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DF801">
      <w:pPr>
        <w:rPr>
          <w:rFonts w:ascii="仿宋_GB2312" w:hAnsi="宋体" w:eastAsia="仿宋_GB2312"/>
          <w:color w:val="auto"/>
          <w:sz w:val="32"/>
          <w:szCs w:val="32"/>
        </w:rPr>
      </w:pPr>
    </w:p>
    <w:p w14:paraId="73996D10">
      <w:pPr>
        <w:rPr>
          <w:rFonts w:ascii="仿宋_GB2312" w:hAnsi="宋体" w:eastAsia="仿宋_GB2312"/>
          <w:color w:val="auto"/>
          <w:sz w:val="32"/>
          <w:szCs w:val="32"/>
        </w:rPr>
      </w:pPr>
    </w:p>
    <w:p w14:paraId="26594FB6">
      <w:pPr>
        <w:rPr>
          <w:color w:val="auto"/>
        </w:rPr>
      </w:pPr>
    </w:p>
    <w:p w14:paraId="2EA56A1C">
      <w:pPr>
        <w:rPr>
          <w:color w:val="auto"/>
        </w:rPr>
      </w:pPr>
    </w:p>
    <w:p w14:paraId="74B6C6FB">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湘西民族职业技术学院</w:t>
      </w:r>
    </w:p>
    <w:p w14:paraId="31FACF56">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电力系统自动化技术专业人才培养方案</w:t>
      </w:r>
    </w:p>
    <w:p w14:paraId="744120AE">
      <w:pPr>
        <w:jc w:val="center"/>
        <w:rPr>
          <w:rFonts w:ascii="黑体" w:eastAsia="黑体"/>
          <w:color w:val="auto"/>
          <w:sz w:val="52"/>
          <w:szCs w:val="52"/>
        </w:rPr>
      </w:pPr>
    </w:p>
    <w:p w14:paraId="024EA8C7">
      <w:pPr>
        <w:jc w:val="center"/>
        <w:rPr>
          <w:rFonts w:ascii="黑体" w:eastAsia="黑体"/>
          <w:color w:val="auto"/>
          <w:sz w:val="52"/>
          <w:szCs w:val="52"/>
        </w:rPr>
      </w:pPr>
    </w:p>
    <w:tbl>
      <w:tblPr>
        <w:tblStyle w:val="13"/>
        <w:tblW w:w="6999" w:type="dxa"/>
        <w:jc w:val="center"/>
        <w:tblLayout w:type="fixed"/>
        <w:tblCellMar>
          <w:top w:w="0" w:type="dxa"/>
          <w:left w:w="108" w:type="dxa"/>
          <w:bottom w:w="0" w:type="dxa"/>
          <w:right w:w="108" w:type="dxa"/>
        </w:tblCellMar>
      </w:tblPr>
      <w:tblGrid>
        <w:gridCol w:w="1717"/>
        <w:gridCol w:w="539"/>
        <w:gridCol w:w="4743"/>
      </w:tblGrid>
      <w:tr w14:paraId="0323D230">
        <w:tblPrEx>
          <w:tblCellMar>
            <w:top w:w="0" w:type="dxa"/>
            <w:left w:w="108" w:type="dxa"/>
            <w:bottom w:w="0" w:type="dxa"/>
            <w:right w:w="108" w:type="dxa"/>
          </w:tblCellMar>
        </w:tblPrEx>
        <w:trPr>
          <w:trHeight w:val="994" w:hRule="atLeast"/>
          <w:jc w:val="center"/>
        </w:trPr>
        <w:tc>
          <w:tcPr>
            <w:tcW w:w="1717" w:type="dxa"/>
            <w:vAlign w:val="bottom"/>
          </w:tcPr>
          <w:p w14:paraId="41DD488A">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黑体" w:hAnsi="Times New Roman" w:eastAsia="黑体"/>
                <w:color w:val="auto"/>
                <w:kern w:val="0"/>
                <w:sz w:val="52"/>
                <w:szCs w:val="52"/>
              </w:rPr>
            </w:pPr>
            <w:r>
              <w:rPr>
                <w:rFonts w:hint="eastAsia" w:ascii="仿宋_GB2312" w:hAnsi="Times New Roman" w:eastAsia="仿宋_GB2312"/>
                <w:color w:val="auto"/>
                <w:kern w:val="0"/>
                <w:sz w:val="32"/>
                <w:szCs w:val="32"/>
              </w:rPr>
              <w:t>专业名称</w:t>
            </w:r>
          </w:p>
        </w:tc>
        <w:tc>
          <w:tcPr>
            <w:tcW w:w="539" w:type="dxa"/>
            <w:tcBorders>
              <w:bottom w:val="single" w:color="auto" w:sz="4" w:space="0"/>
            </w:tcBorders>
            <w:vAlign w:val="bottom"/>
          </w:tcPr>
          <w:p w14:paraId="2DD92A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bottom w:val="single" w:color="auto" w:sz="4" w:space="0"/>
            </w:tcBorders>
            <w:vAlign w:val="bottom"/>
          </w:tcPr>
          <w:p w14:paraId="6BB5DC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Times New Roman" w:eastAsia="黑体"/>
                <w:color w:val="auto"/>
                <w:kern w:val="0"/>
                <w:sz w:val="28"/>
                <w:szCs w:val="28"/>
                <w:u w:val="none"/>
                <w:lang w:val="en-US" w:eastAsia="zh-CN"/>
              </w:rPr>
            </w:pPr>
            <w:r>
              <w:rPr>
                <w:rFonts w:hint="eastAsia" w:ascii="黑体" w:hAnsi="Times New Roman" w:eastAsia="黑体"/>
                <w:color w:val="auto"/>
                <w:kern w:val="0"/>
                <w:sz w:val="28"/>
                <w:szCs w:val="28"/>
                <w:u w:val="none"/>
                <w:lang w:val="en-US" w:eastAsia="zh-CN"/>
              </w:rPr>
              <w:t>电力系统自动化技术</w:t>
            </w:r>
          </w:p>
        </w:tc>
      </w:tr>
      <w:tr w14:paraId="32B0EB05">
        <w:tblPrEx>
          <w:tblCellMar>
            <w:top w:w="0" w:type="dxa"/>
            <w:left w:w="108" w:type="dxa"/>
            <w:bottom w:w="0" w:type="dxa"/>
            <w:right w:w="108" w:type="dxa"/>
          </w:tblCellMar>
        </w:tblPrEx>
        <w:trPr>
          <w:trHeight w:val="1049" w:hRule="atLeast"/>
          <w:jc w:val="center"/>
        </w:trPr>
        <w:tc>
          <w:tcPr>
            <w:tcW w:w="1717" w:type="dxa"/>
            <w:vAlign w:val="bottom"/>
          </w:tcPr>
          <w:p w14:paraId="4432CC76">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rPr>
              <w:t>专业代码</w:t>
            </w:r>
          </w:p>
        </w:tc>
        <w:tc>
          <w:tcPr>
            <w:tcW w:w="539" w:type="dxa"/>
            <w:tcBorders>
              <w:top w:val="single" w:color="auto" w:sz="4" w:space="0"/>
              <w:bottom w:val="single" w:color="auto" w:sz="4" w:space="0"/>
            </w:tcBorders>
            <w:vAlign w:val="bottom"/>
          </w:tcPr>
          <w:p w14:paraId="5FBF63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564105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s="Times New Roman"/>
                <w:color w:val="auto"/>
                <w:kern w:val="0"/>
                <w:sz w:val="28"/>
                <w:szCs w:val="28"/>
                <w:u w:val="none"/>
                <w:lang w:val="en-US" w:eastAsia="zh-CN" w:bidi="ar-SA"/>
              </w:rPr>
            </w:pPr>
            <w:r>
              <w:rPr>
                <w:rFonts w:hint="eastAsia" w:ascii="黑体" w:hAnsi="Times New Roman" w:eastAsia="黑体" w:cs="Times New Roman"/>
                <w:color w:val="auto"/>
                <w:kern w:val="0"/>
                <w:sz w:val="28"/>
                <w:szCs w:val="28"/>
                <w:u w:val="none"/>
                <w:lang w:val="en-US" w:eastAsia="zh-CN" w:bidi="ar-SA"/>
              </w:rPr>
              <w:t>430105</w:t>
            </w:r>
          </w:p>
        </w:tc>
      </w:tr>
      <w:tr w14:paraId="5ADE2E10">
        <w:tblPrEx>
          <w:tblCellMar>
            <w:top w:w="0" w:type="dxa"/>
            <w:left w:w="108" w:type="dxa"/>
            <w:bottom w:w="0" w:type="dxa"/>
            <w:right w:w="108" w:type="dxa"/>
          </w:tblCellMar>
        </w:tblPrEx>
        <w:trPr>
          <w:trHeight w:val="1049" w:hRule="atLeast"/>
          <w:jc w:val="center"/>
        </w:trPr>
        <w:tc>
          <w:tcPr>
            <w:tcW w:w="1717" w:type="dxa"/>
            <w:vAlign w:val="bottom"/>
          </w:tcPr>
          <w:p w14:paraId="507162C4">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学历层次</w:t>
            </w:r>
          </w:p>
        </w:tc>
        <w:tc>
          <w:tcPr>
            <w:tcW w:w="539" w:type="dxa"/>
            <w:tcBorders>
              <w:top w:val="single" w:color="auto" w:sz="4" w:space="0"/>
              <w:bottom w:val="single" w:color="auto" w:sz="4" w:space="0"/>
            </w:tcBorders>
            <w:vAlign w:val="bottom"/>
          </w:tcPr>
          <w:p w14:paraId="294263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426490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olor w:val="auto"/>
                <w:kern w:val="0"/>
                <w:sz w:val="28"/>
                <w:szCs w:val="28"/>
                <w:u w:val="none"/>
                <w:lang w:val="en-US" w:eastAsia="zh-CN"/>
              </w:rPr>
            </w:pPr>
            <w:r>
              <w:rPr>
                <w:rFonts w:hint="eastAsia" w:ascii="黑体" w:hAnsi="Times New Roman" w:eastAsia="黑体" w:cs="Times New Roman"/>
                <w:color w:val="auto"/>
                <w:kern w:val="0"/>
                <w:sz w:val="28"/>
                <w:szCs w:val="28"/>
                <w:u w:val="none"/>
                <w:lang w:val="en-US" w:eastAsia="zh-CN" w:bidi="ar-SA"/>
              </w:rPr>
              <w:t>三年制高职</w:t>
            </w:r>
          </w:p>
        </w:tc>
      </w:tr>
      <w:tr w14:paraId="658F4542">
        <w:tblPrEx>
          <w:tblCellMar>
            <w:top w:w="0" w:type="dxa"/>
            <w:left w:w="108" w:type="dxa"/>
            <w:bottom w:w="0" w:type="dxa"/>
            <w:right w:w="108" w:type="dxa"/>
          </w:tblCellMar>
        </w:tblPrEx>
        <w:trPr>
          <w:trHeight w:val="1049" w:hRule="atLeast"/>
          <w:jc w:val="center"/>
        </w:trPr>
        <w:tc>
          <w:tcPr>
            <w:tcW w:w="1717" w:type="dxa"/>
            <w:vAlign w:val="bottom"/>
          </w:tcPr>
          <w:p w14:paraId="263A4BBD">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lang w:val="en-US" w:eastAsia="zh-CN"/>
              </w:rPr>
              <w:t>适用年级</w:t>
            </w:r>
          </w:p>
        </w:tc>
        <w:tc>
          <w:tcPr>
            <w:tcW w:w="539" w:type="dxa"/>
            <w:tcBorders>
              <w:top w:val="single" w:color="auto" w:sz="4" w:space="0"/>
              <w:bottom w:val="single" w:color="auto" w:sz="4" w:space="0"/>
            </w:tcBorders>
            <w:vAlign w:val="bottom"/>
          </w:tcPr>
          <w:p w14:paraId="04779B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1B9878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Times New Roman" w:eastAsia="黑体" w:cs="Times New Roman"/>
                <w:color w:val="auto"/>
                <w:kern w:val="0"/>
                <w:sz w:val="28"/>
                <w:szCs w:val="28"/>
                <w:u w:val="none"/>
                <w:lang w:val="en-US" w:eastAsia="zh-CN" w:bidi="ar-SA"/>
              </w:rPr>
            </w:pPr>
            <w:r>
              <w:rPr>
                <w:rFonts w:hint="eastAsia" w:ascii="黑体" w:hAnsi="Times New Roman" w:eastAsia="黑体" w:cs="Times New Roman"/>
                <w:color w:val="auto"/>
                <w:kern w:val="0"/>
                <w:sz w:val="28"/>
                <w:szCs w:val="28"/>
                <w:u w:val="none"/>
                <w:lang w:val="en-US" w:eastAsia="zh-CN" w:bidi="ar-SA"/>
              </w:rPr>
              <w:t>2025级</w:t>
            </w:r>
          </w:p>
        </w:tc>
      </w:tr>
      <w:tr w14:paraId="0C46CF86">
        <w:tblPrEx>
          <w:tblCellMar>
            <w:top w:w="0" w:type="dxa"/>
            <w:left w:w="108" w:type="dxa"/>
            <w:bottom w:w="0" w:type="dxa"/>
            <w:right w:w="108" w:type="dxa"/>
          </w:tblCellMar>
        </w:tblPrEx>
        <w:trPr>
          <w:trHeight w:val="1102" w:hRule="atLeast"/>
          <w:jc w:val="center"/>
        </w:trPr>
        <w:tc>
          <w:tcPr>
            <w:tcW w:w="1717" w:type="dxa"/>
            <w:vAlign w:val="bottom"/>
          </w:tcPr>
          <w:p w14:paraId="4B54DCF3">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黑体" w:hAnsi="Times New Roman" w:eastAsia="黑体" w:cs="Times New Roman"/>
                <w:color w:val="auto"/>
                <w:kern w:val="0"/>
                <w:sz w:val="32"/>
                <w:szCs w:val="32"/>
                <w:lang w:val="en-US" w:eastAsia="zh-CN" w:bidi="ar-SA"/>
              </w:rPr>
            </w:pPr>
            <w:r>
              <w:rPr>
                <w:rFonts w:hint="eastAsia" w:ascii="仿宋_GB2312" w:hAnsi="Times New Roman" w:eastAsia="仿宋_GB2312"/>
                <w:color w:val="auto"/>
                <w:kern w:val="0"/>
                <w:sz w:val="32"/>
                <w:szCs w:val="32"/>
              </w:rPr>
              <w:t>制</w:t>
            </w:r>
            <w:r>
              <w:rPr>
                <w:rFonts w:hint="eastAsia" w:ascii="仿宋_GB2312" w:hAnsi="Times New Roman" w:eastAsia="仿宋_GB2312"/>
                <w:color w:val="auto"/>
                <w:kern w:val="0"/>
                <w:sz w:val="32"/>
                <w:szCs w:val="32"/>
                <w:lang w:val="en-US" w:eastAsia="zh-CN"/>
              </w:rPr>
              <w:t>定</w:t>
            </w:r>
            <w:r>
              <w:rPr>
                <w:rFonts w:hint="eastAsia" w:ascii="仿宋_GB2312" w:hAnsi="Times New Roman" w:eastAsia="仿宋_GB2312"/>
                <w:color w:val="auto"/>
                <w:kern w:val="0"/>
                <w:sz w:val="32"/>
                <w:szCs w:val="32"/>
              </w:rPr>
              <w:t>时间</w:t>
            </w:r>
          </w:p>
        </w:tc>
        <w:tc>
          <w:tcPr>
            <w:tcW w:w="539" w:type="dxa"/>
            <w:tcBorders>
              <w:top w:val="single" w:color="auto" w:sz="4" w:space="0"/>
              <w:bottom w:val="single" w:color="auto" w:sz="4" w:space="0"/>
            </w:tcBorders>
            <w:vAlign w:val="bottom"/>
          </w:tcPr>
          <w:p w14:paraId="2B6B9C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16D8D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s="Times New Roman"/>
                <w:color w:val="auto"/>
                <w:kern w:val="0"/>
                <w:sz w:val="28"/>
                <w:szCs w:val="28"/>
                <w:u w:val="none"/>
                <w:lang w:val="en-US" w:eastAsia="zh-CN" w:bidi="ar-SA"/>
              </w:rPr>
            </w:pPr>
            <w:r>
              <w:rPr>
                <w:rFonts w:hint="eastAsia" w:ascii="黑体" w:hAnsi="Times New Roman" w:eastAsia="黑体" w:cs="Times New Roman"/>
                <w:color w:val="auto"/>
                <w:kern w:val="0"/>
                <w:sz w:val="28"/>
                <w:szCs w:val="28"/>
                <w:u w:val="none"/>
                <w:lang w:val="en-US" w:eastAsia="zh-CN" w:bidi="ar-SA"/>
              </w:rPr>
              <w:t>2025.8</w:t>
            </w:r>
          </w:p>
        </w:tc>
      </w:tr>
    </w:tbl>
    <w:p w14:paraId="70A08E09">
      <w:pPr>
        <w:jc w:val="center"/>
        <w:rPr>
          <w:rFonts w:ascii="黑体" w:eastAsia="黑体"/>
          <w:color w:val="auto"/>
          <w:sz w:val="52"/>
          <w:szCs w:val="52"/>
        </w:rPr>
      </w:pPr>
    </w:p>
    <w:p w14:paraId="78FC3D5C">
      <w:pPr>
        <w:rPr>
          <w:rFonts w:ascii="黑体" w:eastAsia="黑体"/>
          <w:color w:val="auto"/>
          <w:sz w:val="32"/>
          <w:szCs w:val="32"/>
        </w:rPr>
      </w:pPr>
    </w:p>
    <w:p w14:paraId="3563E743">
      <w:pPr>
        <w:rPr>
          <w:rFonts w:ascii="黑体" w:eastAsia="黑体"/>
          <w:color w:val="auto"/>
          <w:sz w:val="32"/>
          <w:szCs w:val="32"/>
        </w:rPr>
        <w:sectPr>
          <w:headerReference r:id="rId5" w:type="default"/>
          <w:footerReference r:id="rId6" w:type="default"/>
          <w:footerReference r:id="rId7" w:type="even"/>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398257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湘西民族职业技术学院</w:t>
      </w:r>
    </w:p>
    <w:p w14:paraId="78A01ED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u w:val="single"/>
        </w:rPr>
        <w:t xml:space="preserve"> 202</w:t>
      </w:r>
      <w:r>
        <w:rPr>
          <w:rFonts w:hint="eastAsia" w:ascii="方正小标宋简体" w:hAnsi="方正小标宋简体" w:eastAsia="方正小标宋简体" w:cs="方正小标宋简体"/>
          <w:bCs/>
          <w:color w:val="auto"/>
          <w:sz w:val="44"/>
          <w:szCs w:val="44"/>
          <w:u w:val="single"/>
          <w:lang w:val="en-US" w:eastAsia="zh-CN"/>
        </w:rPr>
        <w:t>5</w:t>
      </w:r>
      <w:r>
        <w:rPr>
          <w:rFonts w:hint="eastAsia" w:ascii="方正小标宋简体" w:hAnsi="方正小标宋简体" w:eastAsia="方正小标宋简体" w:cs="方正小标宋简体"/>
          <w:bCs/>
          <w:color w:val="auto"/>
          <w:sz w:val="44"/>
          <w:szCs w:val="44"/>
          <w:u w:val="single"/>
        </w:rPr>
        <w:t xml:space="preserve"> </w:t>
      </w:r>
      <w:r>
        <w:rPr>
          <w:rFonts w:hint="eastAsia" w:ascii="方正小标宋简体" w:hAnsi="方正小标宋简体" w:eastAsia="方正小标宋简体" w:cs="方正小标宋简体"/>
          <w:bCs/>
          <w:color w:val="auto"/>
          <w:sz w:val="44"/>
          <w:szCs w:val="44"/>
        </w:rPr>
        <w:t>级专业人才培养方案制</w:t>
      </w:r>
      <w:r>
        <w:rPr>
          <w:rFonts w:hint="eastAsia" w:ascii="方正小标宋简体" w:hAnsi="方正小标宋简体" w:eastAsia="方正小标宋简体" w:cs="方正小标宋简体"/>
          <w:bCs/>
          <w:color w:val="auto"/>
          <w:sz w:val="44"/>
          <w:szCs w:val="44"/>
          <w:lang w:val="en-US" w:eastAsia="zh-CN"/>
        </w:rPr>
        <w:t>定</w:t>
      </w:r>
      <w:r>
        <w:rPr>
          <w:rFonts w:hint="eastAsia" w:ascii="方正小标宋简体" w:hAnsi="方正小标宋简体" w:eastAsia="方正小标宋简体" w:cs="方正小标宋简体"/>
          <w:bCs/>
          <w:color w:val="auto"/>
          <w:sz w:val="44"/>
          <w:szCs w:val="44"/>
        </w:rPr>
        <w:t>与审核表</w:t>
      </w:r>
    </w:p>
    <w:tbl>
      <w:tblPr>
        <w:tblStyle w:val="1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75"/>
      </w:tblGrid>
      <w:tr w14:paraId="01D5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299249F6">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专业名称</w:t>
            </w:r>
          </w:p>
        </w:tc>
        <w:tc>
          <w:tcPr>
            <w:tcW w:w="6475" w:type="dxa"/>
            <w:vAlign w:val="center"/>
          </w:tcPr>
          <w:p w14:paraId="2841CF2B">
            <w:pPr>
              <w:adjustRightInd w:val="0"/>
              <w:snapToGrid w:val="0"/>
              <w:rPr>
                <w:rFonts w:ascii="宋体" w:cs="宋体"/>
                <w:b/>
                <w:bCs/>
                <w:color w:val="auto"/>
                <w:sz w:val="28"/>
                <w:szCs w:val="28"/>
              </w:rPr>
            </w:pPr>
          </w:p>
          <w:p w14:paraId="28764E65">
            <w:pPr>
              <w:adjustRightInd w:val="0"/>
              <w:snapToGrid w:val="0"/>
              <w:rPr>
                <w:rFonts w:hint="eastAsia" w:ascii="宋体" w:eastAsia="宋体" w:cs="宋体"/>
                <w:b/>
                <w:bCs/>
                <w:color w:val="auto"/>
                <w:sz w:val="28"/>
                <w:szCs w:val="28"/>
                <w:lang w:val="en-US" w:eastAsia="zh-CN"/>
              </w:rPr>
            </w:pPr>
            <w:r>
              <w:rPr>
                <w:rFonts w:hint="eastAsia" w:ascii="宋体" w:eastAsia="宋体" w:cs="宋体"/>
                <w:b/>
                <w:bCs/>
                <w:color w:val="auto"/>
                <w:sz w:val="28"/>
                <w:szCs w:val="28"/>
                <w:lang w:val="en-US" w:eastAsia="zh-CN"/>
              </w:rPr>
              <w:t>电力系统自动化技术</w:t>
            </w:r>
          </w:p>
        </w:tc>
      </w:tr>
      <w:tr w14:paraId="376D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0A5C750">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专业代码</w:t>
            </w:r>
          </w:p>
        </w:tc>
        <w:tc>
          <w:tcPr>
            <w:tcW w:w="6475" w:type="dxa"/>
            <w:vAlign w:val="center"/>
          </w:tcPr>
          <w:p w14:paraId="59DFC241">
            <w:pPr>
              <w:adjustRightInd w:val="0"/>
              <w:snapToGrid w:val="0"/>
              <w:rPr>
                <w:rFonts w:ascii="宋体" w:cs="宋体"/>
                <w:b/>
                <w:bCs/>
                <w:color w:val="auto"/>
                <w:sz w:val="28"/>
                <w:szCs w:val="28"/>
              </w:rPr>
            </w:pPr>
          </w:p>
          <w:p w14:paraId="5EC2099E">
            <w:pPr>
              <w:adjustRightInd w:val="0"/>
              <w:snapToGrid w:val="0"/>
              <w:rPr>
                <w:rFonts w:hint="default" w:ascii="宋体" w:eastAsia="宋体" w:cs="宋体"/>
                <w:b/>
                <w:bCs/>
                <w:color w:val="auto"/>
                <w:sz w:val="28"/>
                <w:szCs w:val="28"/>
                <w:lang w:val="en-US" w:eastAsia="zh-CN"/>
              </w:rPr>
            </w:pPr>
            <w:r>
              <w:rPr>
                <w:rFonts w:hint="eastAsia" w:ascii="宋体" w:eastAsia="宋体" w:cs="宋体"/>
                <w:b/>
                <w:bCs/>
                <w:color w:val="auto"/>
                <w:sz w:val="28"/>
                <w:szCs w:val="28"/>
                <w:lang w:val="en-US" w:eastAsia="zh-CN"/>
              </w:rPr>
              <w:t>430105</w:t>
            </w:r>
          </w:p>
          <w:p w14:paraId="5431DD02">
            <w:pPr>
              <w:adjustRightInd w:val="0"/>
              <w:snapToGrid w:val="0"/>
              <w:rPr>
                <w:rFonts w:ascii="宋体" w:cs="宋体"/>
                <w:b/>
                <w:bCs/>
                <w:color w:val="auto"/>
                <w:sz w:val="28"/>
                <w:szCs w:val="28"/>
              </w:rPr>
            </w:pPr>
          </w:p>
        </w:tc>
      </w:tr>
      <w:tr w14:paraId="76EA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92BF939">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rPr>
              <w:t>专业</w:t>
            </w:r>
            <w:r>
              <w:rPr>
                <w:rFonts w:hint="eastAsia" w:ascii="方正仿宋_GB2312" w:hAnsi="方正仿宋_GB2312" w:eastAsia="方正仿宋_GB2312" w:cs="方正仿宋_GB2312"/>
                <w:bCs/>
                <w:color w:val="auto"/>
                <w:sz w:val="28"/>
                <w:szCs w:val="28"/>
                <w:lang w:val="en-US" w:eastAsia="zh-CN"/>
              </w:rPr>
              <w:t>教研室</w:t>
            </w:r>
          </w:p>
          <w:p w14:paraId="5E6D0151">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宋体" w:eastAsia="方正仿宋_GB2312" w:cs="宋体"/>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意见</w:t>
            </w:r>
          </w:p>
        </w:tc>
        <w:tc>
          <w:tcPr>
            <w:tcW w:w="6475" w:type="dxa"/>
          </w:tcPr>
          <w:p w14:paraId="68276ADD">
            <w:pPr>
              <w:adjustRightInd w:val="0"/>
              <w:snapToGrid w:val="0"/>
              <w:rPr>
                <w:rFonts w:ascii="宋体" w:cs="宋体"/>
                <w:b/>
                <w:bCs/>
                <w:color w:val="auto"/>
                <w:sz w:val="28"/>
                <w:szCs w:val="28"/>
              </w:rPr>
            </w:pPr>
          </w:p>
          <w:p w14:paraId="00144B45">
            <w:pPr>
              <w:adjustRightInd w:val="0"/>
              <w:snapToGrid w:val="0"/>
              <w:rPr>
                <w:rFonts w:ascii="宋体" w:cs="宋体"/>
                <w:b/>
                <w:bCs/>
                <w:color w:val="auto"/>
                <w:sz w:val="28"/>
                <w:szCs w:val="28"/>
              </w:rPr>
            </w:pPr>
          </w:p>
          <w:p w14:paraId="0F6467C9">
            <w:pPr>
              <w:adjustRightInd w:val="0"/>
              <w:snapToGrid w:val="0"/>
              <w:rPr>
                <w:rFonts w:ascii="宋体" w:cs="宋体"/>
                <w:b/>
                <w:bCs/>
                <w:color w:val="auto"/>
                <w:sz w:val="28"/>
                <w:szCs w:val="28"/>
              </w:rPr>
            </w:pPr>
          </w:p>
          <w:p w14:paraId="3E78BE36">
            <w:pPr>
              <w:adjustRightInd w:val="0"/>
              <w:snapToGrid w:val="0"/>
              <w:rPr>
                <w:rFonts w:ascii="宋体" w:cs="宋体"/>
                <w:b/>
                <w:bCs/>
                <w:color w:val="auto"/>
                <w:sz w:val="28"/>
                <w:szCs w:val="28"/>
              </w:rPr>
            </w:pPr>
          </w:p>
          <w:p w14:paraId="1CB5A523">
            <w:pPr>
              <w:adjustRightInd w:val="0"/>
              <w:snapToGrid w:val="0"/>
              <w:rPr>
                <w:rFonts w:ascii="宋体" w:cs="宋体"/>
                <w:b/>
                <w:bCs/>
                <w:color w:val="auto"/>
                <w:sz w:val="28"/>
                <w:szCs w:val="28"/>
              </w:rPr>
            </w:pPr>
          </w:p>
          <w:p w14:paraId="7150D77A">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签名：                     年   月   日</w:t>
            </w:r>
          </w:p>
          <w:p w14:paraId="2D50B923">
            <w:pPr>
              <w:adjustRightInd w:val="0"/>
              <w:snapToGrid w:val="0"/>
              <w:rPr>
                <w:rFonts w:ascii="宋体" w:cs="宋体"/>
                <w:bCs/>
                <w:color w:val="auto"/>
                <w:sz w:val="28"/>
                <w:szCs w:val="28"/>
              </w:rPr>
            </w:pPr>
          </w:p>
        </w:tc>
      </w:tr>
      <w:tr w14:paraId="24A9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63424DC">
            <w:pPr>
              <w:keepNext w:val="0"/>
              <w:keepLines w:val="0"/>
              <w:pageBreakBefore w:val="0"/>
              <w:widowControl w:val="0"/>
              <w:kinsoku w:val="0"/>
              <w:wordWrap/>
              <w:overflowPunct/>
              <w:topLinePunct w:val="0"/>
              <w:autoSpaceDE w:val="0"/>
              <w:autoSpaceDN w:val="0"/>
              <w:bidi w:val="0"/>
              <w:adjustRightInd w:val="0"/>
              <w:snapToGrid w:val="0"/>
              <w:jc w:val="both"/>
              <w:textAlignment w:val="baseline"/>
              <w:rPr>
                <w:rFonts w:hint="default"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二级学院意见</w:t>
            </w:r>
          </w:p>
        </w:tc>
        <w:tc>
          <w:tcPr>
            <w:tcW w:w="6475" w:type="dxa"/>
          </w:tcPr>
          <w:p w14:paraId="0551385C">
            <w:pPr>
              <w:adjustRightInd w:val="0"/>
              <w:snapToGrid w:val="0"/>
              <w:rPr>
                <w:rFonts w:ascii="宋体" w:hAnsi="宋体" w:cs="宋体"/>
                <w:bCs/>
                <w:color w:val="auto"/>
                <w:sz w:val="28"/>
                <w:szCs w:val="28"/>
              </w:rPr>
            </w:pPr>
          </w:p>
          <w:p w14:paraId="547AABF4">
            <w:pPr>
              <w:adjustRightInd w:val="0"/>
              <w:snapToGrid w:val="0"/>
              <w:rPr>
                <w:rFonts w:ascii="宋体" w:hAnsi="宋体" w:cs="宋体"/>
                <w:bCs/>
                <w:color w:val="auto"/>
                <w:sz w:val="28"/>
                <w:szCs w:val="28"/>
              </w:rPr>
            </w:pPr>
          </w:p>
          <w:p w14:paraId="4568CF47">
            <w:pPr>
              <w:adjustRightInd w:val="0"/>
              <w:snapToGrid w:val="0"/>
              <w:rPr>
                <w:rFonts w:ascii="宋体" w:hAnsi="宋体" w:cs="宋体"/>
                <w:bCs/>
                <w:color w:val="auto"/>
                <w:sz w:val="28"/>
                <w:szCs w:val="28"/>
              </w:rPr>
            </w:pPr>
          </w:p>
          <w:p w14:paraId="1B8795E3">
            <w:pPr>
              <w:adjustRightInd w:val="0"/>
              <w:snapToGrid w:val="0"/>
              <w:rPr>
                <w:rFonts w:ascii="宋体" w:hAnsi="宋体" w:cs="宋体"/>
                <w:bCs/>
                <w:color w:val="auto"/>
                <w:sz w:val="28"/>
                <w:szCs w:val="28"/>
              </w:rPr>
            </w:pPr>
          </w:p>
          <w:p w14:paraId="31E4D5B1">
            <w:pPr>
              <w:adjustRightInd w:val="0"/>
              <w:snapToGrid w:val="0"/>
              <w:rPr>
                <w:rFonts w:ascii="宋体" w:cs="宋体"/>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tc>
      </w:tr>
      <w:tr w14:paraId="5AF0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2DBFBE8">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宋体" w:eastAsia="宋体" w:cs="宋体"/>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教务处意见</w:t>
            </w:r>
          </w:p>
        </w:tc>
        <w:tc>
          <w:tcPr>
            <w:tcW w:w="6475" w:type="dxa"/>
          </w:tcPr>
          <w:p w14:paraId="549BB74F">
            <w:pPr>
              <w:adjustRightInd w:val="0"/>
              <w:snapToGrid w:val="0"/>
              <w:rPr>
                <w:rFonts w:ascii="宋体" w:cs="宋体"/>
                <w:color w:val="auto"/>
                <w:sz w:val="28"/>
                <w:szCs w:val="28"/>
              </w:rPr>
            </w:pPr>
          </w:p>
          <w:p w14:paraId="649D7D93">
            <w:pPr>
              <w:adjustRightInd w:val="0"/>
              <w:snapToGrid w:val="0"/>
              <w:rPr>
                <w:rFonts w:ascii="宋体" w:cs="宋体"/>
                <w:bCs/>
                <w:color w:val="auto"/>
                <w:sz w:val="28"/>
                <w:szCs w:val="28"/>
              </w:rPr>
            </w:pPr>
          </w:p>
          <w:p w14:paraId="07B6382D">
            <w:pPr>
              <w:adjustRightInd w:val="0"/>
              <w:snapToGrid w:val="0"/>
              <w:rPr>
                <w:rFonts w:ascii="宋体" w:cs="宋体"/>
                <w:bCs/>
                <w:color w:val="auto"/>
                <w:sz w:val="28"/>
                <w:szCs w:val="28"/>
              </w:rPr>
            </w:pPr>
          </w:p>
          <w:p w14:paraId="423FE779">
            <w:pPr>
              <w:adjustRightInd w:val="0"/>
              <w:snapToGrid w:val="0"/>
              <w:rPr>
                <w:rFonts w:ascii="宋体" w:cs="宋体"/>
                <w:bCs/>
                <w:color w:val="auto"/>
                <w:sz w:val="28"/>
                <w:szCs w:val="28"/>
              </w:rPr>
            </w:pPr>
          </w:p>
          <w:p w14:paraId="72727928">
            <w:pPr>
              <w:adjustRightInd w:val="0"/>
              <w:snapToGrid w:val="0"/>
              <w:rPr>
                <w:rFonts w:ascii="宋体" w:cs="宋体"/>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签名：                      年   月   日</w:t>
            </w:r>
          </w:p>
          <w:p w14:paraId="70D9790C">
            <w:pPr>
              <w:adjustRightInd w:val="0"/>
              <w:snapToGrid w:val="0"/>
              <w:rPr>
                <w:rFonts w:ascii="宋体" w:cs="宋体"/>
                <w:color w:val="auto"/>
                <w:sz w:val="28"/>
                <w:szCs w:val="28"/>
              </w:rPr>
            </w:pPr>
          </w:p>
        </w:tc>
      </w:tr>
      <w:tr w14:paraId="60EC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EDAD355">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eastAsia="方正仿宋_GB2312" w:cs="宋体"/>
                <w:bCs/>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学</w:t>
            </w: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校学术委员会意见</w:t>
            </w:r>
          </w:p>
        </w:tc>
        <w:tc>
          <w:tcPr>
            <w:tcW w:w="6475" w:type="dxa"/>
            <w:vAlign w:val="center"/>
          </w:tcPr>
          <w:p w14:paraId="0EF9C7F9">
            <w:pPr>
              <w:adjustRightInd w:val="0"/>
              <w:snapToGrid w:val="0"/>
              <w:rPr>
                <w:rFonts w:ascii="宋体" w:cs="宋体"/>
                <w:b/>
                <w:bCs/>
                <w:color w:val="auto"/>
                <w:sz w:val="28"/>
                <w:szCs w:val="28"/>
              </w:rPr>
            </w:pPr>
          </w:p>
          <w:p w14:paraId="40B8C373">
            <w:pPr>
              <w:adjustRightInd w:val="0"/>
              <w:snapToGrid w:val="0"/>
              <w:rPr>
                <w:rFonts w:ascii="宋体" w:cs="宋体"/>
                <w:b/>
                <w:bCs/>
                <w:color w:val="auto"/>
                <w:sz w:val="28"/>
                <w:szCs w:val="28"/>
              </w:rPr>
            </w:pPr>
          </w:p>
          <w:p w14:paraId="5109D124">
            <w:pPr>
              <w:adjustRightInd w:val="0"/>
              <w:snapToGrid w:val="0"/>
              <w:rPr>
                <w:rFonts w:ascii="宋体" w:hAnsi="宋体" w:cs="宋体"/>
                <w:bCs/>
                <w:color w:val="auto"/>
                <w:sz w:val="28"/>
                <w:szCs w:val="28"/>
              </w:rPr>
            </w:pPr>
          </w:p>
          <w:p w14:paraId="52277FB0">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签名：                      年   月   日</w:t>
            </w:r>
          </w:p>
          <w:p w14:paraId="74E4475C">
            <w:pPr>
              <w:adjustRightInd w:val="0"/>
              <w:snapToGrid w:val="0"/>
              <w:rPr>
                <w:rFonts w:ascii="宋体" w:cs="宋体"/>
                <w:bCs/>
                <w:color w:val="auto"/>
                <w:sz w:val="28"/>
                <w:szCs w:val="28"/>
              </w:rPr>
            </w:pPr>
          </w:p>
        </w:tc>
      </w:tr>
      <w:tr w14:paraId="416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C5714C3">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方正仿宋_GB2312" w:hAnsi="方正仿宋_GB2312" w:eastAsia="方正仿宋_GB2312" w:cs="方正仿宋_GB2312"/>
                <w:bCs/>
                <w:color w:val="000000" w:themeColor="text1"/>
                <w:sz w:val="28"/>
                <w:szCs w:val="28"/>
                <w:lang w:val="en-US"/>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校长办公会</w:t>
            </w:r>
          </w:p>
          <w:p w14:paraId="3BEB3CF3">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eastAsia="宋体" w:cs="宋体"/>
                <w:bCs/>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审定</w:t>
            </w: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意见</w:t>
            </w:r>
          </w:p>
        </w:tc>
        <w:tc>
          <w:tcPr>
            <w:tcW w:w="6475" w:type="dxa"/>
          </w:tcPr>
          <w:p w14:paraId="6C977969">
            <w:pPr>
              <w:adjustRightInd w:val="0"/>
              <w:snapToGrid w:val="0"/>
              <w:rPr>
                <w:rFonts w:ascii="宋体" w:cs="宋体"/>
                <w:color w:val="auto"/>
                <w:sz w:val="28"/>
                <w:szCs w:val="28"/>
              </w:rPr>
            </w:pPr>
          </w:p>
          <w:p w14:paraId="3F8A6749">
            <w:pPr>
              <w:adjustRightInd w:val="0"/>
              <w:snapToGrid w:val="0"/>
              <w:rPr>
                <w:rFonts w:ascii="宋体" w:cs="宋体"/>
                <w:b/>
                <w:bCs/>
                <w:color w:val="auto"/>
                <w:sz w:val="28"/>
                <w:szCs w:val="28"/>
              </w:rPr>
            </w:pPr>
          </w:p>
          <w:p w14:paraId="5116B9FE">
            <w:pPr>
              <w:adjustRightInd w:val="0"/>
              <w:snapToGrid w:val="0"/>
              <w:rPr>
                <w:rFonts w:ascii="宋体" w:cs="宋体"/>
                <w:b/>
                <w:bCs/>
                <w:color w:val="auto"/>
                <w:sz w:val="28"/>
                <w:szCs w:val="28"/>
              </w:rPr>
            </w:pPr>
          </w:p>
          <w:p w14:paraId="1B3B3036">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lang w:val="en-US" w:eastAsia="zh-CN"/>
              </w:rPr>
              <w:t>签章：</w:t>
            </w:r>
            <w:r>
              <w:rPr>
                <w:rFonts w:hint="eastAsia" w:ascii="方正仿宋_GB2312" w:hAnsi="方正仿宋_GB2312" w:eastAsia="方正仿宋_GB2312" w:cs="方正仿宋_GB2312"/>
                <w:bCs/>
                <w:color w:val="auto"/>
                <w:sz w:val="28"/>
                <w:szCs w:val="28"/>
              </w:rPr>
              <w:t xml:space="preserve">                       年   月   日</w:t>
            </w:r>
          </w:p>
          <w:p w14:paraId="66168005">
            <w:pPr>
              <w:adjustRightInd w:val="0"/>
              <w:snapToGrid w:val="0"/>
              <w:rPr>
                <w:rFonts w:ascii="宋体" w:cs="宋体"/>
                <w:color w:val="auto"/>
                <w:sz w:val="28"/>
                <w:szCs w:val="28"/>
              </w:rPr>
            </w:pPr>
          </w:p>
        </w:tc>
      </w:tr>
    </w:tbl>
    <w:p w14:paraId="5CD44716">
      <w:pPr>
        <w:pStyle w:val="8"/>
        <w:spacing w:beforeLines="50" w:afterLines="50" w:line="360" w:lineRule="auto"/>
        <w:jc w:val="center"/>
        <w:rPr>
          <w:rFonts w:ascii="黑体" w:eastAsia="黑体"/>
          <w:color w:val="auto"/>
          <w:sz w:val="24"/>
        </w:rPr>
        <w:sectPr>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bookmarkStart w:id="0" w:name="_Toc36233344"/>
    </w:p>
    <w:p w14:paraId="51640AED">
      <w:pPr>
        <w:pStyle w:val="8"/>
        <w:spacing w:beforeLines="50" w:afterLines="50" w:line="360" w:lineRule="auto"/>
        <w:jc w:val="center"/>
        <w:rPr>
          <w:b/>
          <w:color w:val="auto"/>
          <w:sz w:val="44"/>
          <w:szCs w:val="44"/>
        </w:rPr>
      </w:pPr>
      <w:r>
        <w:rPr>
          <w:rFonts w:hint="eastAsia"/>
          <w:b/>
          <w:color w:val="auto"/>
          <w:sz w:val="44"/>
          <w:szCs w:val="44"/>
        </w:rPr>
        <w:t>目</w:t>
      </w:r>
      <w:r>
        <w:rPr>
          <w:b/>
          <w:color w:val="auto"/>
          <w:sz w:val="44"/>
          <w:szCs w:val="44"/>
        </w:rPr>
        <w:t xml:space="preserve">  </w:t>
      </w:r>
      <w:r>
        <w:rPr>
          <w:rFonts w:hint="eastAsia"/>
          <w:b/>
          <w:color w:val="auto"/>
          <w:sz w:val="44"/>
          <w:szCs w:val="44"/>
        </w:rPr>
        <w:t>录</w:t>
      </w:r>
      <w:bookmarkEnd w:id="0"/>
    </w:p>
    <w:p w14:paraId="0C2E18F2">
      <w:pPr>
        <w:pStyle w:val="12"/>
        <w:tabs>
          <w:tab w:val="right" w:leader="dot" w:pos="8843"/>
        </w:tabs>
        <w:spacing w:line="360" w:lineRule="auto"/>
        <w:ind w:left="430"/>
        <w:jc w:val="left"/>
        <w:rPr>
          <w:rFonts w:hint="eastAsia" w:ascii="黑体" w:hAnsi="黑体" w:eastAsia="黑体" w:cs="黑体"/>
          <w:kern w:val="0"/>
          <w:sz w:val="28"/>
          <w:szCs w:val="28"/>
        </w:rPr>
      </w:pPr>
      <w:r>
        <w:rPr>
          <w:b/>
          <w:color w:val="auto"/>
          <w:sz w:val="24"/>
        </w:rPr>
        <w:fldChar w:fldCharType="begin"/>
      </w:r>
      <w:r>
        <w:rPr>
          <w:b/>
          <w:color w:val="auto"/>
          <w:sz w:val="24"/>
        </w:rPr>
        <w:instrText xml:space="preserve"> TOC \o "1-3" \h \z \u </w:instrText>
      </w:r>
      <w:r>
        <w:rPr>
          <w:b/>
          <w:color w:val="auto"/>
          <w:sz w:val="24"/>
        </w:rPr>
        <w:fldChar w:fldCharType="separate"/>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HYPERLINK \l _Toc20058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lang w:val="en-US" w:eastAsia="zh-CN"/>
        </w:rPr>
        <w:t>一</w:t>
      </w:r>
      <w:r>
        <w:rPr>
          <w:rFonts w:hint="eastAsia" w:ascii="黑体" w:hAnsi="黑体" w:eastAsia="黑体" w:cs="黑体"/>
          <w:kern w:val="0"/>
          <w:sz w:val="28"/>
          <w:szCs w:val="28"/>
        </w:rPr>
        <w:t>、专业</w:t>
      </w:r>
      <w:r>
        <w:rPr>
          <w:rFonts w:hint="eastAsia" w:ascii="黑体" w:hAnsi="黑体" w:eastAsia="黑体" w:cs="黑体"/>
          <w:kern w:val="0"/>
          <w:sz w:val="28"/>
          <w:szCs w:val="28"/>
          <w:lang w:val="en-US" w:eastAsia="zh-CN"/>
        </w:rPr>
        <w:t>名称及专业代码</w:t>
      </w:r>
      <w:r>
        <w:rPr>
          <w:rFonts w:hint="eastAsia" w:ascii="黑体" w:hAnsi="黑体" w:eastAsia="黑体" w:cs="黑体"/>
          <w:kern w:val="0"/>
          <w:sz w:val="28"/>
          <w:szCs w:val="28"/>
        </w:rPr>
        <w:tab/>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PAGEREF _Toc20058 \h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4</w:t>
      </w:r>
      <w:r>
        <w:rPr>
          <w:rFonts w:hint="eastAsia" w:ascii="黑体" w:hAnsi="黑体" w:eastAsia="黑体" w:cs="黑体"/>
          <w:kern w:val="0"/>
          <w:sz w:val="28"/>
          <w:szCs w:val="28"/>
        </w:rPr>
        <w:fldChar w:fldCharType="end"/>
      </w:r>
      <w:r>
        <w:rPr>
          <w:rFonts w:hint="eastAsia" w:ascii="黑体" w:hAnsi="黑体" w:eastAsia="黑体" w:cs="黑体"/>
          <w:kern w:val="0"/>
          <w:sz w:val="28"/>
          <w:szCs w:val="28"/>
        </w:rPr>
        <w:fldChar w:fldCharType="end"/>
      </w:r>
    </w:p>
    <w:p w14:paraId="7F5C145C">
      <w:pPr>
        <w:pStyle w:val="12"/>
        <w:tabs>
          <w:tab w:val="right" w:leader="dot" w:pos="8843"/>
        </w:tabs>
        <w:spacing w:line="360" w:lineRule="auto"/>
        <w:ind w:left="430"/>
        <w:jc w:val="left"/>
        <w:rPr>
          <w:rFonts w:hint="eastAsia" w:ascii="黑体" w:hAnsi="黑体" w:eastAsia="黑体" w:cs="黑体"/>
          <w:kern w:val="0"/>
          <w:sz w:val="28"/>
          <w:szCs w:val="28"/>
        </w:rPr>
      </w:pP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HYPERLINK \l _Toc203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lang w:val="en-US" w:eastAsia="zh-CN"/>
        </w:rPr>
        <w:t>二</w:t>
      </w:r>
      <w:r>
        <w:rPr>
          <w:rFonts w:hint="eastAsia" w:ascii="黑体" w:hAnsi="黑体" w:eastAsia="黑体" w:cs="黑体"/>
          <w:kern w:val="0"/>
          <w:sz w:val="28"/>
          <w:szCs w:val="28"/>
        </w:rPr>
        <w:t>、入学要求</w:t>
      </w:r>
      <w:r>
        <w:rPr>
          <w:rFonts w:hint="eastAsia" w:ascii="黑体" w:hAnsi="黑体" w:eastAsia="黑体" w:cs="黑体"/>
          <w:kern w:val="0"/>
          <w:sz w:val="28"/>
          <w:szCs w:val="28"/>
        </w:rPr>
        <w:tab/>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PAGEREF _Toc203 \h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4</w:t>
      </w:r>
      <w:r>
        <w:rPr>
          <w:rFonts w:hint="eastAsia" w:ascii="黑体" w:hAnsi="黑体" w:eastAsia="黑体" w:cs="黑体"/>
          <w:kern w:val="0"/>
          <w:sz w:val="28"/>
          <w:szCs w:val="28"/>
        </w:rPr>
        <w:fldChar w:fldCharType="end"/>
      </w:r>
      <w:r>
        <w:rPr>
          <w:rFonts w:hint="eastAsia" w:ascii="黑体" w:hAnsi="黑体" w:eastAsia="黑体" w:cs="黑体"/>
          <w:kern w:val="0"/>
          <w:sz w:val="28"/>
          <w:szCs w:val="28"/>
        </w:rPr>
        <w:fldChar w:fldCharType="end"/>
      </w:r>
    </w:p>
    <w:p w14:paraId="0522A332">
      <w:pPr>
        <w:pStyle w:val="12"/>
        <w:tabs>
          <w:tab w:val="right" w:leader="dot" w:pos="8843"/>
        </w:tabs>
        <w:spacing w:line="360" w:lineRule="auto"/>
        <w:ind w:left="430"/>
        <w:jc w:val="left"/>
        <w:rPr>
          <w:rFonts w:hint="eastAsia" w:ascii="黑体" w:hAnsi="黑体" w:eastAsia="黑体" w:cs="黑体"/>
          <w:kern w:val="0"/>
          <w:sz w:val="28"/>
          <w:szCs w:val="28"/>
        </w:rPr>
      </w:pP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HYPERLINK \l _Toc15898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lang w:val="en-US" w:eastAsia="zh-CN"/>
        </w:rPr>
        <w:t>三</w:t>
      </w:r>
      <w:r>
        <w:rPr>
          <w:rFonts w:hint="eastAsia" w:ascii="黑体" w:hAnsi="黑体" w:eastAsia="黑体" w:cs="黑体"/>
          <w:kern w:val="0"/>
          <w:sz w:val="28"/>
          <w:szCs w:val="28"/>
        </w:rPr>
        <w:t>、修业年限</w:t>
      </w:r>
      <w:r>
        <w:rPr>
          <w:rFonts w:hint="eastAsia" w:ascii="黑体" w:hAnsi="黑体" w:eastAsia="黑体" w:cs="黑体"/>
          <w:kern w:val="0"/>
          <w:sz w:val="28"/>
          <w:szCs w:val="28"/>
        </w:rPr>
        <w:tab/>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PAGEREF _Toc15898 \h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4</w:t>
      </w:r>
      <w:r>
        <w:rPr>
          <w:rFonts w:hint="eastAsia" w:ascii="黑体" w:hAnsi="黑体" w:eastAsia="黑体" w:cs="黑体"/>
          <w:kern w:val="0"/>
          <w:sz w:val="28"/>
          <w:szCs w:val="28"/>
        </w:rPr>
        <w:fldChar w:fldCharType="end"/>
      </w:r>
      <w:r>
        <w:rPr>
          <w:rFonts w:hint="eastAsia" w:ascii="黑体" w:hAnsi="黑体" w:eastAsia="黑体" w:cs="黑体"/>
          <w:kern w:val="0"/>
          <w:sz w:val="28"/>
          <w:szCs w:val="28"/>
        </w:rPr>
        <w:fldChar w:fldCharType="end"/>
      </w:r>
    </w:p>
    <w:p w14:paraId="6C54A042">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HYPERLINK \l _Toc24189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lang w:val="en-US" w:eastAsia="zh-CN"/>
        </w:rPr>
        <w:t>四</w:t>
      </w:r>
      <w:r>
        <w:rPr>
          <w:rFonts w:hint="eastAsia" w:ascii="黑体" w:hAnsi="黑体" w:eastAsia="黑体" w:cs="黑体"/>
          <w:kern w:val="0"/>
          <w:sz w:val="28"/>
          <w:szCs w:val="28"/>
        </w:rPr>
        <w:t>、职业面向</w:t>
      </w:r>
      <w:r>
        <w:rPr>
          <w:rFonts w:hint="eastAsia" w:ascii="黑体" w:hAnsi="黑体" w:eastAsia="黑体" w:cs="黑体"/>
          <w:kern w:val="0"/>
          <w:sz w:val="28"/>
          <w:szCs w:val="28"/>
        </w:rPr>
        <w:tab/>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PAGEREF _Toc24189 \h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4</w:t>
      </w:r>
      <w:r>
        <w:rPr>
          <w:rFonts w:hint="eastAsia" w:ascii="黑体" w:hAnsi="黑体" w:eastAsia="黑体" w:cs="黑体"/>
          <w:kern w:val="0"/>
          <w:sz w:val="28"/>
          <w:szCs w:val="28"/>
        </w:rPr>
        <w:fldChar w:fldCharType="end"/>
      </w:r>
      <w:r>
        <w:rPr>
          <w:rFonts w:hint="eastAsia" w:ascii="黑体" w:hAnsi="黑体" w:eastAsia="黑体" w:cs="黑体"/>
          <w:kern w:val="0"/>
          <w:sz w:val="28"/>
          <w:szCs w:val="28"/>
        </w:rPr>
        <w:fldChar w:fldCharType="end"/>
      </w:r>
    </w:p>
    <w:p w14:paraId="13707020">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_Toc12754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（一）职业面向</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_Toc12754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3C2A0187">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_Toc8711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lang w:val="en-US" w:eastAsia="zh-CN"/>
        </w:rPr>
        <w:t>（二）职业能力分析</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_Toc8711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17DD808B">
      <w:pPr>
        <w:pStyle w:val="12"/>
        <w:tabs>
          <w:tab w:val="right" w:leader="dot" w:pos="8843"/>
        </w:tabs>
        <w:spacing w:line="360" w:lineRule="auto"/>
        <w:ind w:left="430"/>
        <w:jc w:val="left"/>
        <w:rPr>
          <w:rFonts w:hint="eastAsia" w:ascii="黑体" w:hAnsi="黑体" w:eastAsia="黑体" w:cs="黑体"/>
          <w:kern w:val="0"/>
          <w:sz w:val="28"/>
          <w:szCs w:val="28"/>
        </w:rPr>
      </w:pP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HYPERLINK \l _Toc15289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lang w:val="en-US" w:eastAsia="zh-CN"/>
        </w:rPr>
        <w:t>五</w:t>
      </w:r>
      <w:r>
        <w:rPr>
          <w:rFonts w:hint="eastAsia" w:ascii="黑体" w:hAnsi="黑体" w:eastAsia="黑体" w:cs="黑体"/>
          <w:kern w:val="0"/>
          <w:sz w:val="28"/>
          <w:szCs w:val="28"/>
        </w:rPr>
        <w:t>、培养目标与培养规格</w:t>
      </w:r>
      <w:r>
        <w:rPr>
          <w:rFonts w:hint="eastAsia" w:ascii="黑体" w:hAnsi="黑体" w:eastAsia="黑体" w:cs="黑体"/>
          <w:kern w:val="0"/>
          <w:sz w:val="28"/>
          <w:szCs w:val="28"/>
        </w:rPr>
        <w:tab/>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PAGEREF _Toc15289 \h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5</w:t>
      </w:r>
      <w:r>
        <w:rPr>
          <w:rFonts w:hint="eastAsia" w:ascii="黑体" w:hAnsi="黑体" w:eastAsia="黑体" w:cs="黑体"/>
          <w:kern w:val="0"/>
          <w:sz w:val="28"/>
          <w:szCs w:val="28"/>
        </w:rPr>
        <w:fldChar w:fldCharType="end"/>
      </w:r>
      <w:r>
        <w:rPr>
          <w:rFonts w:hint="eastAsia" w:ascii="黑体" w:hAnsi="黑体" w:eastAsia="黑体" w:cs="黑体"/>
          <w:kern w:val="0"/>
          <w:sz w:val="28"/>
          <w:szCs w:val="28"/>
        </w:rPr>
        <w:fldChar w:fldCharType="end"/>
      </w:r>
    </w:p>
    <w:p w14:paraId="50E82E9D">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_Toc29923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（一）培养目标</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_Toc29923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52B12C7E">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_Toc10002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（二）培养规格</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_Toc10002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24B2C8B4">
      <w:pPr>
        <w:pStyle w:val="12"/>
        <w:tabs>
          <w:tab w:val="right" w:leader="dot" w:pos="8843"/>
        </w:tabs>
        <w:spacing w:line="360" w:lineRule="auto"/>
        <w:ind w:left="430"/>
        <w:jc w:val="left"/>
        <w:rPr>
          <w:rFonts w:hint="eastAsia" w:ascii="黑体" w:hAnsi="黑体" w:eastAsia="黑体" w:cs="黑体"/>
          <w:kern w:val="0"/>
          <w:sz w:val="28"/>
          <w:szCs w:val="28"/>
        </w:rPr>
      </w:pP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HYPERLINK \l _Toc26162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六、课程设置及要求</w:t>
      </w:r>
      <w:r>
        <w:rPr>
          <w:rFonts w:hint="eastAsia" w:ascii="黑体" w:hAnsi="黑体" w:eastAsia="黑体" w:cs="黑体"/>
          <w:kern w:val="0"/>
          <w:sz w:val="28"/>
          <w:szCs w:val="28"/>
        </w:rPr>
        <w:tab/>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PAGEREF _Toc26162 \h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7</w:t>
      </w:r>
      <w:r>
        <w:rPr>
          <w:rFonts w:hint="eastAsia" w:ascii="黑体" w:hAnsi="黑体" w:eastAsia="黑体" w:cs="黑体"/>
          <w:kern w:val="0"/>
          <w:sz w:val="28"/>
          <w:szCs w:val="28"/>
        </w:rPr>
        <w:fldChar w:fldCharType="end"/>
      </w:r>
      <w:r>
        <w:rPr>
          <w:rFonts w:hint="eastAsia" w:ascii="黑体" w:hAnsi="黑体" w:eastAsia="黑体" w:cs="黑体"/>
          <w:kern w:val="0"/>
          <w:sz w:val="28"/>
          <w:szCs w:val="28"/>
        </w:rPr>
        <w:fldChar w:fldCharType="end"/>
      </w:r>
    </w:p>
    <w:p w14:paraId="7AC90AAF">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_Toc7100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（一）课程设置情况</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_Toc7100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7</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043A0B26">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_Toc1675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（二）课程教学要求</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_Toc1675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8</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04C037AF">
      <w:pPr>
        <w:pStyle w:val="12"/>
        <w:tabs>
          <w:tab w:val="right" w:leader="dot" w:pos="8843"/>
        </w:tabs>
        <w:spacing w:line="360" w:lineRule="auto"/>
        <w:ind w:left="430"/>
        <w:jc w:val="left"/>
        <w:rPr>
          <w:rFonts w:hint="eastAsia" w:ascii="黑体" w:hAnsi="黑体" w:eastAsia="黑体" w:cs="黑体"/>
          <w:kern w:val="0"/>
          <w:sz w:val="28"/>
          <w:szCs w:val="28"/>
        </w:rPr>
      </w:pP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HYPERLINK \l _Toc14148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七、教学进程总体安排</w:t>
      </w:r>
      <w:r>
        <w:rPr>
          <w:rFonts w:hint="eastAsia" w:ascii="黑体" w:hAnsi="黑体" w:eastAsia="黑体" w:cs="黑体"/>
          <w:kern w:val="0"/>
          <w:sz w:val="28"/>
          <w:szCs w:val="28"/>
        </w:rPr>
        <w:tab/>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PAGEREF _Toc14148 \h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37</w:t>
      </w:r>
      <w:r>
        <w:rPr>
          <w:rFonts w:hint="eastAsia" w:ascii="黑体" w:hAnsi="黑体" w:eastAsia="黑体" w:cs="黑体"/>
          <w:kern w:val="0"/>
          <w:sz w:val="28"/>
          <w:szCs w:val="28"/>
        </w:rPr>
        <w:fldChar w:fldCharType="end"/>
      </w:r>
      <w:r>
        <w:rPr>
          <w:rFonts w:hint="eastAsia" w:ascii="黑体" w:hAnsi="黑体" w:eastAsia="黑体" w:cs="黑体"/>
          <w:kern w:val="0"/>
          <w:sz w:val="28"/>
          <w:szCs w:val="28"/>
        </w:rPr>
        <w:fldChar w:fldCharType="end"/>
      </w:r>
    </w:p>
    <w:p w14:paraId="1C243970">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_Toc22360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（一）教学进程表（表</w:t>
      </w:r>
      <w:r>
        <w:rPr>
          <w:rFonts w:hint="eastAsia" w:ascii="仿宋_GB2312" w:hAnsi="仿宋_GB2312" w:eastAsia="仿宋_GB2312" w:cs="仿宋_GB2312"/>
          <w:kern w:val="0"/>
          <w:sz w:val="28"/>
          <w:szCs w:val="28"/>
          <w:lang w:val="en-US" w:eastAsia="zh-CN"/>
        </w:rPr>
        <w:t>12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_Toc22360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37</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5BA7DBA4">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_Toc3920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（二）学时与学分分配</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_Toc3920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40</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7C144F6B">
      <w:pPr>
        <w:pStyle w:val="12"/>
        <w:tabs>
          <w:tab w:val="right" w:leader="dot" w:pos="8843"/>
        </w:tabs>
        <w:spacing w:line="360" w:lineRule="auto"/>
        <w:ind w:left="430"/>
        <w:jc w:val="left"/>
        <w:rPr>
          <w:rFonts w:hint="eastAsia" w:ascii="黑体" w:hAnsi="黑体" w:eastAsia="黑体" w:cs="黑体"/>
          <w:kern w:val="0"/>
          <w:sz w:val="28"/>
          <w:szCs w:val="28"/>
        </w:rPr>
      </w:pP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HYPERLINK \l _Toc20989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八、实施保障</w:t>
      </w:r>
      <w:r>
        <w:rPr>
          <w:rFonts w:hint="eastAsia" w:ascii="黑体" w:hAnsi="黑体" w:eastAsia="黑体" w:cs="黑体"/>
          <w:kern w:val="0"/>
          <w:sz w:val="28"/>
          <w:szCs w:val="28"/>
        </w:rPr>
        <w:tab/>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PAGEREF _Toc20989 \h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40</w:t>
      </w:r>
      <w:r>
        <w:rPr>
          <w:rFonts w:hint="eastAsia" w:ascii="黑体" w:hAnsi="黑体" w:eastAsia="黑体" w:cs="黑体"/>
          <w:kern w:val="0"/>
          <w:sz w:val="28"/>
          <w:szCs w:val="28"/>
        </w:rPr>
        <w:fldChar w:fldCharType="end"/>
      </w:r>
      <w:r>
        <w:rPr>
          <w:rFonts w:hint="eastAsia" w:ascii="黑体" w:hAnsi="黑体" w:eastAsia="黑体" w:cs="黑体"/>
          <w:kern w:val="0"/>
          <w:sz w:val="28"/>
          <w:szCs w:val="28"/>
        </w:rPr>
        <w:fldChar w:fldCharType="end"/>
      </w:r>
    </w:p>
    <w:p w14:paraId="4BFCE44E">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_Toc28834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（一）师资队伍</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_Toc28834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41</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65DF5BC5">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_Toc11618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（二）教学设施</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_Toc11618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42</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459F0A92">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_Toc1800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（三）教学资源</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_Toc1800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45</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53597E7E">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_Toc31890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（四）教学方法</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_Toc31890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45</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17DFB26B">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_Toc15857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五</w:t>
      </w:r>
      <w:r>
        <w:rPr>
          <w:rFonts w:hint="eastAsia" w:ascii="仿宋_GB2312" w:hAnsi="仿宋_GB2312" w:eastAsia="仿宋_GB2312" w:cs="仿宋_GB2312"/>
          <w:kern w:val="0"/>
          <w:sz w:val="28"/>
          <w:szCs w:val="28"/>
        </w:rPr>
        <w:t>）学习评价</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_Toc15857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46</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2D3AE7E9">
      <w:pPr>
        <w:pStyle w:val="12"/>
        <w:tabs>
          <w:tab w:val="right" w:leader="dot" w:pos="8843"/>
        </w:tabs>
        <w:spacing w:line="360" w:lineRule="auto"/>
        <w:ind w:left="4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\l _Toc22413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六</w:t>
      </w:r>
      <w:r>
        <w:rPr>
          <w:rFonts w:hint="eastAsia" w:ascii="仿宋_GB2312" w:hAnsi="仿宋_GB2312" w:eastAsia="仿宋_GB2312" w:cs="仿宋_GB2312"/>
          <w:kern w:val="0"/>
          <w:sz w:val="28"/>
          <w:szCs w:val="28"/>
        </w:rPr>
        <w:t>）质量管理</w:t>
      </w:r>
      <w:r>
        <w:rPr>
          <w:rFonts w:hint="eastAsia" w:ascii="仿宋_GB2312" w:hAnsi="仿宋_GB2312" w:eastAsia="仿宋_GB2312" w:cs="仿宋_GB2312"/>
          <w:kern w:val="0"/>
          <w:sz w:val="28"/>
          <w:szCs w:val="28"/>
        </w:rPr>
        <w:tab/>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PAGEREF _Toc22413 \h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47</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fldChar w:fldCharType="end"/>
      </w:r>
    </w:p>
    <w:p w14:paraId="298C9468">
      <w:pPr>
        <w:pStyle w:val="12"/>
        <w:tabs>
          <w:tab w:val="right" w:leader="dot" w:pos="8843"/>
        </w:tabs>
        <w:spacing w:line="360" w:lineRule="auto"/>
        <w:ind w:left="430"/>
        <w:jc w:val="left"/>
        <w:rPr>
          <w:b/>
          <w:color w:val="auto"/>
          <w:sz w:val="24"/>
          <w:szCs w:val="24"/>
        </w:rPr>
      </w:pP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HYPERLINK \l _Toc26239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九、毕业要求</w:t>
      </w:r>
      <w:r>
        <w:rPr>
          <w:rFonts w:hint="eastAsia" w:ascii="黑体" w:hAnsi="黑体" w:eastAsia="黑体" w:cs="黑体"/>
          <w:kern w:val="0"/>
          <w:sz w:val="28"/>
          <w:szCs w:val="28"/>
        </w:rPr>
        <w:tab/>
      </w:r>
      <w:r>
        <w:rPr>
          <w:rFonts w:hint="eastAsia" w:ascii="黑体" w:hAnsi="黑体" w:eastAsia="黑体" w:cs="黑体"/>
          <w:kern w:val="0"/>
          <w:sz w:val="28"/>
          <w:szCs w:val="28"/>
        </w:rPr>
        <w:fldChar w:fldCharType="begin"/>
      </w:r>
      <w:r>
        <w:rPr>
          <w:rFonts w:hint="eastAsia" w:ascii="黑体" w:hAnsi="黑体" w:eastAsia="黑体" w:cs="黑体"/>
          <w:kern w:val="0"/>
          <w:sz w:val="28"/>
          <w:szCs w:val="28"/>
        </w:rPr>
        <w:instrText xml:space="preserve"> PAGEREF _Toc26239 \h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47</w:t>
      </w:r>
      <w:r>
        <w:rPr>
          <w:rFonts w:hint="eastAsia" w:ascii="黑体" w:hAnsi="黑体" w:eastAsia="黑体" w:cs="黑体"/>
          <w:kern w:val="0"/>
          <w:sz w:val="28"/>
          <w:szCs w:val="28"/>
        </w:rPr>
        <w:fldChar w:fldCharType="end"/>
      </w:r>
      <w:r>
        <w:rPr>
          <w:rFonts w:hint="eastAsia" w:ascii="黑体" w:hAnsi="黑体" w:eastAsia="黑体" w:cs="黑体"/>
          <w:kern w:val="0"/>
          <w:sz w:val="28"/>
          <w:szCs w:val="28"/>
        </w:rPr>
        <w:fldChar w:fldCharType="end"/>
      </w:r>
      <w:r>
        <w:rPr>
          <w:color w:val="auto"/>
        </w:rPr>
        <w:fldChar w:fldCharType="end"/>
      </w:r>
    </w:p>
    <w:p w14:paraId="487EFC9F">
      <w:pPr>
        <w:spacing w:beforeLines="100" w:afterLines="100" w:line="360" w:lineRule="auto"/>
        <w:jc w:val="both"/>
        <w:rPr>
          <w:rFonts w:ascii="宋体" w:hAnsi="宋体"/>
          <w:b/>
          <w:color w:val="auto"/>
          <w:sz w:val="44"/>
          <w:szCs w:val="44"/>
        </w:rPr>
        <w:sectPr>
          <w:footerReference r:id="rId8" w:type="default"/>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16EED37F">
      <w:pPr>
        <w:keepNext w:val="0"/>
        <w:keepLines w:val="0"/>
        <w:pageBreakBefore w:val="0"/>
        <w:widowControl w:val="0"/>
        <w:kinsoku w:val="0"/>
        <w:wordWrap/>
        <w:overflowPunct/>
        <w:topLinePunct w:val="0"/>
        <w:autoSpaceDE w:val="0"/>
        <w:autoSpaceDN w:val="0"/>
        <w:bidi w:val="0"/>
        <w:adjustRightInd w:val="0"/>
        <w:snapToGrid w:val="0"/>
        <w:spacing w:beforeLines="100" w:afterLines="100" w:line="360" w:lineRule="auto"/>
        <w:jc w:val="center"/>
        <w:textAlignment w:val="baseline"/>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电力系统自动化技术专业人才培养方案</w:t>
      </w:r>
    </w:p>
    <w:p w14:paraId="3F85D5AC">
      <w:pPr>
        <w:pStyle w:val="34"/>
        <w:bidi w:val="0"/>
        <w:rPr>
          <w:rFonts w:hint="eastAsia"/>
          <w:lang w:eastAsia="zh-CN"/>
        </w:rPr>
      </w:pPr>
      <w:bookmarkStart w:id="1" w:name="_Toc20058"/>
      <w:r>
        <w:rPr>
          <w:rFonts w:hint="eastAsia"/>
          <w:lang w:val="en-US" w:eastAsia="zh-CN"/>
        </w:rPr>
        <w:t>一</w:t>
      </w:r>
      <w:r>
        <w:rPr>
          <w:rFonts w:hint="eastAsia"/>
        </w:rPr>
        <w:t>、专业</w:t>
      </w:r>
      <w:r>
        <w:rPr>
          <w:rFonts w:hint="eastAsia"/>
          <w:lang w:val="en-US" w:eastAsia="zh-CN"/>
        </w:rPr>
        <w:t>名称及专业代码</w:t>
      </w:r>
      <w:bookmarkEnd w:id="1"/>
    </w:p>
    <w:p w14:paraId="55B41354">
      <w:pPr>
        <w:pStyle w:val="35"/>
        <w:bidi w:val="0"/>
        <w:rPr>
          <w:rFonts w:hint="eastAsia"/>
        </w:rPr>
      </w:pPr>
      <w:bookmarkStart w:id="2" w:name="_Toc36233345"/>
      <w:r>
        <w:rPr>
          <w:rFonts w:hint="eastAsia"/>
        </w:rPr>
        <w:t>专业名称：</w:t>
      </w:r>
      <w:r>
        <w:t>电力系统自动化技术</w:t>
      </w:r>
    </w:p>
    <w:p w14:paraId="3DFA6430">
      <w:pPr>
        <w:pStyle w:val="35"/>
        <w:bidi w:val="0"/>
        <w:rPr>
          <w:rFonts w:hint="eastAsia"/>
          <w:lang w:eastAsia="zh-CN"/>
        </w:rPr>
      </w:pPr>
      <w:r>
        <w:rPr>
          <w:rFonts w:hint="eastAsia"/>
        </w:rPr>
        <w:t>专业代码</w:t>
      </w:r>
      <w:r>
        <w:rPr>
          <w:rFonts w:hint="eastAsia"/>
          <w:lang w:eastAsia="zh-CN"/>
        </w:rPr>
        <w:t>：</w:t>
      </w:r>
      <w:r>
        <w:rPr>
          <w:rFonts w:hint="eastAsia"/>
          <w:lang w:val="en-US" w:eastAsia="zh-CN"/>
        </w:rPr>
        <w:t>430105</w:t>
      </w:r>
    </w:p>
    <w:bookmarkEnd w:id="2"/>
    <w:p w14:paraId="2AE4A7B6">
      <w:pPr>
        <w:pStyle w:val="34"/>
        <w:bidi w:val="0"/>
      </w:pPr>
      <w:bookmarkStart w:id="3" w:name="_Toc203"/>
      <w:r>
        <w:rPr>
          <w:rFonts w:hint="eastAsia"/>
          <w:lang w:val="en-US" w:eastAsia="zh-CN"/>
        </w:rPr>
        <w:t>二</w:t>
      </w:r>
      <w:r>
        <w:rPr>
          <w:rFonts w:hint="eastAsia"/>
        </w:rPr>
        <w:t>、入学要求</w:t>
      </w:r>
      <w:bookmarkEnd w:id="3"/>
    </w:p>
    <w:p w14:paraId="0ABB57E1">
      <w:pPr>
        <w:pStyle w:val="35"/>
        <w:bidi w:val="0"/>
        <w:rPr>
          <w:rFonts w:hint="eastAsia"/>
          <w:lang w:val="en-US" w:eastAsia="zh-CN"/>
        </w:rPr>
      </w:pPr>
      <w:bookmarkStart w:id="4" w:name="_Toc36233347"/>
      <w:r>
        <w:rPr>
          <w:rFonts w:hint="eastAsia"/>
          <w:lang w:val="en-US" w:eastAsia="zh-CN"/>
        </w:rPr>
        <w:t>中等职业学校毕业、普通高级中学</w:t>
      </w:r>
      <w:r>
        <w:rPr>
          <w:rFonts w:hint="eastAsia"/>
        </w:rPr>
        <w:t>毕业或具</w:t>
      </w:r>
      <w:r>
        <w:rPr>
          <w:rFonts w:hint="eastAsia"/>
          <w:lang w:val="en-US" w:eastAsia="zh-CN"/>
        </w:rPr>
        <w:t>备</w:t>
      </w:r>
      <w:r>
        <w:rPr>
          <w:rFonts w:hint="eastAsia"/>
        </w:rPr>
        <w:t>同等学力</w:t>
      </w:r>
      <w:r>
        <w:rPr>
          <w:rFonts w:hint="eastAsia"/>
          <w:lang w:val="en-US" w:eastAsia="zh-CN"/>
        </w:rPr>
        <w:t>者。</w:t>
      </w:r>
    </w:p>
    <w:bookmarkEnd w:id="4"/>
    <w:p w14:paraId="6E4DC95A">
      <w:pPr>
        <w:pStyle w:val="34"/>
        <w:bidi w:val="0"/>
      </w:pPr>
      <w:bookmarkStart w:id="5" w:name="_Toc15898"/>
      <w:r>
        <w:rPr>
          <w:rFonts w:hint="eastAsia"/>
          <w:lang w:val="en-US" w:eastAsia="zh-CN"/>
        </w:rPr>
        <w:t>三</w:t>
      </w:r>
      <w:r>
        <w:rPr>
          <w:rFonts w:hint="eastAsia"/>
        </w:rPr>
        <w:t>、修业年限</w:t>
      </w:r>
      <w:bookmarkEnd w:id="5"/>
    </w:p>
    <w:p w14:paraId="07055800">
      <w:pPr>
        <w:pStyle w:val="35"/>
        <w:bidi w:val="0"/>
        <w:rPr>
          <w:rFonts w:hint="eastAsia"/>
        </w:rPr>
      </w:pPr>
      <w:r>
        <w:rPr>
          <w:rFonts w:hint="eastAsia"/>
          <w:lang w:val="en-US" w:eastAsia="zh-CN"/>
        </w:rPr>
        <w:t>标准</w:t>
      </w:r>
      <w:r>
        <w:rPr>
          <w:rFonts w:hint="eastAsia"/>
        </w:rPr>
        <w:t>修业年限为3年</w:t>
      </w:r>
      <w:r>
        <w:rPr>
          <w:rFonts w:hint="eastAsia"/>
          <w:lang w:eastAsia="zh-CN"/>
        </w:rPr>
        <w:t>，</w:t>
      </w:r>
      <w:r>
        <w:rPr>
          <w:rFonts w:hint="eastAsia"/>
          <w:lang w:val="en-US" w:eastAsia="zh-CN"/>
        </w:rPr>
        <w:t>实施弹性学制修业年限不超过6年</w:t>
      </w:r>
    </w:p>
    <w:p w14:paraId="1B350345">
      <w:pPr>
        <w:pStyle w:val="34"/>
        <w:bidi w:val="0"/>
      </w:pPr>
      <w:bookmarkStart w:id="6" w:name="_Toc24189"/>
      <w:r>
        <w:rPr>
          <w:rFonts w:hint="eastAsia"/>
          <w:lang w:val="en-US" w:eastAsia="zh-CN"/>
        </w:rPr>
        <w:t>四</w:t>
      </w:r>
      <w:r>
        <w:rPr>
          <w:rFonts w:hint="eastAsia"/>
        </w:rPr>
        <w:t>、职业面向</w:t>
      </w:r>
      <w:bookmarkEnd w:id="6"/>
    </w:p>
    <w:p w14:paraId="2621BEDB">
      <w:pPr>
        <w:pStyle w:val="36"/>
        <w:bidi w:val="0"/>
      </w:pPr>
      <w:bookmarkStart w:id="7" w:name="_Toc12754"/>
      <w:r>
        <w:rPr>
          <w:rFonts w:hint="eastAsia"/>
        </w:rPr>
        <w:t>（一）职业面向</w:t>
      </w:r>
      <w:bookmarkEnd w:id="7"/>
    </w:p>
    <w:p w14:paraId="6578E6FB">
      <w:pPr>
        <w:pStyle w:val="35"/>
        <w:bidi w:val="0"/>
      </w:pPr>
      <w:r>
        <w:rPr>
          <w:rFonts w:hint="eastAsia"/>
        </w:rPr>
        <w:t>职业面向如表</w:t>
      </w:r>
      <w:r>
        <w:rPr>
          <w:rFonts w:hint="eastAsia"/>
          <w:lang w:val="en-US" w:eastAsia="zh-CN"/>
        </w:rPr>
        <w:t>1</w:t>
      </w:r>
      <w:r>
        <w:rPr>
          <w:rFonts w:hint="eastAsia"/>
        </w:rPr>
        <w:t>所示</w:t>
      </w:r>
    </w:p>
    <w:p w14:paraId="73A3F5BF">
      <w:pPr>
        <w:pStyle w:val="22"/>
        <w:bidi w:val="0"/>
        <w:rPr>
          <w:rFonts w:hint="eastAsia"/>
        </w:rPr>
      </w:pPr>
      <w:r>
        <w:rPr>
          <w:rFonts w:hint="eastAsia"/>
        </w:rPr>
        <w:t xml:space="preserve">表1  </w:t>
      </w:r>
      <w:r>
        <w:rPr>
          <w:rFonts w:hint="eastAsia"/>
          <w:lang w:val="en-US" w:eastAsia="zh-CN"/>
        </w:rPr>
        <w:t>专业</w:t>
      </w:r>
      <w:r>
        <w:rPr>
          <w:rFonts w:hint="eastAsia"/>
        </w:rPr>
        <w:t>职业面向一览表</w:t>
      </w:r>
    </w:p>
    <w:p w14:paraId="2D2C87EB">
      <w:pPr>
        <w:rPr>
          <w:color w:val="auto"/>
        </w:rPr>
      </w:pPr>
    </w:p>
    <w:tbl>
      <w:tblPr>
        <w:tblStyle w:val="1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6"/>
        <w:gridCol w:w="985"/>
        <w:gridCol w:w="1434"/>
        <w:gridCol w:w="2084"/>
        <w:gridCol w:w="2162"/>
        <w:gridCol w:w="1729"/>
      </w:tblGrid>
      <w:tr w14:paraId="5ACEF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1516" w:type="dxa"/>
            <w:shd w:val="clear" w:color="auto" w:fill="DBE4F0"/>
            <w:noWrap w:val="0"/>
            <w:vAlign w:val="top"/>
          </w:tcPr>
          <w:p w14:paraId="7D5AE2F1">
            <w:pPr>
              <w:pStyle w:val="25"/>
              <w:spacing w:before="174"/>
              <w:ind w:left="105" w:right="95"/>
              <w:jc w:val="center"/>
              <w:rPr>
                <w:b/>
                <w:sz w:val="21"/>
              </w:rPr>
            </w:pPr>
            <w:r>
              <w:rPr>
                <w:b/>
                <w:sz w:val="21"/>
              </w:rPr>
              <w:t>所属专业大类</w:t>
            </w:r>
          </w:p>
          <w:p w14:paraId="738792F6">
            <w:pPr>
              <w:pStyle w:val="25"/>
              <w:spacing w:before="2"/>
              <w:ind w:left="105" w:right="92"/>
              <w:jc w:val="center"/>
              <w:rPr>
                <w:b/>
                <w:sz w:val="21"/>
              </w:rPr>
            </w:pPr>
            <w:r>
              <w:rPr>
                <w:b/>
                <w:sz w:val="21"/>
              </w:rPr>
              <w:t>（代码）</w:t>
            </w:r>
          </w:p>
          <w:p w14:paraId="0ADD1E09">
            <w:pPr>
              <w:pStyle w:val="25"/>
              <w:spacing w:before="3"/>
              <w:ind w:left="7"/>
              <w:jc w:val="center"/>
              <w:rPr>
                <w:rFonts w:ascii="Calibri"/>
                <w:b/>
                <w:sz w:val="21"/>
              </w:rPr>
            </w:pPr>
            <w:r>
              <w:rPr>
                <w:rFonts w:ascii="Calibri"/>
                <w:b/>
                <w:w w:val="99"/>
                <w:sz w:val="21"/>
              </w:rPr>
              <w:t>A</w:t>
            </w:r>
          </w:p>
        </w:tc>
        <w:tc>
          <w:tcPr>
            <w:tcW w:w="985" w:type="dxa"/>
            <w:shd w:val="clear" w:color="auto" w:fill="DBE4F0"/>
            <w:noWrap w:val="0"/>
            <w:vAlign w:val="top"/>
          </w:tcPr>
          <w:p w14:paraId="2AD2FE0F">
            <w:pPr>
              <w:pStyle w:val="25"/>
              <w:spacing w:before="37" w:line="244" w:lineRule="auto"/>
              <w:ind w:left="175" w:right="165"/>
              <w:jc w:val="center"/>
              <w:rPr>
                <w:b/>
                <w:sz w:val="21"/>
              </w:rPr>
            </w:pPr>
            <w:r>
              <w:rPr>
                <w:b/>
                <w:sz w:val="21"/>
              </w:rPr>
              <w:t>所属专业类</w:t>
            </w:r>
          </w:p>
          <w:p w14:paraId="29C0CFC8">
            <w:pPr>
              <w:pStyle w:val="25"/>
              <w:spacing w:line="265" w:lineRule="exact"/>
              <w:ind w:left="86" w:right="4"/>
              <w:jc w:val="center"/>
              <w:rPr>
                <w:b/>
                <w:sz w:val="21"/>
              </w:rPr>
            </w:pPr>
            <w:r>
              <w:rPr>
                <w:b/>
                <w:sz w:val="21"/>
              </w:rPr>
              <w:t>（代码）</w:t>
            </w:r>
          </w:p>
          <w:p w14:paraId="3A39AE28">
            <w:pPr>
              <w:pStyle w:val="25"/>
              <w:spacing w:before="3"/>
              <w:ind w:left="7"/>
              <w:jc w:val="center"/>
              <w:rPr>
                <w:rFonts w:ascii="Calibri"/>
                <w:b/>
                <w:sz w:val="21"/>
              </w:rPr>
            </w:pPr>
            <w:r>
              <w:rPr>
                <w:rFonts w:ascii="Calibri"/>
                <w:b/>
                <w:w w:val="99"/>
                <w:sz w:val="21"/>
              </w:rPr>
              <w:t>B</w:t>
            </w:r>
          </w:p>
        </w:tc>
        <w:tc>
          <w:tcPr>
            <w:tcW w:w="1434" w:type="dxa"/>
            <w:shd w:val="clear" w:color="auto" w:fill="DBE4F0"/>
            <w:noWrap w:val="0"/>
            <w:vAlign w:val="top"/>
          </w:tcPr>
          <w:p w14:paraId="5671DC52">
            <w:pPr>
              <w:pStyle w:val="25"/>
              <w:spacing w:before="174"/>
              <w:ind w:left="297" w:right="284"/>
              <w:jc w:val="center"/>
              <w:rPr>
                <w:b/>
                <w:sz w:val="21"/>
              </w:rPr>
            </w:pPr>
            <w:r>
              <w:rPr>
                <w:b/>
                <w:w w:val="95"/>
                <w:sz w:val="21"/>
              </w:rPr>
              <w:t>对应行业</w:t>
            </w:r>
          </w:p>
          <w:p w14:paraId="43CD9D52">
            <w:pPr>
              <w:pStyle w:val="25"/>
              <w:spacing w:before="2"/>
              <w:ind w:left="297" w:right="284"/>
              <w:jc w:val="center"/>
              <w:rPr>
                <w:b/>
                <w:sz w:val="21"/>
              </w:rPr>
            </w:pPr>
            <w:r>
              <w:rPr>
                <w:b/>
                <w:w w:val="95"/>
                <w:sz w:val="21"/>
              </w:rPr>
              <w:t>（代码）</w:t>
            </w:r>
          </w:p>
          <w:p w14:paraId="75AE133C">
            <w:pPr>
              <w:pStyle w:val="25"/>
              <w:spacing w:before="3"/>
              <w:ind w:left="6"/>
              <w:jc w:val="center"/>
              <w:rPr>
                <w:rFonts w:ascii="Calibri"/>
                <w:b/>
                <w:sz w:val="21"/>
              </w:rPr>
            </w:pPr>
            <w:r>
              <w:rPr>
                <w:rFonts w:ascii="Calibri"/>
                <w:b/>
                <w:w w:val="99"/>
                <w:sz w:val="21"/>
              </w:rPr>
              <w:t>C</w:t>
            </w:r>
          </w:p>
        </w:tc>
        <w:tc>
          <w:tcPr>
            <w:tcW w:w="2084" w:type="dxa"/>
            <w:shd w:val="clear" w:color="auto" w:fill="DBE4F0"/>
            <w:noWrap w:val="0"/>
            <w:vAlign w:val="top"/>
          </w:tcPr>
          <w:p w14:paraId="417A6BDF">
            <w:pPr>
              <w:pStyle w:val="25"/>
              <w:spacing w:before="174"/>
              <w:ind w:left="390" w:right="379"/>
              <w:jc w:val="center"/>
              <w:rPr>
                <w:b/>
                <w:sz w:val="21"/>
              </w:rPr>
            </w:pPr>
            <w:r>
              <w:rPr>
                <w:b/>
                <w:sz w:val="21"/>
              </w:rPr>
              <w:t>主要职业类别</w:t>
            </w:r>
          </w:p>
          <w:p w14:paraId="58369AF4">
            <w:pPr>
              <w:pStyle w:val="25"/>
              <w:spacing w:before="2"/>
              <w:ind w:left="390" w:right="377"/>
              <w:jc w:val="center"/>
              <w:rPr>
                <w:b/>
                <w:sz w:val="21"/>
              </w:rPr>
            </w:pPr>
            <w:r>
              <w:rPr>
                <w:b/>
                <w:sz w:val="21"/>
              </w:rPr>
              <w:t>（代码）</w:t>
            </w:r>
          </w:p>
          <w:p w14:paraId="2D97B7A3">
            <w:pPr>
              <w:pStyle w:val="25"/>
              <w:spacing w:before="3"/>
              <w:ind w:left="8"/>
              <w:jc w:val="center"/>
              <w:rPr>
                <w:rFonts w:ascii="Calibri"/>
                <w:b/>
                <w:sz w:val="21"/>
              </w:rPr>
            </w:pPr>
            <w:r>
              <w:rPr>
                <w:rFonts w:ascii="Calibri"/>
                <w:b/>
                <w:w w:val="99"/>
                <w:sz w:val="21"/>
              </w:rPr>
              <w:t>D</w:t>
            </w:r>
          </w:p>
        </w:tc>
        <w:tc>
          <w:tcPr>
            <w:tcW w:w="2162" w:type="dxa"/>
            <w:shd w:val="clear" w:color="auto" w:fill="DBE4F0"/>
            <w:noWrap w:val="0"/>
            <w:vAlign w:val="top"/>
          </w:tcPr>
          <w:p w14:paraId="7BFB753B">
            <w:pPr>
              <w:pStyle w:val="25"/>
              <w:spacing w:before="3"/>
              <w:rPr>
                <w:b/>
                <w:sz w:val="24"/>
              </w:rPr>
            </w:pPr>
          </w:p>
          <w:p w14:paraId="0220EBBB">
            <w:pPr>
              <w:pStyle w:val="25"/>
              <w:ind w:left="219" w:right="206"/>
              <w:jc w:val="center"/>
              <w:rPr>
                <w:b/>
                <w:sz w:val="21"/>
              </w:rPr>
            </w:pPr>
            <w:r>
              <w:rPr>
                <w:b/>
                <w:sz w:val="21"/>
              </w:rPr>
              <w:t>主要技术领域举例</w:t>
            </w:r>
          </w:p>
          <w:p w14:paraId="5F8EB64D">
            <w:pPr>
              <w:pStyle w:val="25"/>
              <w:spacing w:before="1"/>
              <w:ind w:left="9"/>
              <w:jc w:val="center"/>
              <w:rPr>
                <w:rFonts w:ascii="Calibri"/>
                <w:b/>
                <w:sz w:val="21"/>
              </w:rPr>
            </w:pPr>
            <w:r>
              <w:rPr>
                <w:rFonts w:ascii="Calibri"/>
                <w:b/>
                <w:w w:val="99"/>
                <w:sz w:val="21"/>
              </w:rPr>
              <w:t>E</w:t>
            </w:r>
          </w:p>
        </w:tc>
        <w:tc>
          <w:tcPr>
            <w:tcW w:w="1729" w:type="dxa"/>
            <w:shd w:val="clear" w:color="auto" w:fill="DBE4F0"/>
            <w:noWrap w:val="0"/>
            <w:vAlign w:val="top"/>
          </w:tcPr>
          <w:p w14:paraId="29828734">
            <w:pPr>
              <w:pStyle w:val="25"/>
              <w:spacing w:before="167" w:line="242" w:lineRule="auto"/>
              <w:ind w:left="175" w:right="278"/>
              <w:jc w:val="center"/>
              <w:rPr>
                <w:b/>
                <w:sz w:val="21"/>
              </w:rPr>
            </w:pPr>
            <w:r>
              <w:rPr>
                <w:b/>
                <w:sz w:val="21"/>
              </w:rPr>
              <w:t>职业技能等级证书</w:t>
            </w:r>
          </w:p>
          <w:p w14:paraId="5AA9433F">
            <w:pPr>
              <w:pStyle w:val="25"/>
              <w:spacing w:line="268" w:lineRule="exact"/>
              <w:ind w:right="108"/>
              <w:jc w:val="center"/>
              <w:rPr>
                <w:b/>
                <w:sz w:val="21"/>
              </w:rPr>
            </w:pPr>
            <w:r>
              <w:rPr>
                <w:b/>
                <w:w w:val="98"/>
                <w:sz w:val="21"/>
              </w:rPr>
              <w:t>F</w:t>
            </w:r>
          </w:p>
        </w:tc>
      </w:tr>
      <w:tr w14:paraId="7269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5" w:hRule="atLeast"/>
        </w:trPr>
        <w:tc>
          <w:tcPr>
            <w:tcW w:w="1516" w:type="dxa"/>
            <w:noWrap w:val="0"/>
            <w:vAlign w:val="center"/>
          </w:tcPr>
          <w:p w14:paraId="56C5FCCB">
            <w:pPr>
              <w:pStyle w:val="25"/>
              <w:rPr>
                <w:b/>
                <w:sz w:val="20"/>
              </w:rPr>
            </w:pPr>
          </w:p>
          <w:p w14:paraId="71FE94DB">
            <w:pPr>
              <w:pStyle w:val="25"/>
              <w:spacing w:before="141"/>
              <w:ind w:left="127" w:right="116"/>
              <w:rPr>
                <w:sz w:val="21"/>
              </w:rPr>
            </w:pPr>
            <w:r>
              <w:rPr>
                <w:sz w:val="21"/>
              </w:rPr>
              <w:t>能源动力与材料大类（43）</w:t>
            </w:r>
          </w:p>
        </w:tc>
        <w:tc>
          <w:tcPr>
            <w:tcW w:w="985" w:type="dxa"/>
            <w:noWrap w:val="0"/>
            <w:vAlign w:val="center"/>
          </w:tcPr>
          <w:p w14:paraId="4920017E">
            <w:pPr>
              <w:pStyle w:val="25"/>
              <w:spacing w:before="4"/>
              <w:rPr>
                <w:b/>
                <w:sz w:val="20"/>
              </w:rPr>
            </w:pPr>
          </w:p>
          <w:p w14:paraId="03E58EE4">
            <w:pPr>
              <w:pStyle w:val="25"/>
              <w:ind w:left="281" w:right="168" w:hanging="106"/>
              <w:rPr>
                <w:sz w:val="21"/>
              </w:rPr>
            </w:pPr>
            <w:r>
              <w:rPr>
                <w:sz w:val="21"/>
              </w:rPr>
              <w:t>电力技术类</w:t>
            </w:r>
          </w:p>
          <w:p w14:paraId="07DD9609">
            <w:pPr>
              <w:pStyle w:val="25"/>
              <w:spacing w:before="2"/>
              <w:ind w:left="108"/>
              <w:rPr>
                <w:sz w:val="21"/>
              </w:rPr>
            </w:pPr>
            <w:r>
              <w:rPr>
                <w:sz w:val="21"/>
              </w:rPr>
              <w:t>（4301）</w:t>
            </w:r>
          </w:p>
        </w:tc>
        <w:tc>
          <w:tcPr>
            <w:tcW w:w="1434" w:type="dxa"/>
            <w:noWrap w:val="0"/>
            <w:vAlign w:val="center"/>
          </w:tcPr>
          <w:p w14:paraId="3DCE716C">
            <w:pPr>
              <w:pStyle w:val="25"/>
              <w:spacing w:before="133"/>
              <w:ind w:left="107" w:right="265"/>
              <w:jc w:val="both"/>
              <w:rPr>
                <w:sz w:val="21"/>
              </w:rPr>
            </w:pPr>
            <w:bookmarkStart w:id="8" w:name="OLE_LINK1"/>
            <w:r>
              <w:rPr>
                <w:sz w:val="21"/>
              </w:rPr>
              <w:t>电力、热力生产和供应业</w:t>
            </w:r>
            <w:bookmarkEnd w:id="8"/>
            <w:r>
              <w:rPr>
                <w:sz w:val="21"/>
              </w:rPr>
              <w:t>（44）</w:t>
            </w:r>
          </w:p>
        </w:tc>
        <w:tc>
          <w:tcPr>
            <w:tcW w:w="2084" w:type="dxa"/>
            <w:noWrap w:val="0"/>
            <w:vAlign w:val="center"/>
          </w:tcPr>
          <w:p w14:paraId="335216A1">
            <w:pPr>
              <w:pStyle w:val="25"/>
              <w:ind w:left="106"/>
              <w:rPr>
                <w:sz w:val="21"/>
              </w:rPr>
            </w:pPr>
            <w:bookmarkStart w:id="9" w:name="OLE_LINK2"/>
            <w:r>
              <w:rPr>
                <w:sz w:val="21"/>
              </w:rPr>
              <w:t>电力工程技术人员</w:t>
            </w:r>
          </w:p>
          <w:p w14:paraId="60BEDFBD">
            <w:pPr>
              <w:pStyle w:val="25"/>
              <w:spacing w:before="12"/>
              <w:ind w:left="106"/>
              <w:rPr>
                <w:sz w:val="21"/>
              </w:rPr>
            </w:pPr>
            <w:r>
              <w:rPr>
                <w:sz w:val="21"/>
              </w:rPr>
              <w:t>（2-02-12）</w:t>
            </w:r>
          </w:p>
          <w:p w14:paraId="541F77F1">
            <w:pPr>
              <w:pStyle w:val="25"/>
              <w:ind w:left="106"/>
              <w:rPr>
                <w:sz w:val="21"/>
              </w:rPr>
            </w:pPr>
            <w:r>
              <w:rPr>
                <w:sz w:val="21"/>
              </w:rPr>
              <w:t>电气值班员</w:t>
            </w:r>
          </w:p>
          <w:p w14:paraId="53943624">
            <w:pPr>
              <w:pStyle w:val="25"/>
              <w:spacing w:before="2"/>
              <w:ind w:left="106"/>
              <w:rPr>
                <w:sz w:val="21"/>
              </w:rPr>
            </w:pPr>
            <w:r>
              <w:rPr>
                <w:sz w:val="21"/>
              </w:rPr>
              <w:t>（6-28-01</w:t>
            </w:r>
            <w:r>
              <w:rPr>
                <w:rFonts w:hint="eastAsia"/>
                <w:sz w:val="21"/>
                <w:lang w:val="en-US"/>
              </w:rPr>
              <w:t>-06</w:t>
            </w:r>
            <w:r>
              <w:rPr>
                <w:sz w:val="21"/>
              </w:rPr>
              <w:t xml:space="preserve"> ）</w:t>
            </w:r>
          </w:p>
          <w:p w14:paraId="386EC2DF">
            <w:pPr>
              <w:pStyle w:val="25"/>
              <w:spacing w:before="4"/>
              <w:ind w:left="106"/>
              <w:rPr>
                <w:sz w:val="21"/>
              </w:rPr>
            </w:pPr>
            <w:r>
              <w:rPr>
                <w:sz w:val="21"/>
              </w:rPr>
              <w:t>变配电运行值班员</w:t>
            </w:r>
          </w:p>
          <w:p w14:paraId="1E54697A">
            <w:pPr>
              <w:pStyle w:val="25"/>
              <w:spacing w:before="3"/>
              <w:ind w:left="106"/>
              <w:rPr>
                <w:sz w:val="21"/>
              </w:rPr>
            </w:pPr>
            <w:r>
              <w:rPr>
                <w:sz w:val="21"/>
              </w:rPr>
              <w:t>（6-28-01</w:t>
            </w:r>
            <w:r>
              <w:rPr>
                <w:rFonts w:hint="eastAsia"/>
                <w:sz w:val="21"/>
                <w:lang w:val="en-US"/>
              </w:rPr>
              <w:t>-14</w:t>
            </w:r>
            <w:r>
              <w:rPr>
                <w:sz w:val="21"/>
              </w:rPr>
              <w:t xml:space="preserve"> ）</w:t>
            </w:r>
          </w:p>
          <w:p w14:paraId="416BC2D1">
            <w:pPr>
              <w:pStyle w:val="25"/>
              <w:ind w:left="106"/>
              <w:rPr>
                <w:sz w:val="21"/>
              </w:rPr>
            </w:pPr>
            <w:r>
              <w:rPr>
                <w:sz w:val="21"/>
              </w:rPr>
              <w:t>继电保护员</w:t>
            </w:r>
          </w:p>
          <w:p w14:paraId="3D1E3B28">
            <w:pPr>
              <w:pStyle w:val="25"/>
              <w:ind w:left="106"/>
              <w:rPr>
                <w:sz w:val="21"/>
              </w:rPr>
            </w:pPr>
            <w:r>
              <w:rPr>
                <w:sz w:val="21"/>
              </w:rPr>
              <w:t>（6-28-01</w:t>
            </w:r>
            <w:r>
              <w:rPr>
                <w:rFonts w:hint="eastAsia"/>
                <w:sz w:val="21"/>
                <w:lang w:val="en-US"/>
              </w:rPr>
              <w:t>-15</w:t>
            </w:r>
            <w:r>
              <w:rPr>
                <w:sz w:val="21"/>
              </w:rPr>
              <w:t xml:space="preserve"> ）</w:t>
            </w:r>
            <w:bookmarkEnd w:id="9"/>
          </w:p>
        </w:tc>
        <w:tc>
          <w:tcPr>
            <w:tcW w:w="2162" w:type="dxa"/>
            <w:noWrap w:val="0"/>
            <w:vAlign w:val="center"/>
          </w:tcPr>
          <w:p w14:paraId="2FF365B2">
            <w:pPr>
              <w:pStyle w:val="25"/>
              <w:ind w:left="108" w:right="152"/>
              <w:rPr>
                <w:sz w:val="21"/>
              </w:rPr>
            </w:pPr>
            <w:bookmarkStart w:id="10" w:name="OLE_LINK3"/>
            <w:r>
              <w:rPr>
                <w:spacing w:val="-2"/>
                <w:sz w:val="21"/>
              </w:rPr>
              <w:t>电气控制系统设计安</w:t>
            </w:r>
            <w:r>
              <w:rPr>
                <w:sz w:val="21"/>
              </w:rPr>
              <w:t>装与调试（</w:t>
            </w:r>
            <w:r>
              <w:rPr>
                <w:spacing w:val="-4"/>
                <w:sz w:val="21"/>
              </w:rPr>
              <w:t>安装工、</w:t>
            </w:r>
            <w:r>
              <w:rPr>
                <w:sz w:val="21"/>
              </w:rPr>
              <w:t>调试员、设计员） 电气运行（</w:t>
            </w:r>
            <w:r>
              <w:rPr>
                <w:spacing w:val="-4"/>
                <w:sz w:val="21"/>
              </w:rPr>
              <w:t>班员、技</w:t>
            </w:r>
            <w:r>
              <w:rPr>
                <w:sz w:val="21"/>
              </w:rPr>
              <w:t>术员、班组长）</w:t>
            </w:r>
          </w:p>
          <w:p w14:paraId="0A970DA8">
            <w:pPr>
              <w:pStyle w:val="25"/>
              <w:ind w:left="108"/>
              <w:rPr>
                <w:sz w:val="21"/>
              </w:rPr>
            </w:pPr>
            <w:r>
              <w:rPr>
                <w:sz w:val="21"/>
              </w:rPr>
              <w:t>电气设备检修与维护</w:t>
            </w:r>
          </w:p>
          <w:p w14:paraId="055A6F72">
            <w:pPr>
              <w:pStyle w:val="25"/>
              <w:spacing w:before="113"/>
              <w:ind w:left="108" w:right="152"/>
              <w:rPr>
                <w:sz w:val="21"/>
              </w:rPr>
            </w:pPr>
            <w:r>
              <w:rPr>
                <w:sz w:val="21"/>
              </w:rPr>
              <w:t>（班员、技术员、班组长）</w:t>
            </w:r>
          </w:p>
          <w:p w14:paraId="398BD4C8">
            <w:pPr>
              <w:pStyle w:val="25"/>
              <w:spacing w:before="4"/>
              <w:ind w:left="451" w:right="126" w:hanging="317"/>
              <w:rPr>
                <w:sz w:val="21"/>
              </w:rPr>
            </w:pPr>
            <w:r>
              <w:rPr>
                <w:sz w:val="21"/>
              </w:rPr>
              <w:t>电气二次安装（安装工、调试员）</w:t>
            </w:r>
            <w:bookmarkEnd w:id="10"/>
          </w:p>
        </w:tc>
        <w:tc>
          <w:tcPr>
            <w:tcW w:w="1729" w:type="dxa"/>
            <w:noWrap w:val="0"/>
            <w:vAlign w:val="center"/>
          </w:tcPr>
          <w:p w14:paraId="57EB59A2">
            <w:pPr>
              <w:pStyle w:val="25"/>
              <w:ind w:left="108" w:right="152"/>
              <w:rPr>
                <w:sz w:val="21"/>
              </w:rPr>
            </w:pPr>
            <w:r>
              <w:rPr>
                <w:sz w:val="21"/>
              </w:rPr>
              <w:t>特种作业操作证</w:t>
            </w:r>
          </w:p>
          <w:p w14:paraId="1E757338">
            <w:pPr>
              <w:pStyle w:val="25"/>
              <w:ind w:left="108" w:right="152"/>
              <w:rPr>
                <w:sz w:val="21"/>
              </w:rPr>
            </w:pPr>
            <w:r>
              <w:rPr>
                <w:sz w:val="21"/>
              </w:rPr>
              <w:t>（电工作业）</w:t>
            </w:r>
          </w:p>
          <w:p w14:paraId="0EDD54DB">
            <w:pPr>
              <w:pStyle w:val="25"/>
              <w:ind w:right="152"/>
              <w:rPr>
                <w:sz w:val="21"/>
              </w:rPr>
            </w:pPr>
            <w:r>
              <w:rPr>
                <w:sz w:val="21"/>
              </w:rPr>
              <w:t>（初级、中级）</w:t>
            </w:r>
          </w:p>
          <w:p w14:paraId="15C61659">
            <w:pPr>
              <w:pStyle w:val="25"/>
              <w:ind w:left="108" w:right="152"/>
              <w:rPr>
                <w:sz w:val="21"/>
              </w:rPr>
            </w:pPr>
          </w:p>
          <w:p w14:paraId="1F8F8703">
            <w:pPr>
              <w:pStyle w:val="25"/>
              <w:ind w:left="108" w:right="152"/>
              <w:rPr>
                <w:sz w:val="21"/>
              </w:rPr>
            </w:pPr>
          </w:p>
          <w:p w14:paraId="0080A8D6">
            <w:pPr>
              <w:pStyle w:val="25"/>
              <w:ind w:right="152"/>
              <w:rPr>
                <w:sz w:val="21"/>
              </w:rPr>
            </w:pPr>
            <w:r>
              <w:rPr>
                <w:rFonts w:hint="eastAsia"/>
                <w:sz w:val="21"/>
                <w:lang w:val="en-US" w:eastAsia="zh-CN"/>
              </w:rPr>
              <w:t>电工证</w:t>
            </w:r>
            <w:r>
              <w:rPr>
                <w:sz w:val="21"/>
              </w:rPr>
              <w:t>（初级、中级）</w:t>
            </w:r>
          </w:p>
        </w:tc>
      </w:tr>
    </w:tbl>
    <w:p w14:paraId="5320D7DB">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554" w:firstLineChars="200"/>
        <w:textAlignment w:val="auto"/>
        <w:rPr>
          <w:rFonts w:hint="eastAsia" w:ascii="黑体" w:hAnsi="楷体_GB2312" w:eastAsia="黑体" w:cs="楷体_GB2312"/>
          <w:b w:val="0"/>
          <w:bCs/>
          <w:snapToGrid w:val="0"/>
          <w:color w:val="auto"/>
          <w:spacing w:val="-4"/>
          <w:kern w:val="0"/>
          <w:sz w:val="28"/>
          <w:szCs w:val="28"/>
          <w:lang w:val="en-US" w:eastAsia="zh-CN" w:bidi="ar-SA"/>
        </w:rPr>
      </w:pPr>
    </w:p>
    <w:p w14:paraId="1B56717A">
      <w:pPr>
        <w:pStyle w:val="36"/>
        <w:bidi w:val="0"/>
        <w:rPr>
          <w:rFonts w:hint="eastAsia" w:ascii="黑体" w:eastAsia="黑体"/>
          <w:b w:val="0"/>
          <w:color w:val="auto"/>
          <w:szCs w:val="28"/>
          <w:lang w:val="en-US" w:eastAsia="zh-CN"/>
        </w:rPr>
      </w:pPr>
      <w:bookmarkStart w:id="11" w:name="_Toc8711"/>
      <w:r>
        <w:rPr>
          <w:rFonts w:hint="eastAsia"/>
          <w:lang w:val="en-US" w:eastAsia="zh-CN"/>
        </w:rPr>
        <w:t>（二）职业能力分析</w:t>
      </w:r>
      <w:bookmarkEnd w:id="11"/>
    </w:p>
    <w:p w14:paraId="000778F9">
      <w:pPr>
        <w:pStyle w:val="35"/>
        <w:bidi w:val="0"/>
        <w:rPr>
          <w:rFonts w:hint="default"/>
          <w:lang w:val="en-US" w:eastAsia="zh-CN"/>
        </w:rPr>
      </w:pPr>
      <w:r>
        <w:rPr>
          <w:rFonts w:hint="eastAsia"/>
          <w:lang w:val="en-US" w:eastAsia="zh-CN"/>
        </w:rPr>
        <w:t>本专业典型工作任务与职业能力分析表如表2所示。</w:t>
      </w:r>
    </w:p>
    <w:p w14:paraId="2C0971BA">
      <w:pPr>
        <w:pStyle w:val="22"/>
        <w:bidi w:val="0"/>
        <w:jc w:val="center"/>
        <w:rPr>
          <w:rFonts w:hint="eastAsia"/>
          <w:lang w:val="en-US" w:eastAsia="zh-CN"/>
        </w:rPr>
      </w:pPr>
    </w:p>
    <w:p w14:paraId="62185D23">
      <w:pPr>
        <w:pStyle w:val="22"/>
        <w:bidi w:val="0"/>
        <w:jc w:val="center"/>
        <w:rPr>
          <w:rFonts w:hint="default"/>
          <w:lang w:val="en-US" w:eastAsia="zh-CN"/>
        </w:rPr>
      </w:pPr>
      <w:r>
        <w:rPr>
          <w:rFonts w:hint="eastAsia"/>
          <w:lang w:val="en-US" w:eastAsia="zh-CN"/>
        </w:rPr>
        <w:t>表2  职业能力分析表</w:t>
      </w:r>
    </w:p>
    <w:tbl>
      <w:tblPr>
        <w:tblStyle w:val="13"/>
        <w:tblW w:w="85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92"/>
        <w:gridCol w:w="2910"/>
        <w:gridCol w:w="3402"/>
      </w:tblGrid>
      <w:tr w14:paraId="29C9F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74" w:type="dxa"/>
            <w:tcBorders>
              <w:top w:val="single" w:color="auto" w:sz="12" w:space="0"/>
            </w:tcBorders>
            <w:shd w:val="clear" w:color="auto" w:fill="DBE5F1"/>
            <w:vAlign w:val="center"/>
          </w:tcPr>
          <w:p w14:paraId="7BE1580A">
            <w:pPr>
              <w:pStyle w:val="33"/>
              <w:bidi w:val="0"/>
              <w:rPr>
                <w:b/>
                <w:bCs/>
              </w:rPr>
            </w:pPr>
            <w:r>
              <w:rPr>
                <w:rFonts w:hint="eastAsia"/>
                <w:b/>
                <w:bCs/>
              </w:rPr>
              <w:t>序号</w:t>
            </w:r>
          </w:p>
        </w:tc>
        <w:tc>
          <w:tcPr>
            <w:tcW w:w="1592" w:type="dxa"/>
            <w:tcBorders>
              <w:top w:val="single" w:color="auto" w:sz="12" w:space="0"/>
            </w:tcBorders>
            <w:shd w:val="clear" w:color="auto" w:fill="DBE5F1"/>
            <w:vAlign w:val="center"/>
          </w:tcPr>
          <w:p w14:paraId="6F725FD3">
            <w:pPr>
              <w:pStyle w:val="33"/>
              <w:bidi w:val="0"/>
              <w:rPr>
                <w:rFonts w:hint="default"/>
                <w:b/>
                <w:bCs/>
                <w:lang w:val="en-US" w:eastAsia="zh-CN"/>
              </w:rPr>
            </w:pPr>
            <w:r>
              <w:rPr>
                <w:rFonts w:hint="eastAsia"/>
                <w:b/>
                <w:bCs/>
                <w:lang w:val="en-US" w:eastAsia="zh-CN"/>
              </w:rPr>
              <w:t>职业岗位</w:t>
            </w:r>
          </w:p>
        </w:tc>
        <w:tc>
          <w:tcPr>
            <w:tcW w:w="2910" w:type="dxa"/>
            <w:tcBorders>
              <w:top w:val="single" w:color="auto" w:sz="12" w:space="0"/>
            </w:tcBorders>
            <w:shd w:val="clear" w:color="auto" w:fill="DBE5F1"/>
            <w:vAlign w:val="center"/>
          </w:tcPr>
          <w:p w14:paraId="371E7C39">
            <w:pPr>
              <w:pStyle w:val="33"/>
              <w:bidi w:val="0"/>
              <w:rPr>
                <w:rFonts w:hint="default"/>
                <w:b/>
                <w:bCs/>
                <w:lang w:val="en-US" w:eastAsia="zh-CN"/>
              </w:rPr>
            </w:pPr>
            <w:r>
              <w:rPr>
                <w:rFonts w:hint="eastAsia"/>
                <w:b/>
                <w:bCs/>
                <w:lang w:val="en-US" w:eastAsia="zh-CN"/>
              </w:rPr>
              <w:t>典型工作任务</w:t>
            </w:r>
          </w:p>
        </w:tc>
        <w:tc>
          <w:tcPr>
            <w:tcW w:w="3402" w:type="dxa"/>
            <w:tcBorders>
              <w:top w:val="single" w:color="auto" w:sz="12" w:space="0"/>
            </w:tcBorders>
            <w:shd w:val="clear" w:color="auto" w:fill="DBE5F1"/>
            <w:vAlign w:val="center"/>
          </w:tcPr>
          <w:p w14:paraId="63617CC5">
            <w:pPr>
              <w:pStyle w:val="33"/>
              <w:bidi w:val="0"/>
              <w:rPr>
                <w:rFonts w:hint="default"/>
                <w:b/>
                <w:bCs/>
                <w:lang w:val="en-US" w:eastAsia="zh-CN"/>
              </w:rPr>
            </w:pPr>
            <w:r>
              <w:rPr>
                <w:rFonts w:hint="eastAsia"/>
                <w:b/>
                <w:bCs/>
                <w:lang w:val="en-US" w:eastAsia="zh-CN"/>
              </w:rPr>
              <w:t>职业能力与素养</w:t>
            </w:r>
          </w:p>
        </w:tc>
      </w:tr>
      <w:tr w14:paraId="2B2E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25D463D9">
            <w:pPr>
              <w:pStyle w:val="33"/>
              <w:bidi w:val="0"/>
              <w:rPr>
                <w:rFonts w:hint="eastAsia"/>
                <w:lang w:val="en-US" w:eastAsia="zh-CN"/>
              </w:rPr>
            </w:pPr>
            <w:r>
              <w:rPr>
                <w:rFonts w:hint="eastAsia"/>
                <w:lang w:val="en-US" w:eastAsia="zh-CN"/>
              </w:rPr>
              <w:t>1</w:t>
            </w:r>
          </w:p>
        </w:tc>
        <w:tc>
          <w:tcPr>
            <w:tcW w:w="1592" w:type="dxa"/>
            <w:shd w:val="clear" w:color="auto" w:fill="auto"/>
            <w:vAlign w:val="center"/>
          </w:tcPr>
          <w:p w14:paraId="1983F884">
            <w:pPr>
              <w:pStyle w:val="25"/>
              <w:ind w:left="106"/>
              <w:rPr>
                <w:rFonts w:hint="eastAsia" w:ascii="宋体" w:hAnsi="宋体" w:eastAsia="宋体" w:cs="宋体"/>
                <w:sz w:val="21"/>
                <w:szCs w:val="21"/>
              </w:rPr>
            </w:pPr>
            <w:r>
              <w:rPr>
                <w:rFonts w:hint="eastAsia" w:ascii="宋体" w:hAnsi="宋体" w:eastAsia="宋体" w:cs="宋体"/>
                <w:sz w:val="21"/>
                <w:szCs w:val="21"/>
                <w:lang w:val="en-US" w:eastAsia="zh-CN"/>
              </w:rPr>
              <w:t>目标岗位：</w:t>
            </w:r>
            <w:r>
              <w:rPr>
                <w:rFonts w:hint="eastAsia" w:ascii="宋体" w:hAnsi="宋体" w:eastAsia="宋体" w:cs="宋体"/>
                <w:sz w:val="21"/>
                <w:szCs w:val="21"/>
              </w:rPr>
              <w:t>电力工程技术人员</w:t>
            </w:r>
          </w:p>
          <w:p w14:paraId="6EEB76D4">
            <w:pPr>
              <w:pStyle w:val="33"/>
              <w:bidi w:val="0"/>
              <w:rPr>
                <w:rFonts w:hint="eastAsia" w:ascii="宋体" w:hAnsi="宋体" w:eastAsia="宋体" w:cs="宋体"/>
                <w:snapToGrid w:val="0"/>
                <w:color w:val="000000"/>
                <w:spacing w:val="-5"/>
                <w:kern w:val="0"/>
                <w:sz w:val="21"/>
                <w:szCs w:val="21"/>
                <w:lang w:val="en-US" w:eastAsia="zh-CN" w:bidi="ar-SA"/>
              </w:rPr>
            </w:pPr>
          </w:p>
        </w:tc>
        <w:tc>
          <w:tcPr>
            <w:tcW w:w="2910" w:type="dxa"/>
            <w:shd w:val="clear" w:color="auto" w:fill="auto"/>
            <w:vAlign w:val="center"/>
          </w:tcPr>
          <w:p w14:paraId="74DD83DC">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电力系统规划与设计</w:t>
            </w:r>
          </w:p>
          <w:p w14:paraId="3B5820FF">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工程项目管理与施工</w:t>
            </w:r>
          </w:p>
          <w:p w14:paraId="1396909E">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设备安装调试与验收</w:t>
            </w:r>
          </w:p>
          <w:p w14:paraId="04946DE9">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技术革新与改造</w:t>
            </w:r>
          </w:p>
        </w:tc>
        <w:tc>
          <w:tcPr>
            <w:tcW w:w="3402" w:type="dxa"/>
            <w:shd w:val="clear" w:color="auto" w:fill="auto"/>
            <w:vAlign w:val="center"/>
          </w:tcPr>
          <w:p w14:paraId="2E4E34E1">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具备扎实的专业理论基础能力</w:t>
            </w:r>
          </w:p>
          <w:p w14:paraId="10E3309E">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2.具备熟练的工程设计与绘图能力</w:t>
            </w:r>
          </w:p>
          <w:p w14:paraId="3E68CA46">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3.具备敏锐的系统分析与诊断能力.</w:t>
            </w:r>
          </w:p>
          <w:p w14:paraId="6C3E8547">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4.具备新技术的学习与应用能力</w:t>
            </w:r>
          </w:p>
          <w:p w14:paraId="53A10F21">
            <w:pPr>
              <w:pStyle w:val="33"/>
              <w:bidi w:val="0"/>
              <w:jc w:val="left"/>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5.具备精益求精的工匠精神</w:t>
            </w:r>
          </w:p>
        </w:tc>
      </w:tr>
      <w:tr w14:paraId="489A8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1A76D274">
            <w:pPr>
              <w:pStyle w:val="33"/>
              <w:bidi w:val="0"/>
              <w:rPr>
                <w:rFonts w:hint="eastAsia"/>
                <w:lang w:val="en-US" w:eastAsia="zh-CN"/>
              </w:rPr>
            </w:pPr>
            <w:r>
              <w:rPr>
                <w:rFonts w:hint="eastAsia"/>
                <w:lang w:val="en-US" w:eastAsia="zh-CN"/>
              </w:rPr>
              <w:t>2</w:t>
            </w:r>
          </w:p>
        </w:tc>
        <w:tc>
          <w:tcPr>
            <w:tcW w:w="1592" w:type="dxa"/>
            <w:shd w:val="clear" w:color="auto" w:fill="auto"/>
            <w:vAlign w:val="center"/>
          </w:tcPr>
          <w:p w14:paraId="73532968">
            <w:pPr>
              <w:pStyle w:val="25"/>
              <w:ind w:left="106"/>
              <w:rPr>
                <w:rFonts w:hint="eastAsia" w:ascii="宋体" w:hAnsi="宋体" w:eastAsia="宋体" w:cs="宋体"/>
                <w:sz w:val="21"/>
                <w:szCs w:val="21"/>
              </w:rPr>
            </w:pPr>
            <w:r>
              <w:rPr>
                <w:rFonts w:hint="eastAsia" w:ascii="宋体" w:hAnsi="宋体" w:eastAsia="宋体" w:cs="宋体"/>
                <w:sz w:val="21"/>
                <w:szCs w:val="21"/>
                <w:lang w:val="en-US" w:eastAsia="zh-CN"/>
              </w:rPr>
              <w:t>目标岗位：</w:t>
            </w:r>
            <w:r>
              <w:rPr>
                <w:rFonts w:hint="eastAsia" w:ascii="宋体" w:hAnsi="宋体" w:eastAsia="宋体" w:cs="宋体"/>
                <w:sz w:val="21"/>
                <w:szCs w:val="21"/>
              </w:rPr>
              <w:t>电气值班员</w:t>
            </w:r>
          </w:p>
          <w:p w14:paraId="784ED1D0">
            <w:pPr>
              <w:pStyle w:val="33"/>
              <w:bidi w:val="0"/>
              <w:rPr>
                <w:rFonts w:hint="eastAsia" w:ascii="宋体" w:hAnsi="宋体" w:eastAsia="宋体" w:cs="宋体"/>
                <w:snapToGrid w:val="0"/>
                <w:color w:val="000000"/>
                <w:spacing w:val="-5"/>
                <w:kern w:val="0"/>
                <w:sz w:val="21"/>
                <w:szCs w:val="21"/>
                <w:lang w:val="en-US" w:eastAsia="zh-CN" w:bidi="ar-SA"/>
              </w:rPr>
            </w:pPr>
          </w:p>
        </w:tc>
        <w:tc>
          <w:tcPr>
            <w:tcW w:w="2910" w:type="dxa"/>
            <w:shd w:val="clear" w:color="auto" w:fill="auto"/>
            <w:vAlign w:val="center"/>
          </w:tcPr>
          <w:p w14:paraId="5857D4A3">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设备监控与运行操作</w:t>
            </w:r>
          </w:p>
          <w:p w14:paraId="0EE5393D">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巡检与维护</w:t>
            </w:r>
          </w:p>
          <w:p w14:paraId="72C2D7C6">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故障诊断与应急处理</w:t>
            </w:r>
          </w:p>
          <w:p w14:paraId="39D0D80F">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记录与交接班</w:t>
            </w:r>
          </w:p>
        </w:tc>
        <w:tc>
          <w:tcPr>
            <w:tcW w:w="3402" w:type="dxa"/>
            <w:shd w:val="clear" w:color="auto" w:fill="auto"/>
            <w:vAlign w:val="center"/>
          </w:tcPr>
          <w:p w14:paraId="75A54341">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1.具备扎实的专业知识与实操能力</w:t>
            </w:r>
          </w:p>
          <w:p w14:paraId="3680421C">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2.具备敏锐的安全意识和责任精神</w:t>
            </w:r>
          </w:p>
          <w:p w14:paraId="5DA32150">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3.具备快速的问题分析与处理能力</w:t>
            </w:r>
          </w:p>
          <w:p w14:paraId="1E31C6E0">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4.具备良好的团队协作与沟通能力</w:t>
            </w:r>
          </w:p>
          <w:p w14:paraId="5446563C">
            <w:pPr>
              <w:pStyle w:val="33"/>
              <w:bidi w:val="0"/>
              <w:jc w:val="left"/>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5.具备吃苦耐劳的精神与适应能力</w:t>
            </w:r>
          </w:p>
        </w:tc>
      </w:tr>
      <w:tr w14:paraId="27B7E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74477EDD">
            <w:pPr>
              <w:pStyle w:val="33"/>
              <w:bidi w:val="0"/>
              <w:rPr>
                <w:rFonts w:hint="eastAsia"/>
                <w:lang w:val="en-US" w:eastAsia="zh-CN"/>
              </w:rPr>
            </w:pPr>
            <w:r>
              <w:rPr>
                <w:rFonts w:hint="eastAsia"/>
                <w:lang w:val="en-US" w:eastAsia="zh-CN"/>
              </w:rPr>
              <w:t>3</w:t>
            </w:r>
          </w:p>
        </w:tc>
        <w:tc>
          <w:tcPr>
            <w:tcW w:w="1592" w:type="dxa"/>
            <w:shd w:val="clear" w:color="auto" w:fill="auto"/>
            <w:vAlign w:val="center"/>
          </w:tcPr>
          <w:p w14:paraId="2EFDD864">
            <w:pPr>
              <w:pStyle w:val="25"/>
              <w:spacing w:before="4"/>
              <w:ind w:left="106"/>
              <w:rPr>
                <w:rFonts w:hint="eastAsia" w:ascii="宋体" w:hAnsi="宋体" w:eastAsia="宋体" w:cs="宋体"/>
                <w:sz w:val="21"/>
                <w:szCs w:val="21"/>
              </w:rPr>
            </w:pPr>
            <w:r>
              <w:rPr>
                <w:rFonts w:hint="eastAsia" w:ascii="宋体" w:hAnsi="宋体" w:eastAsia="宋体" w:cs="宋体"/>
                <w:sz w:val="21"/>
                <w:szCs w:val="21"/>
                <w:lang w:val="en-US" w:eastAsia="zh-CN"/>
              </w:rPr>
              <w:t>目标岗位：</w:t>
            </w:r>
            <w:r>
              <w:rPr>
                <w:rFonts w:hint="eastAsia" w:ascii="宋体" w:hAnsi="宋体" w:eastAsia="宋体" w:cs="宋体"/>
                <w:sz w:val="21"/>
                <w:szCs w:val="21"/>
              </w:rPr>
              <w:t>变配电运行值班员</w:t>
            </w:r>
          </w:p>
          <w:p w14:paraId="6EA0987F">
            <w:pPr>
              <w:pStyle w:val="33"/>
              <w:bidi w:val="0"/>
              <w:rPr>
                <w:rFonts w:hint="eastAsia" w:ascii="宋体" w:hAnsi="宋体" w:eastAsia="宋体" w:cs="宋体"/>
                <w:snapToGrid w:val="0"/>
                <w:color w:val="000000"/>
                <w:spacing w:val="-5"/>
                <w:kern w:val="0"/>
                <w:sz w:val="21"/>
                <w:szCs w:val="21"/>
                <w:lang w:val="en-US" w:eastAsia="zh-CN" w:bidi="ar-SA"/>
              </w:rPr>
            </w:pPr>
          </w:p>
        </w:tc>
        <w:tc>
          <w:tcPr>
            <w:tcW w:w="2910" w:type="dxa"/>
            <w:shd w:val="clear" w:color="auto" w:fill="auto"/>
            <w:vAlign w:val="center"/>
          </w:tcPr>
          <w:p w14:paraId="797DE9F4">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执行调度指令与倒闸操作</w:t>
            </w:r>
          </w:p>
          <w:p w14:paraId="43441896">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负责全站设备的全方位监控</w:t>
            </w:r>
          </w:p>
          <w:p w14:paraId="5E43C304">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执行工作票许可与安全措施</w:t>
            </w:r>
          </w:p>
          <w:p w14:paraId="1775ACE1">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进行异常与事故的应急处理</w:t>
            </w:r>
          </w:p>
        </w:tc>
        <w:tc>
          <w:tcPr>
            <w:tcW w:w="3402" w:type="dxa"/>
            <w:shd w:val="clear" w:color="auto" w:fill="auto"/>
            <w:vAlign w:val="center"/>
          </w:tcPr>
          <w:p w14:paraId="3523595D">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1.具备敏锐的风险洞察与预判能力</w:t>
            </w:r>
          </w:p>
          <w:p w14:paraId="6CAB198C">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2.具备高度负责的精神</w:t>
            </w:r>
          </w:p>
          <w:p w14:paraId="174B5855">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3.具备应急指挥与决策能力</w:t>
            </w:r>
          </w:p>
          <w:p w14:paraId="1E1F7C5B">
            <w:pPr>
              <w:pStyle w:val="33"/>
              <w:bidi w:val="0"/>
              <w:jc w:val="left"/>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4.具备坚毅的毅力和奉献精神</w:t>
            </w:r>
          </w:p>
        </w:tc>
      </w:tr>
      <w:tr w14:paraId="29377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674" w:type="dxa"/>
            <w:tcBorders>
              <w:bottom w:val="single" w:color="auto" w:sz="12" w:space="0"/>
            </w:tcBorders>
            <w:vAlign w:val="center"/>
          </w:tcPr>
          <w:p w14:paraId="34727D91">
            <w:pPr>
              <w:pStyle w:val="33"/>
              <w:bidi w:val="0"/>
              <w:rPr>
                <w:rFonts w:hint="eastAsia"/>
                <w:lang w:val="en-US" w:eastAsia="zh-CN"/>
              </w:rPr>
            </w:pPr>
            <w:r>
              <w:rPr>
                <w:rFonts w:hint="eastAsia"/>
                <w:lang w:val="en-US" w:eastAsia="zh-CN"/>
              </w:rPr>
              <w:t>4</w:t>
            </w:r>
          </w:p>
        </w:tc>
        <w:tc>
          <w:tcPr>
            <w:tcW w:w="1592" w:type="dxa"/>
            <w:tcBorders>
              <w:bottom w:val="single" w:color="auto" w:sz="12" w:space="0"/>
            </w:tcBorders>
            <w:shd w:val="clear" w:color="auto" w:fill="auto"/>
            <w:vAlign w:val="center"/>
          </w:tcPr>
          <w:p w14:paraId="6DAC5893">
            <w:pPr>
              <w:pStyle w:val="25"/>
              <w:ind w:left="106"/>
              <w:rPr>
                <w:rFonts w:hint="eastAsia" w:ascii="宋体" w:hAnsi="宋体" w:eastAsia="宋体" w:cs="宋体"/>
                <w:sz w:val="21"/>
                <w:szCs w:val="21"/>
              </w:rPr>
            </w:pPr>
            <w:r>
              <w:rPr>
                <w:rFonts w:hint="eastAsia" w:ascii="宋体" w:hAnsi="宋体" w:eastAsia="宋体" w:cs="宋体"/>
                <w:sz w:val="21"/>
                <w:szCs w:val="21"/>
                <w:lang w:val="en-US" w:eastAsia="zh-CN"/>
              </w:rPr>
              <w:t>发展岗位：</w:t>
            </w:r>
            <w:r>
              <w:rPr>
                <w:rFonts w:hint="eastAsia" w:ascii="宋体" w:hAnsi="宋体" w:eastAsia="宋体" w:cs="宋体"/>
                <w:sz w:val="21"/>
                <w:szCs w:val="21"/>
              </w:rPr>
              <w:t>继电保护员</w:t>
            </w:r>
          </w:p>
          <w:p w14:paraId="39CAF514">
            <w:pPr>
              <w:pStyle w:val="33"/>
              <w:bidi w:val="0"/>
              <w:rPr>
                <w:rFonts w:hint="eastAsia" w:ascii="宋体" w:hAnsi="宋体" w:eastAsia="宋体" w:cs="宋体"/>
                <w:snapToGrid w:val="0"/>
                <w:color w:val="000000"/>
                <w:spacing w:val="-5"/>
                <w:kern w:val="0"/>
                <w:sz w:val="21"/>
                <w:szCs w:val="21"/>
                <w:lang w:val="en-US" w:eastAsia="zh-CN" w:bidi="ar-SA"/>
              </w:rPr>
            </w:pPr>
          </w:p>
        </w:tc>
        <w:tc>
          <w:tcPr>
            <w:tcW w:w="2910" w:type="dxa"/>
            <w:tcBorders>
              <w:bottom w:val="single" w:color="auto" w:sz="12" w:space="0"/>
            </w:tcBorders>
            <w:shd w:val="clear" w:color="auto" w:fill="auto"/>
            <w:vAlign w:val="center"/>
          </w:tcPr>
          <w:p w14:paraId="35A7CC10">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执行保护装置的定检与消缺</w:t>
            </w:r>
          </w:p>
          <w:p w14:paraId="569CCB8B">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管理定值与执行投退操作</w:t>
            </w:r>
          </w:p>
          <w:p w14:paraId="7EF8EBD1">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进行二次回路核查与技术改造</w:t>
            </w:r>
          </w:p>
          <w:p w14:paraId="210491F2">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开展故障分析与报告编制</w:t>
            </w:r>
          </w:p>
        </w:tc>
        <w:tc>
          <w:tcPr>
            <w:tcW w:w="3402" w:type="dxa"/>
            <w:tcBorders>
              <w:bottom w:val="single" w:color="auto" w:sz="12" w:space="0"/>
            </w:tcBorders>
            <w:shd w:val="clear" w:color="auto" w:fill="auto"/>
            <w:vAlign w:val="center"/>
          </w:tcPr>
          <w:p w14:paraId="6C6F2EB1">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1.具备严密的逻辑分析能力</w:t>
            </w:r>
          </w:p>
          <w:p w14:paraId="443E18D5">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2.具备恪守规程、一丝不苟的精神</w:t>
            </w:r>
          </w:p>
          <w:p w14:paraId="68CF3E7D">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3.具备永不言弃的钻研精神</w:t>
            </w:r>
          </w:p>
          <w:p w14:paraId="2FDAFF77">
            <w:pPr>
              <w:pStyle w:val="33"/>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4.具备将理论知识与实际情况深度融合的能力</w:t>
            </w:r>
          </w:p>
          <w:p w14:paraId="2B54F13C">
            <w:pPr>
              <w:pStyle w:val="33"/>
              <w:bidi w:val="0"/>
              <w:jc w:val="left"/>
              <w:rPr>
                <w:rFonts w:hint="eastAsia" w:ascii="宋体" w:hAnsi="宋体" w:eastAsia="宋体" w:cs="宋体"/>
                <w:snapToGrid w:val="0"/>
                <w:color w:val="000000"/>
                <w:spacing w:val="-5"/>
                <w:kern w:val="0"/>
                <w:sz w:val="21"/>
                <w:szCs w:val="21"/>
                <w:lang w:val="en-US" w:eastAsia="zh-CN" w:bidi="ar-SA"/>
              </w:rPr>
            </w:pPr>
          </w:p>
        </w:tc>
      </w:tr>
    </w:tbl>
    <w:p w14:paraId="5E82CE0A">
      <w:pPr>
        <w:numPr>
          <w:ilvl w:val="0"/>
          <w:numId w:val="0"/>
        </w:numPr>
        <w:rPr>
          <w:rFonts w:hint="default"/>
          <w:color w:val="auto"/>
          <w:lang w:val="en-US" w:eastAsia="zh-CN"/>
        </w:rPr>
      </w:pPr>
    </w:p>
    <w:p w14:paraId="2F82CD13">
      <w:pPr>
        <w:rPr>
          <w:color w:val="auto"/>
        </w:rPr>
      </w:pPr>
    </w:p>
    <w:p w14:paraId="71C9845E">
      <w:pPr>
        <w:pStyle w:val="34"/>
        <w:bidi w:val="0"/>
      </w:pPr>
      <w:bookmarkStart w:id="12" w:name="_Toc15289"/>
      <w:bookmarkStart w:id="13" w:name="_Toc36233348"/>
      <w:r>
        <w:rPr>
          <w:rFonts w:hint="eastAsia"/>
          <w:lang w:val="en-US" w:eastAsia="zh-CN"/>
        </w:rPr>
        <w:t>五</w:t>
      </w:r>
      <w:r>
        <w:rPr>
          <w:rFonts w:hint="eastAsia"/>
        </w:rPr>
        <w:t>、培养目标与培养规格</w:t>
      </w:r>
      <w:bookmarkEnd w:id="12"/>
      <w:bookmarkEnd w:id="13"/>
    </w:p>
    <w:p w14:paraId="076A9F7F">
      <w:pPr>
        <w:pStyle w:val="36"/>
        <w:bidi w:val="0"/>
      </w:pPr>
      <w:bookmarkStart w:id="14" w:name="_Toc29923"/>
      <w:r>
        <w:rPr>
          <w:rFonts w:hint="eastAsia"/>
        </w:rPr>
        <w:t>（一）培养目标</w:t>
      </w:r>
      <w:bookmarkEnd w:id="14"/>
    </w:p>
    <w:p w14:paraId="540FBE9F">
      <w:pPr>
        <w:pStyle w:val="35"/>
        <w:bidi w:val="0"/>
        <w:rPr>
          <w:rFonts w:hint="eastAsia"/>
          <w:lang w:val="en-US" w:eastAsia="zh-CN"/>
        </w:rPr>
      </w:pPr>
      <w:r>
        <w:rPr>
          <w:rFonts w:hint="eastAsia"/>
          <w:lang w:val="en-US" w:eastAsia="zh-CN"/>
        </w:rPr>
        <w:t>本专业培养理想信念坚定，德、智、体、美、劳全面发展，传承技能文明，具有一定的科学文化水平，良好的人文素养、科学素养、数字素养、职业道德、创新意识，爱岗敬业的职业精神和精益求精的工匠精神，较强的就业能力和可持续发展的能力；掌握本专业知识和技术技能，面向电力、热力生产和供应业行业的电力工程技术人员、电气值班员、</w:t>
      </w:r>
    </w:p>
    <w:p w14:paraId="2C1E8329">
      <w:pPr>
        <w:pStyle w:val="35"/>
        <w:bidi w:val="0"/>
        <w:ind w:left="0" w:leftChars="0" w:firstLine="0" w:firstLineChars="0"/>
        <w:rPr>
          <w:rFonts w:hint="eastAsia" w:ascii="方正仿宋_GB2312" w:hAnsi="方正仿宋_GB2312" w:eastAsia="方正仿宋_GB2312" w:cs="方正仿宋_GB2312"/>
          <w:b w:val="0"/>
          <w:color w:val="auto"/>
          <w:kern w:val="0"/>
          <w:szCs w:val="28"/>
          <w:lang w:val="en-US" w:eastAsia="zh-CN" w:bidi="ar-SA"/>
        </w:rPr>
      </w:pPr>
      <w:r>
        <w:rPr>
          <w:rFonts w:hint="eastAsia"/>
          <w:lang w:val="en-US" w:eastAsia="zh-CN"/>
        </w:rPr>
        <w:t>变配电运行值班员、继电保护员等技术领域，能够从事电气控制系统设计安装与调试（安装工、调试员、设计员）、电气运行（班员、技术员、班组长）、电气设备检修与维护（班员、技术员、班组长）、电气二次安装（安装工、调试员</w:t>
      </w:r>
      <w:r>
        <w:rPr>
          <w:sz w:val="21"/>
        </w:rPr>
        <w:t>）</w:t>
      </w:r>
      <w:r>
        <w:rPr>
          <w:rFonts w:hint="eastAsia"/>
          <w:lang w:val="en-US" w:eastAsia="zh-CN"/>
        </w:rPr>
        <w:t>等工作的高技能人才。</w:t>
      </w:r>
    </w:p>
    <w:p w14:paraId="31838A8F">
      <w:pPr>
        <w:pStyle w:val="4"/>
        <w:spacing w:before="0" w:beforeAutospacing="0" w:after="0" w:afterAutospacing="0" w:line="360" w:lineRule="auto"/>
        <w:ind w:firstLine="542" w:firstLineChars="196"/>
        <w:rPr>
          <w:rFonts w:hint="eastAsia" w:ascii="黑体" w:eastAsia="黑体"/>
          <w:b w:val="0"/>
          <w:color w:val="auto"/>
          <w:sz w:val="28"/>
          <w:szCs w:val="28"/>
        </w:rPr>
      </w:pPr>
    </w:p>
    <w:p w14:paraId="0A959BD6">
      <w:pPr>
        <w:pStyle w:val="36"/>
        <w:bidi w:val="0"/>
      </w:pPr>
      <w:bookmarkStart w:id="15" w:name="_Toc10002"/>
      <w:r>
        <w:rPr>
          <w:rFonts w:hint="eastAsia"/>
        </w:rPr>
        <w:t>（二）培养规格</w:t>
      </w:r>
      <w:bookmarkEnd w:id="15"/>
    </w:p>
    <w:p w14:paraId="38117374">
      <w:pPr>
        <w:pStyle w:val="35"/>
        <w:bidi w:val="0"/>
      </w:pPr>
      <w:bookmarkStart w:id="16" w:name="_Toc388369145"/>
      <w:bookmarkStart w:id="17" w:name="_Toc388369031"/>
      <w:bookmarkStart w:id="18" w:name="_Toc454887130"/>
      <w:bookmarkStart w:id="19" w:name="_Toc29935050"/>
      <w:r>
        <w:t>1</w:t>
      </w:r>
      <w:r>
        <w:rPr>
          <w:rFonts w:hint="eastAsia"/>
        </w:rPr>
        <w:t>．素质</w:t>
      </w:r>
      <w:bookmarkEnd w:id="16"/>
      <w:bookmarkEnd w:id="17"/>
      <w:bookmarkEnd w:id="18"/>
      <w:bookmarkEnd w:id="19"/>
      <w:r>
        <w:rPr>
          <w:rFonts w:hint="eastAsia"/>
        </w:rPr>
        <w:t>：包括对从思想政治素质、职业</w:t>
      </w:r>
      <w:r>
        <w:rPr>
          <w:rFonts w:hint="eastAsia"/>
          <w:lang w:val="en-US" w:eastAsia="zh-CN"/>
        </w:rPr>
        <w:t>道德</w:t>
      </w:r>
      <w:r>
        <w:rPr>
          <w:rFonts w:hint="eastAsia"/>
        </w:rPr>
        <w:t>素质、人文科学素质、</w:t>
      </w:r>
      <w:r>
        <w:rPr>
          <w:rFonts w:hint="eastAsia"/>
          <w:lang w:val="en-US" w:eastAsia="zh-CN"/>
        </w:rPr>
        <w:t>团队集体意识、</w:t>
      </w:r>
      <w:r>
        <w:rPr>
          <w:rFonts w:hint="eastAsia"/>
        </w:rPr>
        <w:t>身体心理素质等的培养规格要求。分条目列举，要体现专业特色、学校办学特色等。</w:t>
      </w:r>
    </w:p>
    <w:p w14:paraId="69F42FA7">
      <w:pPr>
        <w:pStyle w:val="35"/>
        <w:bidi w:val="0"/>
      </w:pPr>
      <w:r>
        <w:t>2</w:t>
      </w:r>
      <w:r>
        <w:rPr>
          <w:rFonts w:hint="eastAsia"/>
        </w:rPr>
        <w:t>．知识：包括对公共基础知识和专业知识等的培养规格要求。分条目列举。涵盖主要技术领域的要求。</w:t>
      </w:r>
    </w:p>
    <w:p w14:paraId="16DA64B3">
      <w:pPr>
        <w:pStyle w:val="35"/>
        <w:bidi w:val="0"/>
        <w:rPr>
          <w:rFonts w:hint="eastAsia"/>
        </w:rPr>
      </w:pPr>
      <w:bookmarkStart w:id="20" w:name="_Toc454887132"/>
      <w:bookmarkStart w:id="21" w:name="_Toc388369033"/>
      <w:bookmarkStart w:id="22" w:name="_Toc388369147"/>
      <w:bookmarkStart w:id="23" w:name="_Toc29935052"/>
      <w:r>
        <w:t>3</w:t>
      </w:r>
      <w:r>
        <w:rPr>
          <w:rFonts w:hint="eastAsia"/>
        </w:rPr>
        <w:t>．能力</w:t>
      </w:r>
      <w:bookmarkEnd w:id="20"/>
      <w:bookmarkEnd w:id="21"/>
      <w:bookmarkEnd w:id="22"/>
      <w:bookmarkEnd w:id="23"/>
      <w:r>
        <w:rPr>
          <w:rFonts w:hint="eastAsia"/>
        </w:rPr>
        <w:t>：包括基本职业能力、岗位核心能力和职业拓展能力</w:t>
      </w:r>
      <w:r>
        <w:rPr>
          <w:rFonts w:hint="eastAsia"/>
          <w:lang w:eastAsia="zh-CN"/>
        </w:rPr>
        <w:t>（</w:t>
      </w:r>
      <w:r>
        <w:rPr>
          <w:rFonts w:hint="eastAsia"/>
          <w:lang w:val="en-US" w:eastAsia="zh-CN"/>
        </w:rPr>
        <w:t>含体育、美育、劳动</w:t>
      </w:r>
      <w:r>
        <w:rPr>
          <w:rFonts w:hint="eastAsia"/>
          <w:lang w:eastAsia="zh-CN"/>
        </w:rPr>
        <w:t>）</w:t>
      </w:r>
      <w:r>
        <w:rPr>
          <w:rFonts w:hint="eastAsia"/>
        </w:rPr>
        <w:t>的培养规格要求。分条目列举。涵盖主要技术领域的要求。</w:t>
      </w:r>
    </w:p>
    <w:p w14:paraId="089CB0DD">
      <w:pPr>
        <w:pStyle w:val="35"/>
        <w:bidi w:val="0"/>
        <w:rPr>
          <w:rFonts w:hint="eastAsia"/>
          <w:lang w:val="en-US" w:eastAsia="zh-CN"/>
        </w:rPr>
      </w:pPr>
      <w:r>
        <w:rPr>
          <w:rFonts w:hint="eastAsia"/>
          <w:lang w:val="en-US" w:eastAsia="zh-CN"/>
        </w:rPr>
        <w:t>本专业培养规格如表3所示。</w:t>
      </w:r>
    </w:p>
    <w:p w14:paraId="7E34A0CF">
      <w:pPr>
        <w:pStyle w:val="22"/>
        <w:bidi w:val="0"/>
        <w:rPr>
          <w:rFonts w:hint="default" w:ascii="方正仿宋_GB2312" w:hAnsi="方正仿宋_GB2312" w:eastAsia="方正仿宋_GB2312" w:cs="方正仿宋_GB2312"/>
          <w:b/>
          <w:bCs/>
          <w:color w:val="auto"/>
          <w:kern w:val="0"/>
          <w:szCs w:val="28"/>
          <w:lang w:val="en-US" w:eastAsia="zh-CN" w:bidi="ar-SA"/>
        </w:rPr>
      </w:pPr>
      <w:r>
        <w:rPr>
          <w:rFonts w:hint="eastAsia"/>
          <w:lang w:val="en-US" w:eastAsia="zh-CN"/>
        </w:rPr>
        <w:t>表3  专业培养规格详表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6713"/>
      </w:tblGrid>
      <w:tr w14:paraId="4764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6" w:type="dxa"/>
            <w:shd w:val="clear" w:color="auto" w:fill="DCE6F2" w:themeFill="accent1" w:themeFillTint="32"/>
            <w:vAlign w:val="center"/>
          </w:tcPr>
          <w:p w14:paraId="235C075F">
            <w:pPr>
              <w:pStyle w:val="33"/>
              <w:widowControl w:val="0"/>
              <w:bidi w:val="0"/>
              <w:rPr>
                <w:rFonts w:hint="default"/>
                <w:b/>
                <w:bCs/>
                <w:lang w:val="en-US" w:eastAsia="zh-CN"/>
              </w:rPr>
            </w:pPr>
            <w:r>
              <w:rPr>
                <w:rFonts w:hint="eastAsia"/>
                <w:b/>
                <w:bCs/>
                <w:lang w:val="en-US" w:eastAsia="zh-CN"/>
              </w:rPr>
              <w:t>培养要求</w:t>
            </w:r>
          </w:p>
        </w:tc>
        <w:tc>
          <w:tcPr>
            <w:tcW w:w="6713" w:type="dxa"/>
            <w:shd w:val="clear" w:color="auto" w:fill="DCE6F2" w:themeFill="accent1" w:themeFillTint="32"/>
            <w:vAlign w:val="center"/>
          </w:tcPr>
          <w:p w14:paraId="0F514631">
            <w:pPr>
              <w:pStyle w:val="33"/>
              <w:widowControl w:val="0"/>
              <w:bidi w:val="0"/>
              <w:rPr>
                <w:rFonts w:hint="default"/>
                <w:b/>
                <w:bCs/>
                <w:lang w:val="en-US" w:eastAsia="zh-CN"/>
              </w:rPr>
            </w:pPr>
            <w:r>
              <w:rPr>
                <w:rFonts w:hint="eastAsia"/>
                <w:b/>
                <w:bCs/>
                <w:lang w:val="en-US" w:eastAsia="zh-CN"/>
              </w:rPr>
              <w:t>具 体 内 容</w:t>
            </w:r>
          </w:p>
        </w:tc>
      </w:tr>
      <w:tr w14:paraId="3D82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26" w:type="dxa"/>
            <w:shd w:val="clear" w:color="auto" w:fill="auto"/>
            <w:vAlign w:val="center"/>
          </w:tcPr>
          <w:p w14:paraId="1BB007C5">
            <w:pPr>
              <w:pStyle w:val="33"/>
              <w:widowControl w:val="0"/>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素质要求</w:t>
            </w:r>
          </w:p>
        </w:tc>
        <w:tc>
          <w:tcPr>
            <w:tcW w:w="6713" w:type="dxa"/>
            <w:shd w:val="clear" w:color="auto" w:fill="auto"/>
            <w:vAlign w:val="center"/>
          </w:tcPr>
          <w:p w14:paraId="7594BFB7">
            <w:pPr>
              <w:pStyle w:val="33"/>
              <w:widowControl w:val="0"/>
              <w:bidi w:val="0"/>
              <w:jc w:val="both"/>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asciiTheme="minorEastAsia" w:hAnsiTheme="minorEastAsia" w:eastAsiaTheme="minorEastAsia" w:cstheme="minorEastAsia"/>
                <w:i w:val="0"/>
                <w:iCs w:val="0"/>
                <w:caps w:val="0"/>
                <w:spacing w:val="0"/>
                <w:sz w:val="21"/>
                <w:szCs w:val="21"/>
                <w:shd w:val="clear" w:fill="F9FAFB"/>
              </w:rPr>
              <w:t>1、思想政治素质：坚定拥护中国共产党领导和我国社会主义制度，在习近平新时代中国特色社会主义思想指引下，践行社会主义核心价值观，具有深厚的爱国情感和中华民族自豪感；崇尚宪法、遵法守纪</w:t>
            </w:r>
            <w:r>
              <w:rPr>
                <w:rFonts w:hint="eastAsia" w:cstheme="minorEastAsia"/>
                <w:i w:val="0"/>
                <w:iCs w:val="0"/>
                <w:caps w:val="0"/>
                <w:spacing w:val="0"/>
                <w:sz w:val="21"/>
                <w:szCs w:val="21"/>
                <w:shd w:val="clear" w:fill="F9FAFB"/>
                <w:lang w:eastAsia="zh-CN"/>
              </w:rPr>
              <w:t>。</w:t>
            </w:r>
            <w:r>
              <w:rPr>
                <w:rFonts w:hint="eastAsia" w:asciiTheme="minorEastAsia" w:hAnsiTheme="minorEastAsia" w:eastAsiaTheme="minorEastAsia" w:cstheme="minorEastAsia"/>
                <w:i w:val="0"/>
                <w:iCs w:val="0"/>
                <w:caps w:val="0"/>
                <w:spacing w:val="0"/>
                <w:sz w:val="21"/>
                <w:szCs w:val="21"/>
                <w:bdr w:val="single" w:color="auto" w:sz="2" w:space="0"/>
                <w:shd w:val="clear" w:fill="F9FAFB"/>
              </w:rPr>
              <w:br w:type="textWrapping"/>
            </w:r>
            <w:r>
              <w:rPr>
                <w:rFonts w:hint="eastAsia" w:asciiTheme="minorEastAsia" w:hAnsiTheme="minorEastAsia" w:eastAsiaTheme="minorEastAsia" w:cstheme="minorEastAsia"/>
                <w:i w:val="0"/>
                <w:iCs w:val="0"/>
                <w:caps w:val="0"/>
                <w:spacing w:val="0"/>
                <w:sz w:val="21"/>
                <w:szCs w:val="21"/>
                <w:shd w:val="clear" w:fill="F9FAFB"/>
              </w:rPr>
              <w:t>2、职业道德素质：履行道德准则和行为规范，具备职业道德、工匠精神，爱护设备、仪器、仪表及工具；严格执行工作程序、工作规范及工艺文件、设备维护和安全操作，具有质量意识、文明生产和生产安全意识</w:t>
            </w:r>
            <w:r>
              <w:rPr>
                <w:rFonts w:hint="eastAsia" w:cstheme="minorEastAsia"/>
                <w:i w:val="0"/>
                <w:iCs w:val="0"/>
                <w:caps w:val="0"/>
                <w:spacing w:val="0"/>
                <w:sz w:val="21"/>
                <w:szCs w:val="21"/>
                <w:shd w:val="clear" w:fill="F9FAFB"/>
                <w:lang w:eastAsia="zh-CN"/>
              </w:rPr>
              <w:t>。</w:t>
            </w:r>
            <w:r>
              <w:rPr>
                <w:rFonts w:hint="eastAsia" w:asciiTheme="minorEastAsia" w:hAnsiTheme="minorEastAsia" w:eastAsiaTheme="minorEastAsia" w:cstheme="minorEastAsia"/>
                <w:i w:val="0"/>
                <w:iCs w:val="0"/>
                <w:caps w:val="0"/>
                <w:spacing w:val="0"/>
                <w:sz w:val="21"/>
                <w:szCs w:val="21"/>
                <w:bdr w:val="single" w:color="auto" w:sz="2" w:space="0"/>
                <w:shd w:val="clear" w:fill="F9FAFB"/>
              </w:rPr>
              <w:br w:type="textWrapping"/>
            </w:r>
            <w:r>
              <w:rPr>
                <w:rFonts w:hint="eastAsia" w:asciiTheme="minorEastAsia" w:hAnsiTheme="minorEastAsia" w:eastAsiaTheme="minorEastAsia" w:cstheme="minorEastAsia"/>
                <w:i w:val="0"/>
                <w:iCs w:val="0"/>
                <w:caps w:val="0"/>
                <w:spacing w:val="0"/>
                <w:sz w:val="21"/>
                <w:szCs w:val="21"/>
                <w:shd w:val="clear" w:fill="F9FAFB"/>
              </w:rPr>
              <w:t>3、人文科学素质：具有一定的审美和人文素养，能够形成1-</w:t>
            </w:r>
            <w:r>
              <w:rPr>
                <w:rFonts w:hint="eastAsia" w:asciiTheme="minorEastAsia" w:hAnsiTheme="minorEastAsia" w:eastAsiaTheme="minorEastAsia" w:cstheme="minorEastAsia"/>
                <w:i w:val="0"/>
                <w:iCs w:val="0"/>
                <w:caps w:val="0"/>
                <w:spacing w:val="0"/>
                <w:sz w:val="21"/>
                <w:szCs w:val="21"/>
                <w:shd w:val="clear" w:fill="F9FAFB"/>
                <w:lang w:val="en-US" w:eastAsia="zh-CN"/>
              </w:rPr>
              <w:t>2</w:t>
            </w:r>
            <w:r>
              <w:rPr>
                <w:rFonts w:hint="eastAsia" w:asciiTheme="minorEastAsia" w:hAnsiTheme="minorEastAsia" w:eastAsiaTheme="minorEastAsia" w:cstheme="minorEastAsia"/>
                <w:i w:val="0"/>
                <w:iCs w:val="0"/>
                <w:caps w:val="0"/>
                <w:spacing w:val="0"/>
                <w:sz w:val="21"/>
                <w:szCs w:val="21"/>
                <w:shd w:val="clear" w:fill="F9FAFB"/>
              </w:rPr>
              <w:t>项艺术特长或爱好；掌握必备的思想政治理论和科学文化知识，掌握中华优秀传统文化知识</w:t>
            </w:r>
            <w:r>
              <w:rPr>
                <w:rFonts w:hint="eastAsia" w:cstheme="minorEastAsia"/>
                <w:i w:val="0"/>
                <w:iCs w:val="0"/>
                <w:caps w:val="0"/>
                <w:spacing w:val="0"/>
                <w:sz w:val="21"/>
                <w:szCs w:val="21"/>
                <w:shd w:val="clear" w:fill="F9FAFB"/>
                <w:lang w:eastAsia="zh-CN"/>
              </w:rPr>
              <w:t>。</w:t>
            </w:r>
            <w:r>
              <w:rPr>
                <w:rFonts w:hint="eastAsia" w:asciiTheme="minorEastAsia" w:hAnsiTheme="minorEastAsia" w:eastAsiaTheme="minorEastAsia" w:cstheme="minorEastAsia"/>
                <w:i w:val="0"/>
                <w:iCs w:val="0"/>
                <w:caps w:val="0"/>
                <w:spacing w:val="0"/>
                <w:sz w:val="21"/>
                <w:szCs w:val="21"/>
                <w:bdr w:val="single" w:color="auto" w:sz="2" w:space="0"/>
                <w:shd w:val="clear" w:fill="F9FAFB"/>
              </w:rPr>
              <w:br w:type="textWrapping"/>
            </w:r>
            <w:r>
              <w:rPr>
                <w:rFonts w:hint="eastAsia" w:asciiTheme="minorEastAsia" w:hAnsiTheme="minorEastAsia" w:eastAsiaTheme="minorEastAsia" w:cstheme="minorEastAsia"/>
                <w:i w:val="0"/>
                <w:iCs w:val="0"/>
                <w:caps w:val="0"/>
                <w:spacing w:val="0"/>
                <w:sz w:val="21"/>
                <w:szCs w:val="21"/>
                <w:shd w:val="clear" w:fill="F9FAFB"/>
              </w:rPr>
              <w:t>4、身体心理素质：具有健康的体魄、心理和健全的人格，掌握基本运动知识和1-2项运动技能，养成良好的健身与卫生习惯、良好的行为习惯；勇于奋斗、乐观向上，具有自我管理能力</w:t>
            </w:r>
            <w:r>
              <w:rPr>
                <w:rFonts w:hint="eastAsia" w:cstheme="minorEastAsia"/>
                <w:i w:val="0"/>
                <w:iCs w:val="0"/>
                <w:caps w:val="0"/>
                <w:spacing w:val="0"/>
                <w:sz w:val="21"/>
                <w:szCs w:val="21"/>
                <w:shd w:val="clear" w:fill="F9FAFB"/>
                <w:lang w:eastAsia="zh-CN"/>
              </w:rPr>
              <w:t>。</w:t>
            </w:r>
          </w:p>
        </w:tc>
      </w:tr>
      <w:tr w14:paraId="4D35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6" w:type="dxa"/>
            <w:shd w:val="clear" w:color="auto" w:fill="auto"/>
            <w:vAlign w:val="center"/>
          </w:tcPr>
          <w:p w14:paraId="7EAD5AFD">
            <w:pPr>
              <w:pStyle w:val="33"/>
              <w:widowControl w:val="0"/>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知识要求</w:t>
            </w:r>
          </w:p>
        </w:tc>
        <w:tc>
          <w:tcPr>
            <w:tcW w:w="6713" w:type="dxa"/>
            <w:shd w:val="clear" w:color="auto" w:fill="auto"/>
            <w:vAlign w:val="center"/>
          </w:tcPr>
          <w:p w14:paraId="1F9F7D0F">
            <w:pPr>
              <w:pStyle w:val="33"/>
              <w:widowControl w:val="0"/>
              <w:bidi w:val="0"/>
              <w:jc w:val="both"/>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asciiTheme="minorEastAsia" w:hAnsiTheme="minorEastAsia" w:eastAsiaTheme="minorEastAsia" w:cstheme="minorEastAsia"/>
                <w:i w:val="0"/>
                <w:iCs w:val="0"/>
                <w:caps w:val="0"/>
                <w:spacing w:val="0"/>
                <w:sz w:val="21"/>
                <w:szCs w:val="21"/>
                <w:shd w:val="clear" w:fill="F9FAFB"/>
              </w:rPr>
              <w:t>1、通用知识：掌握创新创业、职业发展知识；掌握必备的思想政治理论、体育、军事、心理健康教育、安全环保、信息技术知识；掌握劳动必备的基础知识</w:t>
            </w:r>
            <w:r>
              <w:rPr>
                <w:rFonts w:hint="eastAsia" w:cstheme="minorEastAsia"/>
                <w:i w:val="0"/>
                <w:iCs w:val="0"/>
                <w:caps w:val="0"/>
                <w:spacing w:val="0"/>
                <w:sz w:val="21"/>
                <w:szCs w:val="21"/>
                <w:shd w:val="clear" w:fill="F9FAFB"/>
                <w:lang w:eastAsia="zh-CN"/>
              </w:rPr>
              <w:t>。</w:t>
            </w:r>
            <w:r>
              <w:rPr>
                <w:rFonts w:hint="eastAsia" w:asciiTheme="minorEastAsia" w:hAnsiTheme="minorEastAsia" w:eastAsiaTheme="minorEastAsia" w:cstheme="minorEastAsia"/>
                <w:i w:val="0"/>
                <w:iCs w:val="0"/>
                <w:caps w:val="0"/>
                <w:spacing w:val="0"/>
                <w:sz w:val="21"/>
                <w:szCs w:val="21"/>
                <w:bdr w:val="single" w:color="auto" w:sz="2" w:space="0"/>
                <w:shd w:val="clear" w:fill="F9FAFB"/>
              </w:rPr>
              <w:br w:type="textWrapping"/>
            </w:r>
            <w:r>
              <w:rPr>
                <w:rFonts w:hint="eastAsia" w:asciiTheme="minorEastAsia" w:hAnsiTheme="minorEastAsia" w:eastAsiaTheme="minorEastAsia" w:cstheme="minorEastAsia"/>
                <w:i w:val="0"/>
                <w:iCs w:val="0"/>
                <w:caps w:val="0"/>
                <w:spacing w:val="0"/>
                <w:sz w:val="21"/>
                <w:szCs w:val="21"/>
                <w:shd w:val="clear" w:fill="F9FAFB"/>
              </w:rPr>
              <w:t>2、专业知识：掌握电路的基本概念、基本定律和定理以及在生产生活中的实际应用；熟悉电气图的基础知识、国家标准、项目符号等知识；熟悉电力企业生产管理、工厂电气控制设备等方面知识；掌握发电厂电气设备、电气运行与控制等运行调度方面的专业知识；掌握高电压技术及应用、可编程控制器原理及应用、软件技术及应用等电气安装调试方面的专业知识；掌握电气安装的规划与实施、电子电路的分析与应用、发电厂电气部分的规划与实施、电力系统分析、电力系统继电保护、配网自动化技术等方面的专业核心知识</w:t>
            </w:r>
            <w:r>
              <w:rPr>
                <w:rFonts w:hint="eastAsia" w:cstheme="minorEastAsia"/>
                <w:i w:val="0"/>
                <w:iCs w:val="0"/>
                <w:caps w:val="0"/>
                <w:spacing w:val="0"/>
                <w:sz w:val="21"/>
                <w:szCs w:val="21"/>
                <w:shd w:val="clear" w:fill="F9FAFB"/>
                <w:lang w:eastAsia="zh-CN"/>
              </w:rPr>
              <w:t>。</w:t>
            </w:r>
          </w:p>
        </w:tc>
      </w:tr>
      <w:tr w14:paraId="2205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26" w:type="dxa"/>
            <w:shd w:val="clear" w:color="auto" w:fill="auto"/>
            <w:vAlign w:val="center"/>
          </w:tcPr>
          <w:p w14:paraId="4CBF5167">
            <w:pPr>
              <w:pStyle w:val="33"/>
              <w:widowControl w:val="0"/>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能力要求</w:t>
            </w:r>
          </w:p>
        </w:tc>
        <w:tc>
          <w:tcPr>
            <w:tcW w:w="6713" w:type="dxa"/>
            <w:shd w:val="clear" w:color="auto" w:fill="auto"/>
            <w:vAlign w:val="center"/>
          </w:tcPr>
          <w:p w14:paraId="3D425521">
            <w:pPr>
              <w:pStyle w:val="33"/>
              <w:widowControl w:val="0"/>
              <w:numPr>
                <w:ilvl w:val="0"/>
                <w:numId w:val="1"/>
              </w:numPr>
              <w:bidi w:val="0"/>
              <w:jc w:val="both"/>
              <w:rPr>
                <w:rFonts w:hint="eastAsia" w:cstheme="minorEastAsia"/>
                <w:i w:val="0"/>
                <w:iCs w:val="0"/>
                <w:caps w:val="0"/>
                <w:spacing w:val="0"/>
                <w:sz w:val="21"/>
                <w:szCs w:val="21"/>
                <w:shd w:val="clear" w:fill="F9FAFB"/>
                <w:lang w:eastAsia="zh-CN"/>
              </w:rPr>
            </w:pPr>
            <w:r>
              <w:rPr>
                <w:rFonts w:hint="eastAsia"/>
              </w:rPr>
              <w:t>基本职业能力</w:t>
            </w:r>
            <w:r>
              <w:rPr>
                <w:rFonts w:hint="eastAsia" w:asciiTheme="minorEastAsia" w:hAnsiTheme="minorEastAsia" w:eastAsiaTheme="minorEastAsia" w:cstheme="minorEastAsia"/>
                <w:i w:val="0"/>
                <w:iCs w:val="0"/>
                <w:caps w:val="0"/>
                <w:spacing w:val="0"/>
                <w:sz w:val="21"/>
                <w:szCs w:val="21"/>
                <w:shd w:val="clear" w:fill="F9FAFB"/>
              </w:rPr>
              <w:t>：具有探究学习、终身学习、分析问题和解决问题的能力；具有良好的语言、文字表达能力和有效沟通能力；具有计算机应用能力、资料收集和组织协调能力，具有良好的团队合作精神和人际交往能力；具有较强的创新创业能力、职业适应能力和可持续发展能力；增强劳动观念，具备自立自强的能力</w:t>
            </w:r>
            <w:r>
              <w:rPr>
                <w:rFonts w:hint="eastAsia" w:cstheme="minorEastAsia"/>
                <w:i w:val="0"/>
                <w:iCs w:val="0"/>
                <w:caps w:val="0"/>
                <w:spacing w:val="0"/>
                <w:sz w:val="21"/>
                <w:szCs w:val="21"/>
                <w:shd w:val="clear" w:fill="F9FAFB"/>
                <w:lang w:eastAsia="zh-CN"/>
              </w:rPr>
              <w:t>。</w:t>
            </w:r>
            <w:r>
              <w:rPr>
                <w:rFonts w:hint="eastAsia" w:asciiTheme="minorEastAsia" w:hAnsiTheme="minorEastAsia" w:eastAsiaTheme="minorEastAsia" w:cstheme="minorEastAsia"/>
                <w:i w:val="0"/>
                <w:iCs w:val="0"/>
                <w:caps w:val="0"/>
                <w:spacing w:val="0"/>
                <w:sz w:val="21"/>
                <w:szCs w:val="21"/>
                <w:bdr w:val="single" w:color="auto" w:sz="2" w:space="0"/>
                <w:shd w:val="clear" w:fill="F9FAFB"/>
              </w:rPr>
              <w:br w:type="textWrapping"/>
            </w:r>
            <w:r>
              <w:rPr>
                <w:rFonts w:hint="eastAsia" w:asciiTheme="minorEastAsia" w:hAnsiTheme="minorEastAsia" w:eastAsiaTheme="minorEastAsia" w:cstheme="minorEastAsia"/>
                <w:i w:val="0"/>
                <w:iCs w:val="0"/>
                <w:caps w:val="0"/>
                <w:spacing w:val="0"/>
                <w:sz w:val="21"/>
                <w:szCs w:val="21"/>
                <w:shd w:val="clear" w:fill="F9FAFB"/>
              </w:rPr>
              <w:t>2、</w:t>
            </w:r>
            <w:r>
              <w:rPr>
                <w:rFonts w:hint="eastAsia"/>
              </w:rPr>
              <w:t>岗位核心能力</w:t>
            </w:r>
            <w:r>
              <w:rPr>
                <w:rFonts w:hint="eastAsia" w:asciiTheme="minorEastAsia" w:hAnsiTheme="minorEastAsia" w:eastAsiaTheme="minorEastAsia" w:cstheme="minorEastAsia"/>
                <w:i w:val="0"/>
                <w:iCs w:val="0"/>
                <w:caps w:val="0"/>
                <w:spacing w:val="0"/>
                <w:sz w:val="21"/>
                <w:szCs w:val="21"/>
                <w:shd w:val="clear" w:fill="F9FAFB"/>
              </w:rPr>
              <w:t>：具有一定的电工、电子工艺操作技能，能够正确使用电工工具、仪表，能够完成电机、电气设备正确安装接线；具备识绘图能力和电气 CAD 制图能力，能独立完成设备的调试；具有电气工程方面实验、测试电气运行检修等专业实践能力；具有使用相关测试仪器的能力和一定的分析能力；具有巡视变压器及发电厂的能力，具有填写倒闸操作票的能力，正确完成倒闸操作，具备填写与记录技术文件的能力；具有完成大小修计划、材料计划、备品计划编制的能力，能完成技术工作总结；具有发电厂、变电站及附属设备运行监控和电气设备的安装、调试、检修、维护能力；具有分析中小型发电厂及变电所电气设备事故和解决本专业一般工程实际问题的初步能力和自学能力</w:t>
            </w:r>
            <w:r>
              <w:rPr>
                <w:rFonts w:hint="eastAsia" w:cstheme="minorEastAsia"/>
                <w:i w:val="0"/>
                <w:iCs w:val="0"/>
                <w:caps w:val="0"/>
                <w:spacing w:val="0"/>
                <w:sz w:val="21"/>
                <w:szCs w:val="21"/>
                <w:shd w:val="clear" w:fill="F9FAFB"/>
                <w:lang w:eastAsia="zh-CN"/>
              </w:rPr>
              <w:t>。</w:t>
            </w:r>
          </w:p>
          <w:p w14:paraId="306E96B9">
            <w:pPr>
              <w:keepNext w:val="0"/>
              <w:keepLines w:val="0"/>
              <w:widowControl/>
              <w:suppressLineNumbers w:val="0"/>
              <w:jc w:val="left"/>
              <w:rPr>
                <w:rFonts w:hint="default"/>
                <w:lang w:val="en-US"/>
              </w:rPr>
            </w:pPr>
            <w:r>
              <w:rPr>
                <w:rFonts w:hint="eastAsia" w:cstheme="minorEastAsia"/>
                <w:i w:val="0"/>
                <w:iCs w:val="0"/>
                <w:caps w:val="0"/>
                <w:spacing w:val="0"/>
                <w:sz w:val="21"/>
                <w:szCs w:val="21"/>
                <w:shd w:val="clear" w:fill="F9FAFB"/>
                <w:lang w:val="en-US" w:eastAsia="zh-CN"/>
              </w:rPr>
              <w:t>3、</w:t>
            </w:r>
            <w:r>
              <w:rPr>
                <w:rFonts w:hint="eastAsia"/>
              </w:rPr>
              <w:t>职业拓展能力</w:t>
            </w:r>
            <w:r>
              <w:rPr>
                <w:rFonts w:hint="eastAsia"/>
                <w:lang w:eastAsia="zh-CN"/>
              </w:rPr>
              <w:t>：</w:t>
            </w:r>
            <w:r>
              <w:rPr>
                <w:rFonts w:hint="eastAsia" w:ascii="宋体" w:hAnsi="宋体" w:eastAsia="宋体" w:cs="宋体"/>
                <w:snapToGrid w:val="0"/>
                <w:color w:val="000000"/>
                <w:kern w:val="0"/>
                <w:sz w:val="21"/>
                <w:szCs w:val="21"/>
                <w:lang w:val="en-US" w:eastAsia="zh-CN" w:bidi="ar"/>
              </w:rPr>
              <w:t xml:space="preserve">掌握身体运动的基本知识和至少 </w:t>
            </w:r>
            <w:r>
              <w:rPr>
                <w:rFonts w:hint="default" w:ascii="Times New Roman" w:hAnsi="Times New Roman" w:eastAsia="宋体" w:cs="Times New Roman"/>
                <w:snapToGrid w:val="0"/>
                <w:color w:val="000000"/>
                <w:kern w:val="0"/>
                <w:sz w:val="21"/>
                <w:szCs w:val="21"/>
                <w:lang w:val="en-US" w:eastAsia="zh-CN" w:bidi="ar"/>
              </w:rPr>
              <w:t xml:space="preserve">1 </w:t>
            </w:r>
            <w:r>
              <w:rPr>
                <w:rFonts w:hint="eastAsia" w:ascii="宋体" w:hAnsi="宋体" w:eastAsia="宋体" w:cs="宋体"/>
                <w:snapToGrid w:val="0"/>
                <w:color w:val="000000"/>
                <w:kern w:val="0"/>
                <w:sz w:val="21"/>
                <w:szCs w:val="21"/>
                <w:lang w:val="en-US" w:eastAsia="zh-CN" w:bidi="ar"/>
              </w:rPr>
              <w:t>项体育运动技能，达到国家大学生体质健康测试合格标准，养成良好的运动习惯、卫生习惯和行为习惯；具备一定的心理调适能力； 掌握必备的美育知识，具有一定的文化修养、审美能力，形成至少</w:t>
            </w:r>
            <w:r>
              <w:rPr>
                <w:rFonts w:hint="default" w:ascii="Times New Roman" w:hAnsi="Times New Roman" w:eastAsia="宋体" w:cs="Times New Roman"/>
                <w:snapToGrid w:val="0"/>
                <w:color w:val="000000"/>
                <w:kern w:val="0"/>
                <w:sz w:val="21"/>
                <w:szCs w:val="21"/>
                <w:lang w:val="en-US" w:eastAsia="zh-CN" w:bidi="ar"/>
              </w:rPr>
              <w:t xml:space="preserve">1 </w:t>
            </w:r>
            <w:r>
              <w:rPr>
                <w:rFonts w:hint="eastAsia" w:ascii="宋体" w:hAnsi="宋体" w:eastAsia="宋体" w:cs="宋体"/>
                <w:snapToGrid w:val="0"/>
                <w:color w:val="000000"/>
                <w:kern w:val="0"/>
                <w:sz w:val="21"/>
                <w:szCs w:val="21"/>
                <w:lang w:val="en-US" w:eastAsia="zh-CN" w:bidi="ar"/>
              </w:rPr>
              <w:t>项艺术特长或爱好；树立正确的劳动观，尊重劳动，热爱劳动，具备与本专业职业发展相适应的劳动素养，弘扬劳模精神、劳动精神、工匠精神，弘扬劳动光荣、技能宝贵、创造伟大的时代风尚。</w:t>
            </w:r>
          </w:p>
          <w:p w14:paraId="33AE5682">
            <w:pPr>
              <w:pStyle w:val="33"/>
              <w:widowControl w:val="0"/>
              <w:numPr>
                <w:ilvl w:val="0"/>
                <w:numId w:val="0"/>
              </w:numPr>
              <w:bidi w:val="0"/>
              <w:jc w:val="both"/>
              <w:rPr>
                <w:rFonts w:hint="eastAsia" w:eastAsiaTheme="minorEastAsia" w:cstheme="minorEastAsia"/>
                <w:i w:val="0"/>
                <w:iCs w:val="0"/>
                <w:caps w:val="0"/>
                <w:spacing w:val="0"/>
                <w:sz w:val="21"/>
                <w:szCs w:val="21"/>
                <w:shd w:val="clear" w:fill="F9FAFB"/>
                <w:lang w:val="en-US" w:eastAsia="zh-CN"/>
              </w:rPr>
            </w:pPr>
          </w:p>
        </w:tc>
      </w:tr>
    </w:tbl>
    <w:p w14:paraId="4416E583">
      <w:pPr>
        <w:pStyle w:val="3"/>
        <w:spacing w:before="0" w:after="0" w:line="360" w:lineRule="auto"/>
        <w:rPr>
          <w:rFonts w:hint="eastAsia" w:ascii="黑体" w:eastAsia="黑体"/>
          <w:b w:val="0"/>
          <w:color w:val="auto"/>
          <w:kern w:val="0"/>
          <w:sz w:val="28"/>
          <w:szCs w:val="28"/>
        </w:rPr>
      </w:pPr>
    </w:p>
    <w:p w14:paraId="7F6B46EE">
      <w:pPr>
        <w:pStyle w:val="34"/>
        <w:bidi w:val="0"/>
      </w:pPr>
      <w:bookmarkStart w:id="24" w:name="_Toc26162"/>
      <w:r>
        <w:rPr>
          <w:rFonts w:hint="eastAsia"/>
        </w:rPr>
        <w:t>六、课程设置及要求</w:t>
      </w:r>
      <w:bookmarkEnd w:id="24"/>
    </w:p>
    <w:p w14:paraId="24C4696F">
      <w:pPr>
        <w:pStyle w:val="36"/>
        <w:bidi w:val="0"/>
      </w:pPr>
      <w:bookmarkStart w:id="25" w:name="_Toc7100"/>
      <w:r>
        <w:rPr>
          <w:rFonts w:hint="eastAsia"/>
        </w:rPr>
        <w:t>（一）课程设置情况</w:t>
      </w:r>
      <w:bookmarkEnd w:id="25"/>
    </w:p>
    <w:p w14:paraId="531382E5">
      <w:pPr>
        <w:pStyle w:val="35"/>
        <w:bidi w:val="0"/>
      </w:pPr>
      <w:bookmarkStart w:id="26" w:name="_Toc16166"/>
      <w:r>
        <w:rPr>
          <w:rFonts w:hint="eastAsia"/>
          <w:lang w:val="en-US" w:eastAsia="zh-CN"/>
        </w:rPr>
        <w:t>本专业共设置公共基础课、专业课和实践性教学三部分，其中公共基础课分必修课、公共基础限选课和公共基础任选课，主要培养学生通用素质、知识和能力。专业课分专业基础课、专业核心课和专业拓展课，主要培养学生专业素质、知识和能力。实践性教主要培养学生面向岗位的素质、知识和能力，包含实验、实习实训、毕业设计、社会实践等。本专业课程设置情况具体如表4所示。</w:t>
      </w:r>
      <w:bookmarkEnd w:id="26"/>
    </w:p>
    <w:p w14:paraId="15DE888F">
      <w:pPr>
        <w:pStyle w:val="22"/>
        <w:bidi w:val="0"/>
        <w:rPr>
          <w:rFonts w:hint="eastAsia"/>
          <w:lang w:val="en-US" w:eastAsia="zh-CN"/>
        </w:rPr>
      </w:pPr>
    </w:p>
    <w:p w14:paraId="54F735D7">
      <w:pPr>
        <w:pStyle w:val="22"/>
        <w:bidi w:val="0"/>
        <w:rPr>
          <w:rFonts w:hint="eastAsia"/>
          <w:lang w:val="en-US" w:eastAsia="zh-CN"/>
        </w:rPr>
      </w:pPr>
    </w:p>
    <w:p w14:paraId="0E2F7697">
      <w:pPr>
        <w:pStyle w:val="22"/>
        <w:bidi w:val="0"/>
        <w:rPr>
          <w:rFonts w:hint="eastAsia"/>
          <w:lang w:val="en-US" w:eastAsia="zh-CN"/>
        </w:rPr>
      </w:pPr>
    </w:p>
    <w:p w14:paraId="4F388940">
      <w:pPr>
        <w:pStyle w:val="22"/>
        <w:bidi w:val="0"/>
        <w:rPr>
          <w:rFonts w:hint="eastAsia"/>
          <w:lang w:val="en-US" w:eastAsia="zh-CN"/>
        </w:rPr>
      </w:pPr>
    </w:p>
    <w:p w14:paraId="3D82596A">
      <w:pPr>
        <w:pStyle w:val="22"/>
        <w:bidi w:val="0"/>
        <w:rPr>
          <w:rFonts w:hint="eastAsia"/>
          <w:lang w:val="en-US" w:eastAsia="zh-CN"/>
        </w:rPr>
      </w:pPr>
    </w:p>
    <w:p w14:paraId="7244E8F1">
      <w:pPr>
        <w:pStyle w:val="22"/>
        <w:bidi w:val="0"/>
        <w:rPr>
          <w:rFonts w:hint="eastAsia"/>
          <w:lang w:val="en-US" w:eastAsia="zh-CN"/>
        </w:rPr>
      </w:pPr>
    </w:p>
    <w:p w14:paraId="74B9EEF3">
      <w:pPr>
        <w:pStyle w:val="22"/>
        <w:bidi w:val="0"/>
      </w:pPr>
      <w:r>
        <w:rPr>
          <w:rFonts w:hint="eastAsia"/>
          <w:lang w:val="en-US" w:eastAsia="zh-CN"/>
        </w:rPr>
        <w:t>表4  课程设置情况一览表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425"/>
        <w:gridCol w:w="1068"/>
        <w:gridCol w:w="1079"/>
        <w:gridCol w:w="1117"/>
        <w:gridCol w:w="4721"/>
      </w:tblGrid>
      <w:tr w14:paraId="6544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7" w:type="dxa"/>
            <w:shd w:val="clear" w:color="auto" w:fill="DCE6F2" w:themeFill="accent1" w:themeFillTint="32"/>
            <w:vAlign w:val="center"/>
          </w:tcPr>
          <w:p w14:paraId="1C330A3B">
            <w:pPr>
              <w:pStyle w:val="33"/>
              <w:widowControl w:val="0"/>
              <w:bidi w:val="0"/>
              <w:rPr>
                <w:rFonts w:hint="eastAsia"/>
                <w:b/>
                <w:bCs/>
                <w:lang w:val="en-US" w:eastAsia="zh-CN"/>
              </w:rPr>
            </w:pPr>
            <w:r>
              <w:rPr>
                <w:rFonts w:hint="eastAsia"/>
                <w:b/>
                <w:bCs/>
                <w:lang w:val="en-US" w:eastAsia="zh-CN"/>
              </w:rPr>
              <w:t>序号</w:t>
            </w:r>
          </w:p>
        </w:tc>
        <w:tc>
          <w:tcPr>
            <w:tcW w:w="1493" w:type="dxa"/>
            <w:gridSpan w:val="2"/>
            <w:shd w:val="clear" w:color="auto" w:fill="DCE6F2" w:themeFill="accent1" w:themeFillTint="32"/>
            <w:vAlign w:val="center"/>
          </w:tcPr>
          <w:p w14:paraId="5F8CEC25">
            <w:pPr>
              <w:pStyle w:val="33"/>
              <w:widowControl w:val="0"/>
              <w:bidi w:val="0"/>
              <w:rPr>
                <w:rFonts w:hint="eastAsia"/>
                <w:b/>
                <w:bCs/>
                <w:lang w:val="en-US" w:eastAsia="zh-CN"/>
              </w:rPr>
            </w:pPr>
            <w:r>
              <w:rPr>
                <w:rFonts w:hint="eastAsia"/>
                <w:b/>
                <w:bCs/>
                <w:lang w:val="en-US" w:eastAsia="zh-CN"/>
              </w:rPr>
              <w:t>课程类别</w:t>
            </w:r>
          </w:p>
        </w:tc>
        <w:tc>
          <w:tcPr>
            <w:tcW w:w="1079" w:type="dxa"/>
            <w:shd w:val="clear" w:color="auto" w:fill="DCE6F2" w:themeFill="accent1" w:themeFillTint="32"/>
            <w:vAlign w:val="center"/>
          </w:tcPr>
          <w:p w14:paraId="67282B35">
            <w:pPr>
              <w:pStyle w:val="33"/>
              <w:widowControl w:val="0"/>
              <w:bidi w:val="0"/>
              <w:rPr>
                <w:rFonts w:hint="eastAsia"/>
                <w:b/>
                <w:bCs/>
                <w:lang w:val="en-US" w:eastAsia="zh-CN"/>
              </w:rPr>
            </w:pPr>
            <w:r>
              <w:rPr>
                <w:rFonts w:hint="eastAsia"/>
                <w:b/>
                <w:bCs/>
                <w:lang w:val="en-US" w:eastAsia="zh-CN"/>
              </w:rPr>
              <w:t>课程门数</w:t>
            </w:r>
          </w:p>
        </w:tc>
        <w:tc>
          <w:tcPr>
            <w:tcW w:w="1117" w:type="dxa"/>
            <w:shd w:val="clear" w:color="auto" w:fill="DCE6F2" w:themeFill="accent1" w:themeFillTint="32"/>
            <w:vAlign w:val="center"/>
          </w:tcPr>
          <w:p w14:paraId="5E6A5BD0">
            <w:pPr>
              <w:pStyle w:val="33"/>
              <w:widowControl w:val="0"/>
              <w:bidi w:val="0"/>
              <w:rPr>
                <w:rFonts w:hint="eastAsia"/>
                <w:b/>
                <w:bCs/>
                <w:lang w:val="en-US" w:eastAsia="zh-CN"/>
              </w:rPr>
            </w:pPr>
            <w:r>
              <w:rPr>
                <w:rFonts w:hint="eastAsia"/>
                <w:b/>
                <w:bCs/>
                <w:lang w:val="en-US" w:eastAsia="zh-CN"/>
              </w:rPr>
              <w:t>学分小计</w:t>
            </w:r>
          </w:p>
        </w:tc>
        <w:tc>
          <w:tcPr>
            <w:tcW w:w="4721" w:type="dxa"/>
            <w:shd w:val="clear" w:color="auto" w:fill="DCE6F2" w:themeFill="accent1" w:themeFillTint="32"/>
            <w:vAlign w:val="center"/>
          </w:tcPr>
          <w:p w14:paraId="7BEF9A67">
            <w:pPr>
              <w:pStyle w:val="33"/>
              <w:widowControl w:val="0"/>
              <w:bidi w:val="0"/>
              <w:rPr>
                <w:rFonts w:hint="eastAsia"/>
                <w:b/>
                <w:bCs/>
                <w:lang w:val="en-US" w:eastAsia="zh-CN"/>
              </w:rPr>
            </w:pPr>
            <w:r>
              <w:rPr>
                <w:rFonts w:hint="eastAsia"/>
                <w:b/>
                <w:bCs/>
                <w:lang w:val="en-US" w:eastAsia="zh-CN"/>
              </w:rPr>
              <w:t>主要课程</w:t>
            </w:r>
          </w:p>
        </w:tc>
      </w:tr>
      <w:tr w14:paraId="44B1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27" w:type="dxa"/>
            <w:vAlign w:val="center"/>
          </w:tcPr>
          <w:p w14:paraId="74D8B361">
            <w:pPr>
              <w:pStyle w:val="33"/>
              <w:widowControl w:val="0"/>
              <w:bidi w:val="0"/>
              <w:rPr>
                <w:rFonts w:hint="default"/>
                <w:lang w:val="en-US" w:eastAsia="zh-CN"/>
              </w:rPr>
            </w:pPr>
            <w:r>
              <w:rPr>
                <w:rFonts w:hint="eastAsia"/>
                <w:lang w:val="en-US" w:eastAsia="zh-CN"/>
              </w:rPr>
              <w:t>1</w:t>
            </w:r>
          </w:p>
        </w:tc>
        <w:tc>
          <w:tcPr>
            <w:tcW w:w="425" w:type="dxa"/>
            <w:vMerge w:val="restart"/>
            <w:vAlign w:val="center"/>
          </w:tcPr>
          <w:p w14:paraId="39E8E5AF">
            <w:pPr>
              <w:pStyle w:val="33"/>
              <w:widowControl w:val="0"/>
              <w:bidi w:val="0"/>
              <w:rPr>
                <w:rFonts w:hint="default"/>
                <w:lang w:val="en-US" w:eastAsia="zh-CN"/>
              </w:rPr>
            </w:pPr>
            <w:r>
              <w:rPr>
                <w:rFonts w:hint="eastAsia"/>
                <w:lang w:val="en-US" w:eastAsia="zh-CN"/>
              </w:rPr>
              <w:t>公共基础课</w:t>
            </w:r>
          </w:p>
        </w:tc>
        <w:tc>
          <w:tcPr>
            <w:tcW w:w="1068" w:type="dxa"/>
            <w:vAlign w:val="center"/>
          </w:tcPr>
          <w:p w14:paraId="1B57298D">
            <w:pPr>
              <w:pStyle w:val="33"/>
              <w:widowControl w:val="0"/>
              <w:bidi w:val="0"/>
              <w:rPr>
                <w:rFonts w:hint="default"/>
                <w:lang w:val="en-US" w:eastAsia="zh-CN"/>
              </w:rPr>
            </w:pPr>
            <w:r>
              <w:rPr>
                <w:rFonts w:hint="eastAsia"/>
                <w:lang w:val="en-US" w:eastAsia="zh-CN"/>
              </w:rPr>
              <w:t>公共基础必修课</w:t>
            </w:r>
          </w:p>
        </w:tc>
        <w:tc>
          <w:tcPr>
            <w:tcW w:w="1079" w:type="dxa"/>
            <w:vAlign w:val="center"/>
          </w:tcPr>
          <w:p w14:paraId="0974F5D2">
            <w:pPr>
              <w:pStyle w:val="33"/>
              <w:widowControl w:val="0"/>
              <w:bidi w:val="0"/>
              <w:rPr>
                <w:rFonts w:hint="default"/>
                <w:lang w:val="en-US" w:eastAsia="zh-CN"/>
              </w:rPr>
            </w:pPr>
            <w:r>
              <w:rPr>
                <w:rFonts w:hint="eastAsia"/>
                <w:lang w:val="en-US" w:eastAsia="zh-CN"/>
              </w:rPr>
              <w:t>14</w:t>
            </w:r>
          </w:p>
        </w:tc>
        <w:tc>
          <w:tcPr>
            <w:tcW w:w="1117" w:type="dxa"/>
            <w:vAlign w:val="center"/>
          </w:tcPr>
          <w:p w14:paraId="3F845D8B">
            <w:pPr>
              <w:pStyle w:val="33"/>
              <w:widowControl w:val="0"/>
              <w:bidi w:val="0"/>
              <w:rPr>
                <w:rFonts w:hint="default"/>
                <w:lang w:val="en-US" w:eastAsia="zh-CN"/>
              </w:rPr>
            </w:pPr>
            <w:r>
              <w:rPr>
                <w:rFonts w:hint="eastAsia"/>
                <w:lang w:val="en-US" w:eastAsia="zh-CN"/>
              </w:rPr>
              <w:t>32</w:t>
            </w:r>
          </w:p>
        </w:tc>
        <w:tc>
          <w:tcPr>
            <w:tcW w:w="4721" w:type="dxa"/>
            <w:vAlign w:val="center"/>
          </w:tcPr>
          <w:p w14:paraId="50876036">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军事理论、军事技能、劳动教育、思想道德与法治、毛泽东思想和中国特色社会主义理论体系概论、习近平新时代中国特色社会主义思想概论、形势与政策、</w:t>
            </w:r>
            <w:r>
              <w:rPr>
                <w:rFonts w:hint="default"/>
                <w:lang w:eastAsia="zh-CN"/>
              </w:rPr>
              <w:t>国家安全教育、</w:t>
            </w:r>
            <w:r>
              <w:rPr>
                <w:rFonts w:hint="eastAsia"/>
                <w:lang w:val="en-US" w:eastAsia="zh-CN"/>
              </w:rPr>
              <w:t>大学生心理健康教育、信息技术、创业基础、大学生职业发展与就业指导、大学体育、中华民族共同体概论</w:t>
            </w:r>
          </w:p>
        </w:tc>
      </w:tr>
      <w:tr w14:paraId="7AAE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27" w:type="dxa"/>
            <w:vAlign w:val="center"/>
          </w:tcPr>
          <w:p w14:paraId="1B5B0146">
            <w:pPr>
              <w:pStyle w:val="33"/>
              <w:widowControl w:val="0"/>
              <w:bidi w:val="0"/>
              <w:rPr>
                <w:rFonts w:hint="default"/>
                <w:lang w:val="en-US" w:eastAsia="zh-CN"/>
              </w:rPr>
            </w:pPr>
            <w:r>
              <w:rPr>
                <w:rFonts w:hint="eastAsia"/>
                <w:lang w:val="en-US" w:eastAsia="zh-CN"/>
              </w:rPr>
              <w:t>2</w:t>
            </w:r>
          </w:p>
        </w:tc>
        <w:tc>
          <w:tcPr>
            <w:tcW w:w="425" w:type="dxa"/>
            <w:vMerge w:val="continue"/>
            <w:vAlign w:val="center"/>
          </w:tcPr>
          <w:p w14:paraId="3D9E528C">
            <w:pPr>
              <w:pStyle w:val="33"/>
              <w:widowControl w:val="0"/>
              <w:bidi w:val="0"/>
              <w:rPr>
                <w:rFonts w:hint="default"/>
                <w:lang w:val="en-US" w:eastAsia="zh-CN"/>
              </w:rPr>
            </w:pPr>
          </w:p>
        </w:tc>
        <w:tc>
          <w:tcPr>
            <w:tcW w:w="1068" w:type="dxa"/>
            <w:vAlign w:val="center"/>
          </w:tcPr>
          <w:p w14:paraId="1CBCD933">
            <w:pPr>
              <w:pStyle w:val="33"/>
              <w:widowControl w:val="0"/>
              <w:bidi w:val="0"/>
              <w:rPr>
                <w:rFonts w:hint="default"/>
                <w:lang w:val="en-US" w:eastAsia="zh-CN"/>
              </w:rPr>
            </w:pPr>
            <w:r>
              <w:rPr>
                <w:rFonts w:hint="eastAsia"/>
                <w:lang w:val="en-US" w:eastAsia="zh-CN"/>
              </w:rPr>
              <w:t>公共基础限选课</w:t>
            </w:r>
          </w:p>
        </w:tc>
        <w:tc>
          <w:tcPr>
            <w:tcW w:w="1079" w:type="dxa"/>
            <w:vAlign w:val="center"/>
          </w:tcPr>
          <w:p w14:paraId="12625C5C">
            <w:pPr>
              <w:pStyle w:val="33"/>
              <w:widowControl w:val="0"/>
              <w:bidi w:val="0"/>
              <w:rPr>
                <w:rFonts w:hint="default"/>
                <w:lang w:val="en-US" w:eastAsia="zh-CN"/>
              </w:rPr>
            </w:pPr>
            <w:r>
              <w:rPr>
                <w:rFonts w:hint="eastAsia"/>
                <w:lang w:val="en-US" w:eastAsia="zh-CN"/>
              </w:rPr>
              <w:t>6</w:t>
            </w:r>
          </w:p>
        </w:tc>
        <w:tc>
          <w:tcPr>
            <w:tcW w:w="1117" w:type="dxa"/>
            <w:vAlign w:val="center"/>
          </w:tcPr>
          <w:p w14:paraId="2EFDBC07">
            <w:pPr>
              <w:pStyle w:val="33"/>
              <w:widowControl w:val="0"/>
              <w:bidi w:val="0"/>
              <w:rPr>
                <w:rFonts w:hint="default"/>
                <w:lang w:val="en-US" w:eastAsia="zh-CN"/>
              </w:rPr>
            </w:pPr>
            <w:r>
              <w:rPr>
                <w:rFonts w:hint="eastAsia"/>
                <w:lang w:val="en-US" w:eastAsia="zh-CN"/>
              </w:rPr>
              <w:t>16</w:t>
            </w:r>
          </w:p>
        </w:tc>
        <w:tc>
          <w:tcPr>
            <w:tcW w:w="4721" w:type="dxa"/>
            <w:vAlign w:val="center"/>
          </w:tcPr>
          <w:p w14:paraId="0E4CE6DD">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eastAsia="zh-CN"/>
              </w:rPr>
            </w:pPr>
            <w:r>
              <w:rPr>
                <w:rFonts w:hint="eastAsia"/>
                <w:lang w:val="en-US" w:eastAsia="zh-CN"/>
              </w:rPr>
              <w:t>应用文写作、大学语文、高等数学、</w:t>
            </w:r>
            <w:r>
              <w:rPr>
                <w:rFonts w:hint="default"/>
                <w:lang w:eastAsia="zh-CN"/>
              </w:rPr>
              <w:t>美育</w:t>
            </w:r>
            <w:r>
              <w:rPr>
                <w:rFonts w:hint="eastAsia"/>
                <w:lang w:val="en-US" w:eastAsia="zh-CN"/>
              </w:rPr>
              <w:t>、大学英语、职业素养</w:t>
            </w:r>
          </w:p>
        </w:tc>
      </w:tr>
      <w:tr w14:paraId="6102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27" w:type="dxa"/>
            <w:vAlign w:val="center"/>
          </w:tcPr>
          <w:p w14:paraId="7EE94B3A">
            <w:pPr>
              <w:pStyle w:val="33"/>
              <w:widowControl w:val="0"/>
              <w:bidi w:val="0"/>
              <w:rPr>
                <w:rFonts w:hint="default"/>
                <w:lang w:val="en-US" w:eastAsia="zh-CN"/>
              </w:rPr>
            </w:pPr>
            <w:r>
              <w:rPr>
                <w:rFonts w:hint="eastAsia"/>
                <w:lang w:val="en-US" w:eastAsia="zh-CN"/>
              </w:rPr>
              <w:t>3</w:t>
            </w:r>
          </w:p>
        </w:tc>
        <w:tc>
          <w:tcPr>
            <w:tcW w:w="425" w:type="dxa"/>
            <w:vMerge w:val="continue"/>
            <w:vAlign w:val="center"/>
          </w:tcPr>
          <w:p w14:paraId="3C59443A">
            <w:pPr>
              <w:pStyle w:val="33"/>
              <w:widowControl w:val="0"/>
              <w:bidi w:val="0"/>
              <w:rPr>
                <w:rFonts w:hint="default"/>
                <w:lang w:val="en-US" w:eastAsia="zh-CN"/>
              </w:rPr>
            </w:pPr>
          </w:p>
        </w:tc>
        <w:tc>
          <w:tcPr>
            <w:tcW w:w="1068" w:type="dxa"/>
            <w:vAlign w:val="center"/>
          </w:tcPr>
          <w:p w14:paraId="654D3D48">
            <w:pPr>
              <w:pStyle w:val="33"/>
              <w:widowControl w:val="0"/>
              <w:bidi w:val="0"/>
              <w:rPr>
                <w:rFonts w:hint="default"/>
                <w:lang w:val="en-US" w:eastAsia="zh-CN"/>
              </w:rPr>
            </w:pPr>
            <w:r>
              <w:rPr>
                <w:rFonts w:hint="eastAsia"/>
                <w:lang w:val="en-US" w:eastAsia="zh-CN"/>
              </w:rPr>
              <w:t>公共基础任选课</w:t>
            </w:r>
          </w:p>
        </w:tc>
        <w:tc>
          <w:tcPr>
            <w:tcW w:w="1079" w:type="dxa"/>
            <w:vAlign w:val="center"/>
          </w:tcPr>
          <w:p w14:paraId="02B1B575">
            <w:pPr>
              <w:pStyle w:val="33"/>
              <w:widowControl w:val="0"/>
              <w:bidi w:val="0"/>
              <w:rPr>
                <w:rFonts w:hint="default"/>
                <w:lang w:val="en-US" w:eastAsia="zh-CN"/>
              </w:rPr>
            </w:pPr>
            <w:r>
              <w:rPr>
                <w:rFonts w:hint="eastAsia"/>
                <w:lang w:val="en-US" w:eastAsia="zh-CN"/>
              </w:rPr>
              <w:t>3</w:t>
            </w:r>
          </w:p>
        </w:tc>
        <w:tc>
          <w:tcPr>
            <w:tcW w:w="1117" w:type="dxa"/>
            <w:vAlign w:val="center"/>
          </w:tcPr>
          <w:p w14:paraId="240ED8A9">
            <w:pPr>
              <w:pStyle w:val="33"/>
              <w:widowControl w:val="0"/>
              <w:bidi w:val="0"/>
              <w:rPr>
                <w:rFonts w:hint="default"/>
                <w:lang w:val="en-US" w:eastAsia="zh-CN"/>
              </w:rPr>
            </w:pPr>
            <w:r>
              <w:rPr>
                <w:rFonts w:hint="eastAsia"/>
                <w:lang w:val="en-US" w:eastAsia="zh-CN"/>
              </w:rPr>
              <w:t>3</w:t>
            </w:r>
          </w:p>
        </w:tc>
        <w:tc>
          <w:tcPr>
            <w:tcW w:w="4721" w:type="dxa"/>
            <w:vAlign w:val="center"/>
          </w:tcPr>
          <w:p w14:paraId="4F2D3143">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普通话、演讲与口才、土家织锦、蜡染、中华优秀传统文化、</w:t>
            </w:r>
            <w:r>
              <w:rPr>
                <w:rFonts w:hint="eastAsia" w:hAnsi="Calibri"/>
                <w:kern w:val="2"/>
                <w:sz w:val="21"/>
                <w:szCs w:val="21"/>
                <w:lang w:val="en-US" w:bidi="ar-SA"/>
              </w:rPr>
              <w:t>生态文明</w:t>
            </w:r>
          </w:p>
        </w:tc>
      </w:tr>
      <w:tr w14:paraId="33FC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2BCA11D5">
            <w:pPr>
              <w:pStyle w:val="33"/>
              <w:widowControl w:val="0"/>
              <w:bidi w:val="0"/>
              <w:rPr>
                <w:rFonts w:hint="default"/>
                <w:lang w:val="en-US" w:eastAsia="zh-CN"/>
              </w:rPr>
            </w:pPr>
            <w:r>
              <w:rPr>
                <w:rFonts w:hint="eastAsia"/>
                <w:lang w:val="en-US" w:eastAsia="zh-CN"/>
              </w:rPr>
              <w:t>4</w:t>
            </w:r>
          </w:p>
        </w:tc>
        <w:tc>
          <w:tcPr>
            <w:tcW w:w="425" w:type="dxa"/>
            <w:vMerge w:val="restart"/>
            <w:vAlign w:val="center"/>
          </w:tcPr>
          <w:p w14:paraId="5BA10A31">
            <w:pPr>
              <w:pStyle w:val="33"/>
              <w:widowControl w:val="0"/>
              <w:bidi w:val="0"/>
              <w:rPr>
                <w:rFonts w:hint="default"/>
                <w:lang w:val="en-US" w:eastAsia="zh-CN"/>
              </w:rPr>
            </w:pPr>
            <w:r>
              <w:rPr>
                <w:rFonts w:hint="eastAsia"/>
                <w:lang w:val="en-US" w:eastAsia="zh-CN"/>
              </w:rPr>
              <w:t>专业课</w:t>
            </w:r>
          </w:p>
        </w:tc>
        <w:tc>
          <w:tcPr>
            <w:tcW w:w="1068" w:type="dxa"/>
            <w:vAlign w:val="center"/>
          </w:tcPr>
          <w:p w14:paraId="16B8ABC1">
            <w:pPr>
              <w:pStyle w:val="33"/>
              <w:widowControl w:val="0"/>
              <w:bidi w:val="0"/>
              <w:rPr>
                <w:rFonts w:hint="eastAsia"/>
                <w:lang w:val="en-US" w:eastAsia="zh-CN"/>
              </w:rPr>
            </w:pPr>
            <w:r>
              <w:rPr>
                <w:rFonts w:hint="eastAsia"/>
                <w:lang w:val="en-US" w:eastAsia="zh-CN"/>
              </w:rPr>
              <w:t>专业</w:t>
            </w:r>
          </w:p>
          <w:p w14:paraId="1EE76716">
            <w:pPr>
              <w:pStyle w:val="33"/>
              <w:widowControl w:val="0"/>
              <w:bidi w:val="0"/>
              <w:rPr>
                <w:rFonts w:hint="default"/>
                <w:lang w:val="en-US" w:eastAsia="zh-CN"/>
              </w:rPr>
            </w:pPr>
            <w:r>
              <w:rPr>
                <w:rFonts w:hint="eastAsia"/>
                <w:lang w:val="en-US" w:eastAsia="zh-CN"/>
              </w:rPr>
              <w:t>基础课</w:t>
            </w:r>
          </w:p>
        </w:tc>
        <w:tc>
          <w:tcPr>
            <w:tcW w:w="1079" w:type="dxa"/>
            <w:vAlign w:val="center"/>
          </w:tcPr>
          <w:p w14:paraId="6E6745EC">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6</w:t>
            </w:r>
          </w:p>
        </w:tc>
        <w:tc>
          <w:tcPr>
            <w:tcW w:w="1117" w:type="dxa"/>
            <w:vAlign w:val="center"/>
          </w:tcPr>
          <w:p w14:paraId="3D53CB47">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27</w:t>
            </w:r>
          </w:p>
        </w:tc>
        <w:tc>
          <w:tcPr>
            <w:tcW w:w="4721" w:type="dxa"/>
            <w:vAlign w:val="center"/>
          </w:tcPr>
          <w:p w14:paraId="0201F1AB">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eastAsia"/>
                <w:lang w:val="en-US" w:eastAsia="zh-CN"/>
              </w:rPr>
            </w:pPr>
            <w:r>
              <w:rPr>
                <w:rFonts w:hint="eastAsia"/>
                <w:lang w:val="en-US" w:eastAsia="zh-CN"/>
              </w:rPr>
              <w:t>电工基础、电子技术基础、电机技术、电气控制技术、电气CAD与电气识图、电力安全技术、</w:t>
            </w:r>
          </w:p>
        </w:tc>
      </w:tr>
      <w:tr w14:paraId="6C8A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24BD6BC9">
            <w:pPr>
              <w:pStyle w:val="33"/>
              <w:widowControl w:val="0"/>
              <w:bidi w:val="0"/>
              <w:rPr>
                <w:rFonts w:hint="default"/>
                <w:lang w:val="en-US" w:eastAsia="zh-CN"/>
              </w:rPr>
            </w:pPr>
            <w:r>
              <w:rPr>
                <w:rFonts w:hint="eastAsia"/>
                <w:lang w:val="en-US" w:eastAsia="zh-CN"/>
              </w:rPr>
              <w:t>5</w:t>
            </w:r>
          </w:p>
        </w:tc>
        <w:tc>
          <w:tcPr>
            <w:tcW w:w="425" w:type="dxa"/>
            <w:vMerge w:val="continue"/>
            <w:vAlign w:val="center"/>
          </w:tcPr>
          <w:p w14:paraId="1FF9FAC7">
            <w:pPr>
              <w:pStyle w:val="33"/>
              <w:widowControl w:val="0"/>
              <w:bidi w:val="0"/>
              <w:rPr>
                <w:rFonts w:hint="default"/>
                <w:lang w:val="en-US" w:eastAsia="zh-CN"/>
              </w:rPr>
            </w:pPr>
          </w:p>
        </w:tc>
        <w:tc>
          <w:tcPr>
            <w:tcW w:w="1068" w:type="dxa"/>
            <w:vAlign w:val="center"/>
          </w:tcPr>
          <w:p w14:paraId="73208293">
            <w:pPr>
              <w:pStyle w:val="33"/>
              <w:widowControl w:val="0"/>
              <w:bidi w:val="0"/>
              <w:rPr>
                <w:rFonts w:hint="eastAsia"/>
                <w:lang w:val="en-US" w:eastAsia="zh-CN"/>
              </w:rPr>
            </w:pPr>
            <w:r>
              <w:rPr>
                <w:rFonts w:hint="eastAsia"/>
                <w:lang w:val="en-US" w:eastAsia="zh-CN"/>
              </w:rPr>
              <w:t>专业</w:t>
            </w:r>
          </w:p>
          <w:p w14:paraId="085A6EC3">
            <w:pPr>
              <w:pStyle w:val="33"/>
              <w:widowControl w:val="0"/>
              <w:bidi w:val="0"/>
              <w:rPr>
                <w:rFonts w:hint="default"/>
                <w:lang w:val="en-US" w:eastAsia="zh-CN"/>
              </w:rPr>
            </w:pPr>
            <w:r>
              <w:rPr>
                <w:rFonts w:hint="eastAsia"/>
                <w:lang w:val="en-US" w:eastAsia="zh-CN"/>
              </w:rPr>
              <w:t>核心课</w:t>
            </w:r>
          </w:p>
        </w:tc>
        <w:tc>
          <w:tcPr>
            <w:tcW w:w="1079" w:type="dxa"/>
            <w:vAlign w:val="center"/>
          </w:tcPr>
          <w:p w14:paraId="674062CC">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6</w:t>
            </w:r>
          </w:p>
        </w:tc>
        <w:tc>
          <w:tcPr>
            <w:tcW w:w="1117" w:type="dxa"/>
            <w:vAlign w:val="center"/>
          </w:tcPr>
          <w:p w14:paraId="0B4C94D1">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24.5</w:t>
            </w:r>
          </w:p>
        </w:tc>
        <w:tc>
          <w:tcPr>
            <w:tcW w:w="4721" w:type="dxa"/>
            <w:vAlign w:val="center"/>
          </w:tcPr>
          <w:p w14:paraId="67C59B01">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eastAsia"/>
                <w:lang w:val="en-US" w:eastAsia="zh-CN"/>
              </w:rPr>
            </w:pPr>
            <w:r>
              <w:rPr>
                <w:rFonts w:hint="eastAsia"/>
                <w:lang w:val="en-US" w:eastAsia="zh-CN"/>
              </w:rPr>
              <w:t>发电厂变电站电气设备、PLC原理及应用技术、电力系统分析、智能电网技术、电力系统继电保护、高电压技术</w:t>
            </w:r>
          </w:p>
        </w:tc>
      </w:tr>
      <w:tr w14:paraId="3E84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0E46E78A">
            <w:pPr>
              <w:pStyle w:val="33"/>
              <w:widowControl w:val="0"/>
              <w:bidi w:val="0"/>
              <w:rPr>
                <w:rFonts w:hint="default"/>
                <w:lang w:val="en-US" w:eastAsia="zh-CN"/>
              </w:rPr>
            </w:pPr>
            <w:r>
              <w:rPr>
                <w:rFonts w:hint="eastAsia"/>
                <w:lang w:val="en-US" w:eastAsia="zh-CN"/>
              </w:rPr>
              <w:t>6</w:t>
            </w:r>
          </w:p>
        </w:tc>
        <w:tc>
          <w:tcPr>
            <w:tcW w:w="425" w:type="dxa"/>
            <w:vMerge w:val="continue"/>
            <w:vAlign w:val="center"/>
          </w:tcPr>
          <w:p w14:paraId="1B517207">
            <w:pPr>
              <w:pStyle w:val="33"/>
              <w:widowControl w:val="0"/>
              <w:bidi w:val="0"/>
              <w:rPr>
                <w:rFonts w:hint="default"/>
                <w:lang w:val="en-US" w:eastAsia="zh-CN"/>
              </w:rPr>
            </w:pPr>
          </w:p>
        </w:tc>
        <w:tc>
          <w:tcPr>
            <w:tcW w:w="1068" w:type="dxa"/>
            <w:vAlign w:val="center"/>
          </w:tcPr>
          <w:p w14:paraId="55D77901">
            <w:pPr>
              <w:pStyle w:val="33"/>
              <w:widowControl w:val="0"/>
              <w:bidi w:val="0"/>
              <w:rPr>
                <w:rFonts w:hint="eastAsia"/>
                <w:lang w:val="en-US" w:eastAsia="zh-CN"/>
              </w:rPr>
            </w:pPr>
            <w:r>
              <w:rPr>
                <w:rFonts w:hint="eastAsia"/>
                <w:lang w:val="en-US" w:eastAsia="zh-CN"/>
              </w:rPr>
              <w:t>专业</w:t>
            </w:r>
          </w:p>
          <w:p w14:paraId="3DFC7552">
            <w:pPr>
              <w:pStyle w:val="33"/>
              <w:widowControl w:val="0"/>
              <w:bidi w:val="0"/>
              <w:rPr>
                <w:rFonts w:hint="default"/>
                <w:lang w:val="en-US" w:eastAsia="zh-CN"/>
              </w:rPr>
            </w:pPr>
            <w:r>
              <w:rPr>
                <w:rFonts w:hint="eastAsia"/>
                <w:lang w:val="en-US" w:eastAsia="zh-CN"/>
              </w:rPr>
              <w:t>拓展课</w:t>
            </w:r>
          </w:p>
        </w:tc>
        <w:tc>
          <w:tcPr>
            <w:tcW w:w="1079" w:type="dxa"/>
            <w:vAlign w:val="center"/>
          </w:tcPr>
          <w:p w14:paraId="00ABD928">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2</w:t>
            </w:r>
          </w:p>
        </w:tc>
        <w:tc>
          <w:tcPr>
            <w:tcW w:w="1117" w:type="dxa"/>
            <w:vAlign w:val="center"/>
          </w:tcPr>
          <w:p w14:paraId="19AE8D23">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8</w:t>
            </w:r>
          </w:p>
        </w:tc>
        <w:tc>
          <w:tcPr>
            <w:tcW w:w="4721" w:type="dxa"/>
            <w:vAlign w:val="center"/>
          </w:tcPr>
          <w:p w14:paraId="54BF8F4E">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eastAsia"/>
                <w:lang w:val="en-US" w:eastAsia="zh-CN"/>
              </w:rPr>
            </w:pPr>
            <w:bookmarkStart w:id="27" w:name="OLE_LINK4"/>
            <w:r>
              <w:rPr>
                <w:rFonts w:hint="eastAsia"/>
                <w:lang w:val="en-US" w:eastAsia="zh-CN"/>
              </w:rPr>
              <w:t>2选1</w:t>
            </w:r>
            <w:bookmarkEnd w:id="27"/>
            <w:r>
              <w:rPr>
                <w:rFonts w:hint="eastAsia"/>
                <w:lang w:val="en-US" w:eastAsia="zh-CN"/>
              </w:rPr>
              <w:t>（电力电子技术、智能电梯技术）、2选1（新能源发电技术、常用仪器仪表的使用与检修）</w:t>
            </w:r>
          </w:p>
        </w:tc>
      </w:tr>
      <w:tr w14:paraId="4F1E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7" w:type="dxa"/>
            <w:vAlign w:val="center"/>
          </w:tcPr>
          <w:p w14:paraId="191A189A">
            <w:pPr>
              <w:pStyle w:val="33"/>
              <w:widowControl w:val="0"/>
              <w:bidi w:val="0"/>
              <w:rPr>
                <w:rFonts w:hint="default"/>
                <w:lang w:val="en-US" w:eastAsia="zh-CN"/>
              </w:rPr>
            </w:pPr>
            <w:r>
              <w:rPr>
                <w:rFonts w:hint="eastAsia"/>
                <w:lang w:val="en-US" w:eastAsia="zh-CN"/>
              </w:rPr>
              <w:t>7</w:t>
            </w:r>
          </w:p>
        </w:tc>
        <w:tc>
          <w:tcPr>
            <w:tcW w:w="1493" w:type="dxa"/>
            <w:gridSpan w:val="2"/>
            <w:vAlign w:val="center"/>
          </w:tcPr>
          <w:p w14:paraId="4AD2F578">
            <w:pPr>
              <w:pStyle w:val="33"/>
              <w:widowControl w:val="0"/>
              <w:bidi w:val="0"/>
              <w:rPr>
                <w:rFonts w:hint="default"/>
                <w:lang w:val="en-US" w:eastAsia="zh-CN"/>
              </w:rPr>
            </w:pPr>
            <w:r>
              <w:rPr>
                <w:rFonts w:hint="eastAsia"/>
                <w:lang w:val="en-US" w:eastAsia="zh-CN"/>
              </w:rPr>
              <w:t>集中实践课</w:t>
            </w:r>
          </w:p>
        </w:tc>
        <w:tc>
          <w:tcPr>
            <w:tcW w:w="1079" w:type="dxa"/>
            <w:vAlign w:val="center"/>
          </w:tcPr>
          <w:p w14:paraId="64544A17">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11</w:t>
            </w:r>
          </w:p>
        </w:tc>
        <w:tc>
          <w:tcPr>
            <w:tcW w:w="1117" w:type="dxa"/>
            <w:vAlign w:val="center"/>
          </w:tcPr>
          <w:p w14:paraId="49DDB26C">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48.5</w:t>
            </w:r>
          </w:p>
        </w:tc>
        <w:tc>
          <w:tcPr>
            <w:tcW w:w="4721" w:type="dxa"/>
            <w:vAlign w:val="center"/>
          </w:tcPr>
          <w:p w14:paraId="25FF96D5">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eastAsia"/>
                <w:lang w:val="en-US" w:eastAsia="zh-CN"/>
              </w:rPr>
            </w:pPr>
            <w:r>
              <w:rPr>
                <w:rFonts w:hint="eastAsia"/>
                <w:lang w:val="en-US" w:eastAsia="zh-CN"/>
              </w:rPr>
              <w:t>电工仪表实训、室内电路安装实训、触电急救与安全用电实训、电力计量实训、电气控制系统安装与调试实训、电力线路实训、PLC实训、电力变压器参数测定实训、电力综合实训、毕业设计（含答辩）、岗位实习</w:t>
            </w:r>
          </w:p>
        </w:tc>
      </w:tr>
    </w:tbl>
    <w:p w14:paraId="203527D1">
      <w:pPr>
        <w:pStyle w:val="36"/>
        <w:bidi w:val="0"/>
        <w:rPr>
          <w:rFonts w:hint="eastAsia"/>
          <w:lang w:val="en-US" w:eastAsia="zh-CN"/>
        </w:rPr>
      </w:pPr>
      <w:r>
        <w:rPr>
          <w:rFonts w:hint="eastAsia"/>
          <w:lang w:val="en-US" w:eastAsia="zh-CN"/>
        </w:rPr>
        <w:t xml:space="preserve"> </w:t>
      </w:r>
    </w:p>
    <w:p w14:paraId="7F5748B9">
      <w:pPr>
        <w:pStyle w:val="36"/>
        <w:bidi w:val="0"/>
      </w:pPr>
      <w:bookmarkStart w:id="28" w:name="_Toc1675"/>
      <w:r>
        <w:rPr>
          <w:rFonts w:hint="eastAsia"/>
        </w:rPr>
        <w:t>（二）课程教学要求</w:t>
      </w:r>
      <w:bookmarkEnd w:id="28"/>
    </w:p>
    <w:p w14:paraId="061549EC">
      <w:pPr>
        <w:pStyle w:val="35"/>
        <w:bidi w:val="0"/>
        <w:rPr>
          <w:b/>
          <w:bCs/>
        </w:rPr>
      </w:pPr>
      <w:r>
        <w:rPr>
          <w:b/>
          <w:bCs/>
        </w:rPr>
        <w:t>1.</w:t>
      </w:r>
      <w:r>
        <w:rPr>
          <w:rFonts w:hint="eastAsia"/>
          <w:b/>
          <w:bCs/>
        </w:rPr>
        <w:t>公共基础课程设置及要求</w:t>
      </w:r>
    </w:p>
    <w:p w14:paraId="636118AA">
      <w:pPr>
        <w:pStyle w:val="35"/>
        <w:bidi w:val="0"/>
        <w:rPr>
          <w:rFonts w:hint="eastAsia"/>
          <w:lang w:val="en-US" w:eastAsia="zh-CN"/>
        </w:rPr>
      </w:pPr>
      <w:r>
        <w:rPr>
          <w:rFonts w:hint="eastAsia"/>
          <w:lang w:val="en-US" w:eastAsia="zh-CN"/>
        </w:rPr>
        <w:t>公共基础课程分为公共基础必修课、公共基础限选课和公共基础任选课三部分，共26门课程。</w:t>
      </w:r>
    </w:p>
    <w:p w14:paraId="45408151">
      <w:pPr>
        <w:pStyle w:val="35"/>
        <w:bidi w:val="0"/>
        <w:rPr>
          <w:rFonts w:hint="eastAsia"/>
          <w:lang w:val="en-US" w:eastAsia="zh-CN"/>
        </w:rPr>
      </w:pPr>
      <w:r>
        <w:rPr>
          <w:rFonts w:hint="eastAsia"/>
          <w:lang w:val="en-US" w:eastAsia="zh-CN"/>
        </w:rPr>
        <w:t>（1）公共基础必修课程</w:t>
      </w:r>
    </w:p>
    <w:p w14:paraId="1C0E5934">
      <w:pPr>
        <w:pStyle w:val="35"/>
        <w:bidi w:val="0"/>
        <w:rPr>
          <w:rFonts w:hint="eastAsia"/>
          <w:lang w:val="en-US" w:eastAsia="zh-CN"/>
        </w:rPr>
      </w:pPr>
      <w:r>
        <w:rPr>
          <w:rFonts w:hint="eastAsia"/>
          <w:lang w:val="en-US" w:eastAsia="zh-CN"/>
        </w:rPr>
        <w:t>包括《军事理论》《军事技能》《劳动教育》《思想道德与法治》《毛泽东思想和中国特色社会主义理论体系概论》《习近平新时代中国特色社会主义思想概论》《形势与政策》《国家安全教育》《大学生心理健康教育》《信息技术》《创业基础》《大学生职业发展与就业指导》《大学体育》《中华民族共同体概论》共14门课程，620学时，32学分。公共基础必修课程设置及要求如下表5所示。</w:t>
      </w:r>
    </w:p>
    <w:p w14:paraId="71AD0FFD">
      <w:pPr>
        <w:pStyle w:val="22"/>
        <w:bidi w:val="0"/>
      </w:pPr>
      <w:r>
        <w:rPr>
          <w:rFonts w:hint="eastAsia"/>
          <w:lang w:val="en-US" w:eastAsia="zh-CN"/>
        </w:rPr>
        <w:t>表5  公共基础必修课设置及要求</w:t>
      </w:r>
    </w:p>
    <w:tbl>
      <w:tblPr>
        <w:tblStyle w:val="1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873"/>
        <w:gridCol w:w="2535"/>
        <w:gridCol w:w="2550"/>
        <w:gridCol w:w="2439"/>
      </w:tblGrid>
      <w:tr w14:paraId="33F4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682" w:type="dxa"/>
            <w:shd w:val="clear" w:color="auto" w:fill="DBE5F1"/>
            <w:vAlign w:val="center"/>
          </w:tcPr>
          <w:p w14:paraId="44E7FBDA">
            <w:pPr>
              <w:pStyle w:val="33"/>
              <w:bidi w:val="0"/>
              <w:rPr>
                <w:b/>
                <w:bCs/>
              </w:rPr>
            </w:pPr>
            <w:r>
              <w:rPr>
                <w:rFonts w:hint="eastAsia"/>
                <w:b/>
                <w:bCs/>
              </w:rPr>
              <w:t>序号</w:t>
            </w:r>
          </w:p>
        </w:tc>
        <w:tc>
          <w:tcPr>
            <w:tcW w:w="873" w:type="dxa"/>
            <w:shd w:val="clear" w:color="auto" w:fill="DBE5F1"/>
            <w:vAlign w:val="center"/>
          </w:tcPr>
          <w:p w14:paraId="2DE2236B">
            <w:pPr>
              <w:pStyle w:val="33"/>
              <w:bidi w:val="0"/>
              <w:rPr>
                <w:rFonts w:hint="eastAsia"/>
                <w:b/>
                <w:bCs/>
              </w:rPr>
            </w:pPr>
            <w:r>
              <w:rPr>
                <w:rFonts w:hint="eastAsia"/>
                <w:b/>
                <w:bCs/>
              </w:rPr>
              <w:t>课程</w:t>
            </w:r>
          </w:p>
          <w:p w14:paraId="4DB7E0CD">
            <w:pPr>
              <w:pStyle w:val="33"/>
              <w:bidi w:val="0"/>
              <w:rPr>
                <w:b/>
                <w:bCs/>
              </w:rPr>
            </w:pPr>
            <w:r>
              <w:rPr>
                <w:rFonts w:hint="eastAsia"/>
                <w:b/>
                <w:bCs/>
              </w:rPr>
              <w:t>名称</w:t>
            </w:r>
          </w:p>
        </w:tc>
        <w:tc>
          <w:tcPr>
            <w:tcW w:w="2535" w:type="dxa"/>
            <w:shd w:val="clear" w:color="auto" w:fill="DBE5F1"/>
            <w:vAlign w:val="center"/>
          </w:tcPr>
          <w:p w14:paraId="2F8990A8">
            <w:pPr>
              <w:pStyle w:val="33"/>
              <w:bidi w:val="0"/>
              <w:rPr>
                <w:b/>
                <w:bCs/>
              </w:rPr>
            </w:pPr>
            <w:r>
              <w:rPr>
                <w:rFonts w:hint="eastAsia"/>
                <w:b/>
                <w:bCs/>
              </w:rPr>
              <w:t>课程目标</w:t>
            </w:r>
          </w:p>
        </w:tc>
        <w:tc>
          <w:tcPr>
            <w:tcW w:w="2550" w:type="dxa"/>
            <w:shd w:val="clear" w:color="auto" w:fill="DBE5F1"/>
            <w:vAlign w:val="center"/>
          </w:tcPr>
          <w:p w14:paraId="1819247B">
            <w:pPr>
              <w:pStyle w:val="33"/>
              <w:bidi w:val="0"/>
              <w:rPr>
                <w:rFonts w:hint="default"/>
                <w:b/>
                <w:bCs/>
                <w:lang w:val="en-US" w:eastAsia="zh-CN"/>
              </w:rPr>
            </w:pPr>
            <w:r>
              <w:rPr>
                <w:rFonts w:hint="eastAsia"/>
                <w:b/>
                <w:bCs/>
                <w:lang w:val="en-US" w:eastAsia="zh-CN"/>
              </w:rPr>
              <w:t>教学内容</w:t>
            </w:r>
          </w:p>
        </w:tc>
        <w:tc>
          <w:tcPr>
            <w:tcW w:w="2439" w:type="dxa"/>
            <w:shd w:val="clear" w:color="auto" w:fill="DBE5F1"/>
            <w:vAlign w:val="center"/>
          </w:tcPr>
          <w:p w14:paraId="14EC3921">
            <w:pPr>
              <w:pStyle w:val="33"/>
              <w:bidi w:val="0"/>
              <w:rPr>
                <w:b/>
                <w:bCs/>
              </w:rPr>
            </w:pPr>
            <w:r>
              <w:rPr>
                <w:rFonts w:hint="eastAsia"/>
                <w:b/>
                <w:bCs/>
              </w:rPr>
              <w:t>教学要求</w:t>
            </w:r>
          </w:p>
        </w:tc>
      </w:tr>
      <w:tr w14:paraId="755B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061E918">
            <w:pPr>
              <w:pStyle w:val="33"/>
              <w:bidi w:val="0"/>
              <w:rPr>
                <w:rFonts w:hint="eastAsia"/>
                <w:lang w:val="en-US" w:eastAsia="zh-CN"/>
              </w:rPr>
            </w:pPr>
            <w:r>
              <w:rPr>
                <w:rFonts w:hint="eastAsia"/>
                <w:lang w:val="en-US" w:eastAsia="zh-CN"/>
              </w:rPr>
              <w:t>1</w:t>
            </w:r>
          </w:p>
        </w:tc>
        <w:tc>
          <w:tcPr>
            <w:tcW w:w="873" w:type="dxa"/>
            <w:shd w:val="clear" w:color="auto" w:fill="auto"/>
            <w:vAlign w:val="center"/>
          </w:tcPr>
          <w:p w14:paraId="546C05FC">
            <w:pPr>
              <w:pStyle w:val="33"/>
              <w:bidi w:val="0"/>
              <w:rPr>
                <w:rFonts w:hint="eastAsia" w:ascii="宋体" w:hAnsi="宋体" w:eastAsia="宋体" w:cs="宋体"/>
                <w:lang w:val="en-US" w:eastAsia="zh-CN"/>
              </w:rPr>
            </w:pPr>
            <w:r>
              <w:rPr>
                <w:rFonts w:hint="eastAsia" w:ascii="宋体" w:hAnsi="宋体" w:eastAsia="宋体" w:cs="宋体"/>
                <w:lang w:val="en-US" w:eastAsia="zh-CN"/>
              </w:rPr>
              <w:t>军事</w:t>
            </w:r>
          </w:p>
          <w:p w14:paraId="07F0D813">
            <w:pPr>
              <w:pStyle w:val="33"/>
              <w:bidi w:val="0"/>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理论</w:t>
            </w:r>
          </w:p>
        </w:tc>
        <w:tc>
          <w:tcPr>
            <w:tcW w:w="2535" w:type="dxa"/>
            <w:shd w:val="clear" w:color="auto" w:fill="auto"/>
            <w:vAlign w:val="top"/>
          </w:tcPr>
          <w:p w14:paraId="0C7EE792">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具有增强爱国主义、民族主义，达到居安思危、忘战必危的思想意识，具有努力学习、报效祖国的志向。</w:t>
            </w:r>
          </w:p>
          <w:p w14:paraId="7583C67D">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lang w:eastAsia="zh-CN"/>
              </w:rPr>
              <w:t>：</w:t>
            </w:r>
            <w:r>
              <w:rPr>
                <w:rFonts w:hint="eastAsia" w:ascii="宋体" w:hAnsi="宋体" w:eastAsia="宋体" w:cs="宋体"/>
                <w:sz w:val="21"/>
                <w:szCs w:val="21"/>
              </w:rPr>
              <w:t>通过军事理论课程的学习，掌握一定的军事知识。</w:t>
            </w:r>
          </w:p>
          <w:p w14:paraId="184A8C11">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sz w:val="21"/>
                <w:szCs w:val="21"/>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具备能够运用所学本课程的知识分析军事形势。</w:t>
            </w:r>
          </w:p>
        </w:tc>
        <w:tc>
          <w:tcPr>
            <w:tcW w:w="2550" w:type="dxa"/>
            <w:shd w:val="clear" w:color="auto" w:fill="auto"/>
            <w:vAlign w:val="top"/>
          </w:tcPr>
          <w:p w14:paraId="363B31B3">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国防概述；</w:t>
            </w:r>
          </w:p>
          <w:p w14:paraId="107C82A6">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国防法制；</w:t>
            </w:r>
          </w:p>
          <w:p w14:paraId="67624A08">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国防建设；</w:t>
            </w:r>
          </w:p>
          <w:p w14:paraId="06A0AE2B">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国防动员；</w:t>
            </w:r>
          </w:p>
          <w:p w14:paraId="44D96D82">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军事思想概述；</w:t>
            </w:r>
          </w:p>
          <w:p w14:paraId="0CFAB618">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毛泽东军事思想；</w:t>
            </w:r>
          </w:p>
          <w:p w14:paraId="548EF06A">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邓小平新时期军队建设思想；</w:t>
            </w:r>
          </w:p>
          <w:p w14:paraId="65511B36">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国际战略环境概述；9. 国际战略格局；</w:t>
            </w:r>
          </w:p>
          <w:p w14:paraId="041BB625">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我国安全环境；</w:t>
            </w:r>
          </w:p>
          <w:p w14:paraId="6317BC2E">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高技术概述；</w:t>
            </w:r>
          </w:p>
          <w:p w14:paraId="1CDC99E7">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高技术在军事上的应用；</w:t>
            </w:r>
          </w:p>
          <w:p w14:paraId="1904FF63">
            <w:pPr>
              <w:pStyle w:val="39"/>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高技术与新军事变；</w:t>
            </w:r>
          </w:p>
          <w:p w14:paraId="13D86515">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14. 信息化战争概述；15. 信息化战争特点。</w:t>
            </w:r>
          </w:p>
        </w:tc>
        <w:tc>
          <w:tcPr>
            <w:tcW w:w="2439" w:type="dxa"/>
            <w:shd w:val="clear" w:color="auto" w:fill="auto"/>
            <w:vAlign w:val="top"/>
          </w:tcPr>
          <w:p w14:paraId="280C7234">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授课使用多媒体教学，采用图文并茂的方式形象的演示出来，教学示范清晰可见。</w:t>
            </w:r>
          </w:p>
          <w:p w14:paraId="4DA1CCDA">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 xml:space="preserve"> 教学方法</w:t>
            </w:r>
            <w:r>
              <w:rPr>
                <w:rFonts w:hint="eastAsia" w:ascii="宋体" w:hAnsi="宋体" w:eastAsia="宋体" w:cs="宋体"/>
                <w:sz w:val="21"/>
                <w:szCs w:val="21"/>
              </w:rPr>
              <w:t>：综合运用讲授法、问题探究式、案例导入法等方法，选取国家安全领域的典型案例，组织学生讨论、观摩，邀请地方军分区、武装部等军事单位的专家开展专题讲座。</w:t>
            </w:r>
          </w:p>
          <w:p w14:paraId="5AD799E3">
            <w:pPr>
              <w:pStyle w:val="39"/>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师资要求</w:t>
            </w:r>
            <w:r>
              <w:rPr>
                <w:rFonts w:hint="eastAsia" w:ascii="宋体" w:hAnsi="宋体" w:eastAsia="宋体" w:cs="宋体"/>
                <w:sz w:val="21"/>
                <w:szCs w:val="21"/>
              </w:rPr>
              <w:t>：军事教育专业，转业退伍军人，有较丰富的教学经验。</w:t>
            </w:r>
          </w:p>
          <w:p w14:paraId="1DF9020F">
            <w:pPr>
              <w:pStyle w:val="39"/>
              <w:spacing w:line="240" w:lineRule="auto"/>
              <w:ind w:left="0" w:leftChars="0"/>
              <w:rPr>
                <w:rFonts w:hint="default" w:ascii="宋体" w:hAnsi="宋体" w:eastAsia="宋体" w:cs="宋体"/>
                <w:b/>
                <w:bCs/>
                <w:sz w:val="21"/>
                <w:szCs w:val="21"/>
                <w:lang w:val="en-US"/>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val="en-US"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val="en-US" w:eastAsia="zh-CN"/>
              </w:rPr>
              <w:t>50</w:t>
            </w:r>
            <w:r>
              <w:rPr>
                <w:rFonts w:hint="eastAsia" w:ascii="宋体" w:hAnsi="宋体" w:eastAsia="宋体" w:cs="宋体"/>
                <w:sz w:val="21"/>
                <w:szCs w:val="21"/>
              </w:rPr>
              <w:t>%。</w:t>
            </w:r>
          </w:p>
        </w:tc>
      </w:tr>
      <w:tr w14:paraId="2F22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78BFA44C">
            <w:pPr>
              <w:pStyle w:val="33"/>
              <w:bidi w:val="0"/>
              <w:rPr>
                <w:rFonts w:hint="default"/>
                <w:lang w:val="en-US" w:eastAsia="zh-CN"/>
              </w:rPr>
            </w:pPr>
            <w:r>
              <w:rPr>
                <w:rFonts w:hint="eastAsia"/>
                <w:lang w:val="en-US" w:eastAsia="zh-CN"/>
              </w:rPr>
              <w:t>2</w:t>
            </w:r>
          </w:p>
        </w:tc>
        <w:tc>
          <w:tcPr>
            <w:tcW w:w="873" w:type="dxa"/>
            <w:shd w:val="clear" w:color="auto" w:fill="auto"/>
            <w:vAlign w:val="center"/>
          </w:tcPr>
          <w:p w14:paraId="41A95405">
            <w:pPr>
              <w:pStyle w:val="33"/>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军事</w:t>
            </w:r>
          </w:p>
          <w:p w14:paraId="1942E4D9">
            <w:pPr>
              <w:pStyle w:val="33"/>
              <w:bidi w:val="0"/>
              <w:spacing w:line="240" w:lineRule="auto"/>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技能</w:t>
            </w:r>
          </w:p>
        </w:tc>
        <w:tc>
          <w:tcPr>
            <w:tcW w:w="2535" w:type="dxa"/>
            <w:shd w:val="clear" w:color="auto" w:fill="auto"/>
            <w:vAlign w:val="top"/>
          </w:tcPr>
          <w:p w14:paraId="2831EFDE">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提高思想素质，具备军事素质，保持心理素质，培养身体素质。</w:t>
            </w:r>
          </w:p>
          <w:p w14:paraId="33B342D9">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lang w:val="en-US" w:eastAsia="zh-CN"/>
              </w:rPr>
              <w:t>:</w:t>
            </w:r>
            <w:r>
              <w:rPr>
                <w:rFonts w:hint="eastAsia" w:ascii="宋体" w:hAnsi="宋体" w:eastAsia="宋体" w:cs="宋体"/>
                <w:sz w:val="21"/>
                <w:szCs w:val="21"/>
              </w:rPr>
              <w:t>熟悉并掌握单个军人徒手队列动作的要领、标准；熟悉学院规章制度及专业学习要求。</w:t>
            </w:r>
          </w:p>
          <w:p w14:paraId="59E01402">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具备一定的个人军事基础能力及突发安全事件应急处理能力。</w:t>
            </w:r>
          </w:p>
        </w:tc>
        <w:tc>
          <w:tcPr>
            <w:tcW w:w="2550" w:type="dxa"/>
            <w:shd w:val="clear" w:color="auto" w:fill="auto"/>
            <w:vAlign w:val="top"/>
          </w:tcPr>
          <w:p w14:paraId="6257256B">
            <w:pPr>
              <w:pStyle w:val="39"/>
              <w:keepNext w:val="0"/>
              <w:keepLines w:val="0"/>
              <w:pageBreakBefore w:val="0"/>
              <w:widowControl/>
              <w:numPr>
                <w:ilvl w:val="0"/>
                <w:numId w:val="3"/>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军事训练；</w:t>
            </w:r>
          </w:p>
          <w:p w14:paraId="2807EDD5">
            <w:pPr>
              <w:pStyle w:val="39"/>
              <w:keepNext w:val="0"/>
              <w:keepLines w:val="0"/>
              <w:pageBreakBefore w:val="0"/>
              <w:widowControl/>
              <w:numPr>
                <w:ilvl w:val="0"/>
                <w:numId w:val="3"/>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专业介绍，职业素养以及工匠精神培育；</w:t>
            </w:r>
          </w:p>
          <w:p w14:paraId="5F3FCF29">
            <w:pPr>
              <w:pStyle w:val="39"/>
              <w:keepNext w:val="0"/>
              <w:keepLines w:val="0"/>
              <w:pageBreakBefore w:val="0"/>
              <w:widowControl/>
              <w:numPr>
                <w:ilvl w:val="0"/>
                <w:numId w:val="3"/>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法制安全；</w:t>
            </w:r>
          </w:p>
          <w:p w14:paraId="74FB4930">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4. 常见疾病防治教育。</w:t>
            </w:r>
          </w:p>
        </w:tc>
        <w:tc>
          <w:tcPr>
            <w:tcW w:w="2439" w:type="dxa"/>
            <w:shd w:val="clear" w:color="auto" w:fill="auto"/>
            <w:vAlign w:val="top"/>
          </w:tcPr>
          <w:p w14:paraId="15AC4BC8">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训练场地、军械器材设备</w:t>
            </w:r>
          </w:p>
          <w:p w14:paraId="228C874B">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教官现场示范教学，并组织相应的老师在军事技能训练的同时进行专业介绍、职业素养培育等入学教育部分的教学；同时注重在潜移默化中坚定学生理想信念、厚植爱国主义情怀、加强品德修养、增长知识见识、培养奋斗精神，提升学生综合素质。</w:t>
            </w:r>
          </w:p>
          <w:p w14:paraId="4E314A50">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军事教育专业或转业退伍军人、学生处专业教师及本专业教师，有较丰富的教学经验。</w:t>
            </w:r>
          </w:p>
          <w:p w14:paraId="1A8FA260">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1F9D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113F37C6">
            <w:pPr>
              <w:pStyle w:val="33"/>
              <w:bidi w:val="0"/>
              <w:rPr>
                <w:rFonts w:hint="eastAsia"/>
                <w:lang w:val="en-US" w:eastAsia="zh-CN"/>
              </w:rPr>
            </w:pPr>
            <w:r>
              <w:rPr>
                <w:rFonts w:hint="eastAsia"/>
                <w:lang w:val="en-US" w:eastAsia="zh-CN"/>
              </w:rPr>
              <w:t>3</w:t>
            </w:r>
          </w:p>
        </w:tc>
        <w:tc>
          <w:tcPr>
            <w:tcW w:w="873" w:type="dxa"/>
            <w:shd w:val="clear" w:color="auto" w:fill="auto"/>
            <w:vAlign w:val="center"/>
          </w:tcPr>
          <w:p w14:paraId="17CB5990">
            <w:pPr>
              <w:pStyle w:val="33"/>
              <w:bidi w:val="0"/>
              <w:rPr>
                <w:rFonts w:hint="eastAsia" w:ascii="宋体" w:hAnsi="宋体" w:eastAsia="宋体" w:cs="宋体"/>
                <w:lang w:val="en-US" w:eastAsia="zh-CN"/>
              </w:rPr>
            </w:pPr>
            <w:r>
              <w:rPr>
                <w:rFonts w:hint="eastAsia" w:ascii="宋体" w:hAnsi="宋体" w:eastAsia="宋体" w:cs="宋体"/>
                <w:lang w:val="en-US" w:eastAsia="zh-CN"/>
              </w:rPr>
              <w:t>劳动</w:t>
            </w:r>
          </w:p>
          <w:p w14:paraId="1CD9C613">
            <w:pPr>
              <w:pStyle w:val="33"/>
              <w:bidi w:val="0"/>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教育</w:t>
            </w:r>
          </w:p>
        </w:tc>
        <w:tc>
          <w:tcPr>
            <w:tcW w:w="2535" w:type="dxa"/>
            <w:shd w:val="clear" w:color="auto" w:fill="auto"/>
            <w:vAlign w:val="top"/>
          </w:tcPr>
          <w:p w14:paraId="4DD80D06">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具有树立崇尚劳动价值观；养成踏实肯干、忠于职守、敬业奉献的劳动精神。</w:t>
            </w:r>
          </w:p>
          <w:p w14:paraId="5D88C69B">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了解劳动教育的意义，明确劳动教育的目标；了解劳动教育的课程结构、实施手段何评价方法；了解劳动创造美好生活、空谈误国、实干兴邦的深刻道理；知道勤劳是中华民族的传统美德；体悟幸福人生需要奋斗的道理；熟悉文明寝室的建设要求和特色寝室的建设标准；明白校园环境维护的意义。</w:t>
            </w:r>
          </w:p>
          <w:p w14:paraId="4594DADE">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sz w:val="22"/>
                <w:szCs w:val="22"/>
              </w:rPr>
            </w:pPr>
            <w:r>
              <w:rPr>
                <w:rFonts w:hint="eastAsia" w:ascii="宋体" w:hAnsi="宋体" w:eastAsia="宋体" w:cs="宋体"/>
                <w:b/>
                <w:bCs/>
                <w:sz w:val="21"/>
                <w:szCs w:val="21"/>
              </w:rPr>
              <w:t>能力目标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掌握日常生活劳动、生产劳动和服务性劳动基本技能。具备满足生存发展需要的基本劳动能力，形成良好劳动习惯。</w:t>
            </w:r>
          </w:p>
        </w:tc>
        <w:tc>
          <w:tcPr>
            <w:tcW w:w="2550" w:type="dxa"/>
            <w:shd w:val="clear" w:color="auto" w:fill="auto"/>
            <w:vAlign w:val="top"/>
          </w:tcPr>
          <w:p w14:paraId="5EBABC5B">
            <w:pPr>
              <w:pStyle w:val="39"/>
              <w:keepNext w:val="0"/>
              <w:keepLines w:val="0"/>
              <w:pageBreakBefore w:val="0"/>
              <w:widowControl/>
              <w:numPr>
                <w:ilvl w:val="0"/>
                <w:numId w:val="4"/>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马克思主义劳动思想、十八大以来中国特色社会主义理论体系中关于劳动和劳动教育的重要论述；</w:t>
            </w:r>
          </w:p>
          <w:p w14:paraId="6C832791">
            <w:pPr>
              <w:pStyle w:val="39"/>
              <w:keepNext w:val="0"/>
              <w:keepLines w:val="0"/>
              <w:pageBreakBefore w:val="0"/>
              <w:widowControl/>
              <w:numPr>
                <w:ilvl w:val="0"/>
                <w:numId w:val="4"/>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实习实训生产安全和劳动法律法规；</w:t>
            </w:r>
          </w:p>
          <w:p w14:paraId="3074E227">
            <w:pPr>
              <w:pStyle w:val="39"/>
              <w:keepNext w:val="0"/>
              <w:keepLines w:val="0"/>
              <w:pageBreakBefore w:val="0"/>
              <w:widowControl/>
              <w:numPr>
                <w:ilvl w:val="0"/>
                <w:numId w:val="4"/>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通过劳动实践教育环节增强劳动观念、劳动习惯、劳动制度、劳动过程与成果的思考和劳动精神的培养；</w:t>
            </w:r>
          </w:p>
          <w:p w14:paraId="525ECE21">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宋体" w:hAnsi="宋体" w:eastAsia="宋体" w:cs="宋体"/>
                <w:b/>
                <w:bCs/>
                <w:sz w:val="22"/>
                <w:szCs w:val="22"/>
                <w:lang w:val="en-US" w:eastAsia="zh-CN"/>
              </w:rPr>
            </w:pPr>
            <w:r>
              <w:rPr>
                <w:rFonts w:hint="eastAsia" w:ascii="宋体" w:hAnsi="宋体" w:eastAsia="宋体" w:cs="宋体"/>
                <w:sz w:val="21"/>
                <w:szCs w:val="21"/>
              </w:rPr>
              <w:t>4. 以校内劳动教育实践、实习实训、校外义务劳动等社会实践活动的形式进行劳动教育实践教学环节。</w:t>
            </w:r>
          </w:p>
        </w:tc>
        <w:tc>
          <w:tcPr>
            <w:tcW w:w="2439" w:type="dxa"/>
            <w:shd w:val="clear" w:color="auto" w:fill="auto"/>
            <w:vAlign w:val="top"/>
          </w:tcPr>
          <w:p w14:paraId="71BD74B9">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授课使用多媒体教学、专题讲座等形式开展。</w:t>
            </w:r>
          </w:p>
          <w:p w14:paraId="00400A06">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学习马克思主义劳动思想、十八大以来习近平总书记对劳动和劳动教育的重要论述，结合专业特色，让学生深入理解劳动精神和劳动价值观；邀请劳动模范给学生讲劳模故事，宣传劳模精神。通过组织观看《大国工匠》等纪录片，宣传工匠精神。加强劳动教育与思想政治教育的协同融通。</w:t>
            </w:r>
          </w:p>
          <w:p w14:paraId="63B54365">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系部辅导员、班主任。</w:t>
            </w:r>
          </w:p>
          <w:p w14:paraId="065FFD70">
            <w:pPr>
              <w:pStyle w:val="39"/>
              <w:spacing w:line="240" w:lineRule="auto"/>
              <w:ind w:left="0" w:leftChars="0"/>
              <w:rPr>
                <w:rFonts w:hint="default" w:ascii="宋体" w:hAnsi="宋体" w:eastAsia="宋体" w:cs="宋体"/>
                <w:b/>
                <w:bCs/>
                <w:sz w:val="22"/>
                <w:szCs w:val="22"/>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val="en-US"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val="en-US" w:eastAsia="zh-CN"/>
              </w:rPr>
              <w:t>50</w:t>
            </w:r>
            <w:r>
              <w:rPr>
                <w:rFonts w:hint="eastAsia" w:ascii="宋体" w:hAnsi="宋体" w:eastAsia="宋体" w:cs="宋体"/>
                <w:sz w:val="21"/>
                <w:szCs w:val="21"/>
              </w:rPr>
              <w:t>%。</w:t>
            </w:r>
          </w:p>
        </w:tc>
      </w:tr>
      <w:tr w14:paraId="70D8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34819619">
            <w:pPr>
              <w:pStyle w:val="33"/>
              <w:bidi w:val="0"/>
              <w:rPr>
                <w:rFonts w:hint="eastAsia"/>
                <w:lang w:val="en-US" w:eastAsia="zh-CN"/>
              </w:rPr>
            </w:pPr>
            <w:r>
              <w:rPr>
                <w:rFonts w:hint="eastAsia"/>
                <w:lang w:val="en-US" w:eastAsia="zh-CN"/>
              </w:rPr>
              <w:t>4</w:t>
            </w:r>
          </w:p>
        </w:tc>
        <w:tc>
          <w:tcPr>
            <w:tcW w:w="873" w:type="dxa"/>
            <w:shd w:val="clear" w:color="auto" w:fill="auto"/>
            <w:vAlign w:val="center"/>
          </w:tcPr>
          <w:p w14:paraId="09BFDD48">
            <w:pPr>
              <w:pStyle w:val="33"/>
              <w:bidi w:val="0"/>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思想道德与法治</w:t>
            </w:r>
          </w:p>
        </w:tc>
        <w:tc>
          <w:tcPr>
            <w:tcW w:w="2535" w:type="dxa"/>
            <w:shd w:val="clear" w:color="auto" w:fill="auto"/>
            <w:vAlign w:val="top"/>
          </w:tcPr>
          <w:p w14:paraId="6DF1A7A3">
            <w:pPr>
              <w:pStyle w:val="39"/>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培养高尚的思想道德情操，增强社会主义法治观念和法律意识，成为合格的社会主义事业的建设者和接班人。</w:t>
            </w:r>
          </w:p>
          <w:p w14:paraId="7EE85469">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理解新时代大学生的使命担当，掌握人生观、理想信念、中国精神、社会主义核心价值观、道德的基本理论，理解和掌握法律基本理论知识。</w:t>
            </w:r>
          </w:p>
          <w:p w14:paraId="0F1C8237">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能树立正确的人生观和崇高的理想信念，能践行中国精神和社会主义核心价值观，能以道德规范自身行为，能运用法治思维解决实际问题。</w:t>
            </w:r>
          </w:p>
        </w:tc>
        <w:tc>
          <w:tcPr>
            <w:tcW w:w="2550" w:type="dxa"/>
            <w:shd w:val="clear" w:color="auto" w:fill="auto"/>
            <w:vAlign w:val="top"/>
          </w:tcPr>
          <w:p w14:paraId="287C66B0">
            <w:pPr>
              <w:pStyle w:val="39"/>
              <w:numPr>
                <w:ilvl w:val="0"/>
                <w:numId w:val="5"/>
              </w:numPr>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人生的青春之问；</w:t>
            </w:r>
          </w:p>
          <w:p w14:paraId="106B4528">
            <w:pPr>
              <w:pStyle w:val="39"/>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2. 坚定理想信念；</w:t>
            </w:r>
          </w:p>
          <w:p w14:paraId="37517AB9">
            <w:pPr>
              <w:pStyle w:val="39"/>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3. 弘扬中国精神；</w:t>
            </w:r>
          </w:p>
          <w:p w14:paraId="11C70DDE">
            <w:pPr>
              <w:pStyle w:val="39"/>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4. 践行社会主义核心价值观；</w:t>
            </w:r>
          </w:p>
          <w:p w14:paraId="749E5603">
            <w:pPr>
              <w:pStyle w:val="39"/>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5. 明大德守公德严私德；</w:t>
            </w:r>
          </w:p>
          <w:p w14:paraId="0A2734FE">
            <w:pPr>
              <w:pStyle w:val="39"/>
              <w:numPr>
                <w:ilvl w:val="0"/>
                <w:numId w:val="0"/>
              </w:numPr>
              <w:spacing w:line="240" w:lineRule="auto"/>
              <w:rPr>
                <w:rFonts w:hint="eastAsia" w:ascii="宋体" w:hAnsi="宋体" w:eastAsia="宋体" w:cs="宋体"/>
                <w:b/>
                <w:bCs/>
                <w:sz w:val="22"/>
                <w:szCs w:val="22"/>
                <w:lang w:val="en-US" w:eastAsia="zh-CN"/>
              </w:rPr>
            </w:pPr>
            <w:r>
              <w:rPr>
                <w:rFonts w:hint="eastAsia" w:ascii="宋体" w:hAnsi="宋体" w:eastAsia="宋体" w:cs="宋体"/>
                <w:sz w:val="21"/>
                <w:szCs w:val="21"/>
              </w:rPr>
              <w:t>6. 尊法学法守法用法。</w:t>
            </w:r>
          </w:p>
        </w:tc>
        <w:tc>
          <w:tcPr>
            <w:tcW w:w="2439" w:type="dxa"/>
            <w:shd w:val="clear" w:color="auto" w:fill="auto"/>
            <w:vAlign w:val="top"/>
          </w:tcPr>
          <w:p w14:paraId="7FCA7108">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授课使用多媒体教学，利用视听媒体，将抽象的教学内容，采用图文并茂的方式形象的演示出来，教学示范清晰可见。</w:t>
            </w:r>
          </w:p>
          <w:p w14:paraId="094472E1">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教学方法：</w:t>
            </w:r>
            <w:r>
              <w:rPr>
                <w:rFonts w:hint="eastAsia" w:ascii="宋体" w:hAnsi="宋体" w:eastAsia="宋体" w:cs="宋体"/>
                <w:sz w:val="21"/>
                <w:szCs w:val="21"/>
              </w:rPr>
              <w:t>釆用课堂讲授、实践教学、网络教学、自主学习等方式开展教学。</w:t>
            </w:r>
          </w:p>
          <w:p w14:paraId="0FA4D9D5">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师资要求：</w:t>
            </w:r>
            <w:r>
              <w:rPr>
                <w:rFonts w:hint="eastAsia" w:ascii="宋体" w:hAnsi="宋体" w:eastAsia="宋体" w:cs="宋体"/>
                <w:sz w:val="21"/>
                <w:szCs w:val="21"/>
              </w:rPr>
              <w:t>担任本课程的主讲教师应具有研究生以上学历或讲师以上职称，政治素质过硬、业务能力精湛。</w:t>
            </w:r>
          </w:p>
          <w:p w14:paraId="141336E0">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38D5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82" w:type="dxa"/>
            <w:vAlign w:val="center"/>
          </w:tcPr>
          <w:p w14:paraId="4BFBD340">
            <w:pPr>
              <w:pStyle w:val="33"/>
              <w:bidi w:val="0"/>
              <w:rPr>
                <w:rFonts w:hint="eastAsia"/>
                <w:lang w:val="en-US" w:eastAsia="zh-CN"/>
              </w:rPr>
            </w:pPr>
            <w:r>
              <w:rPr>
                <w:rFonts w:hint="eastAsia"/>
                <w:lang w:val="en-US" w:eastAsia="zh-CN"/>
              </w:rPr>
              <w:t>5</w:t>
            </w:r>
          </w:p>
        </w:tc>
        <w:tc>
          <w:tcPr>
            <w:tcW w:w="873" w:type="dxa"/>
            <w:shd w:val="clear" w:color="auto" w:fill="auto"/>
            <w:vAlign w:val="center"/>
          </w:tcPr>
          <w:p w14:paraId="04AB6B24">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毛泽东思想和中国特色社会主义理论体系概论</w:t>
            </w:r>
          </w:p>
        </w:tc>
        <w:tc>
          <w:tcPr>
            <w:tcW w:w="2535" w:type="dxa"/>
            <w:shd w:val="clear" w:color="auto" w:fill="auto"/>
            <w:vAlign w:val="top"/>
          </w:tcPr>
          <w:p w14:paraId="3262EABC">
            <w:pPr>
              <w:pStyle w:val="39"/>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1"/>
                <w:szCs w:val="21"/>
                <w:lang w:eastAsia="zh-CN"/>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帮助大学生坚定马克思主义信念，坚定在中国共产党的领导下走中国特色社会主义道路的信心，增强对党的基本理论、基本路线、基本纲领、基本经验执行的主动性和自觉性</w:t>
            </w:r>
            <w:r>
              <w:rPr>
                <w:rFonts w:hint="eastAsia" w:ascii="宋体" w:hAnsi="宋体" w:eastAsia="宋体" w:cs="宋体"/>
                <w:sz w:val="21"/>
                <w:szCs w:val="21"/>
                <w:lang w:eastAsia="zh-CN"/>
              </w:rPr>
              <w:t>。</w:t>
            </w:r>
          </w:p>
          <w:p w14:paraId="7A309E9C">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了解马克思主义中国化的历史进程、理论成果以及各大理论成果产生的时代背景、实践基础、科学内涵、精神实质和历史地位。</w:t>
            </w:r>
          </w:p>
          <w:p w14:paraId="00A1BF84">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系统地掌握毛泽东思想和中国特色社会主义理论体系的基本原理，提高学生运用理论的基本原理、观点和方法，全面、客观地认识和分析中国走社会主义道路的历史必然性；认识和分析当今中国的实际、时代特征和当前所遇到的各种问题的能力。</w:t>
            </w:r>
          </w:p>
        </w:tc>
        <w:tc>
          <w:tcPr>
            <w:tcW w:w="2550" w:type="dxa"/>
            <w:shd w:val="clear" w:color="auto" w:fill="auto"/>
            <w:vAlign w:val="top"/>
          </w:tcPr>
          <w:p w14:paraId="7C454DC3">
            <w:pPr>
              <w:pStyle w:val="39"/>
              <w:keepNext w:val="0"/>
              <w:keepLines w:val="0"/>
              <w:pageBreakBefore w:val="0"/>
              <w:widowControl/>
              <w:numPr>
                <w:ilvl w:val="0"/>
                <w:numId w:val="6"/>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毛泽东思想及其历史地位；</w:t>
            </w:r>
          </w:p>
          <w:p w14:paraId="00FF9117">
            <w:pPr>
              <w:pStyle w:val="39"/>
              <w:keepNext w:val="0"/>
              <w:keepLines w:val="0"/>
              <w:pageBreakBefore w:val="0"/>
              <w:widowControl/>
              <w:numPr>
                <w:ilvl w:val="0"/>
                <w:numId w:val="6"/>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新民主主义革命理论；</w:t>
            </w:r>
          </w:p>
          <w:p w14:paraId="6D6E4AAD">
            <w:pPr>
              <w:pStyle w:val="39"/>
              <w:keepNext w:val="0"/>
              <w:keepLines w:val="0"/>
              <w:pageBreakBefore w:val="0"/>
              <w:widowControl/>
              <w:numPr>
                <w:ilvl w:val="0"/>
                <w:numId w:val="6"/>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社会主义改造理论；4. 社会主义建设道路初步探索的理论成果；</w:t>
            </w:r>
          </w:p>
          <w:p w14:paraId="74E6804C">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邓小平理论；</w:t>
            </w:r>
          </w:p>
          <w:p w14:paraId="3103E1DC">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“三个代表” 重要思想；</w:t>
            </w:r>
          </w:p>
          <w:p w14:paraId="57922260">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科学发展观；</w:t>
            </w:r>
          </w:p>
          <w:p w14:paraId="3CAA29BF">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8. 习近平新时代中国特色社会主义思想及其历史地位；</w:t>
            </w:r>
          </w:p>
          <w:p w14:paraId="24D7A5DB">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9. 坚持和发展中国特色社会主义的总任务；</w:t>
            </w:r>
          </w:p>
          <w:p w14:paraId="1AFFA404">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10.“五位一体” 总体布局；</w:t>
            </w:r>
          </w:p>
          <w:p w14:paraId="1EE3AA61">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11.“四个全面” 战略布局；</w:t>
            </w:r>
          </w:p>
          <w:p w14:paraId="7C30C079">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12. 全面推进国防和军队现代化；</w:t>
            </w:r>
          </w:p>
          <w:p w14:paraId="3DDDF2C3">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13. 中国特色大国外交；</w:t>
            </w:r>
          </w:p>
          <w:p w14:paraId="0D174FED">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b/>
                <w:bCs/>
                <w:sz w:val="22"/>
                <w:szCs w:val="22"/>
                <w:lang w:val="en-US" w:eastAsia="zh-CN"/>
              </w:rPr>
            </w:pPr>
            <w:r>
              <w:rPr>
                <w:rFonts w:hint="eastAsia" w:ascii="宋体" w:hAnsi="宋体" w:eastAsia="宋体" w:cs="宋体"/>
                <w:sz w:val="21"/>
                <w:szCs w:val="21"/>
              </w:rPr>
              <w:t>14. 坚持和加强党的领导。</w:t>
            </w:r>
          </w:p>
        </w:tc>
        <w:tc>
          <w:tcPr>
            <w:tcW w:w="2439" w:type="dxa"/>
            <w:shd w:val="clear" w:color="auto" w:fill="auto"/>
            <w:vAlign w:val="top"/>
          </w:tcPr>
          <w:p w14:paraId="2F9E5EFF">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授课使用多媒体教学，利用视听媒体，将抽象的教学内容，采用图文并茂的方式形象的演示出来，教学示范清晰可见。</w:t>
            </w:r>
          </w:p>
          <w:p w14:paraId="7F3A6E02">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教学方法：</w:t>
            </w:r>
            <w:r>
              <w:rPr>
                <w:rFonts w:hint="eastAsia" w:ascii="宋体" w:hAnsi="宋体" w:eastAsia="宋体" w:cs="宋体"/>
                <w:sz w:val="21"/>
                <w:szCs w:val="21"/>
              </w:rPr>
              <w:t>通过理论讲授，从整体上把握马克思主义中国化的理论成果的科学内涵、理论体系和主要内容；通过阅读经典著作，引导学生读原文、学经典、悟原理；通过案例教学，组织学生进行案例分析，以更好地把握中国的国情和当今形势。</w:t>
            </w:r>
          </w:p>
          <w:p w14:paraId="7B913F1A">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师资要求：</w:t>
            </w:r>
            <w:r>
              <w:rPr>
                <w:rFonts w:hint="eastAsia" w:ascii="宋体" w:hAnsi="宋体" w:eastAsia="宋体" w:cs="宋体"/>
                <w:sz w:val="21"/>
                <w:szCs w:val="21"/>
              </w:rPr>
              <w:t>担任本课程的主讲教师应具有研究生以上学历或讲师以上职称，政治素质过硬、业务能力精湛。</w:t>
            </w:r>
          </w:p>
          <w:p w14:paraId="5B4412FA">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sz w:val="21"/>
                <w:szCs w:val="21"/>
              </w:rPr>
              <w:t xml:space="preserve">考核要求：考试。采取过程性考核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16C4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02F675C9">
            <w:pPr>
              <w:pStyle w:val="33"/>
              <w:bidi w:val="0"/>
              <w:rPr>
                <w:rFonts w:hint="eastAsia"/>
                <w:lang w:val="en-US" w:eastAsia="zh-CN"/>
              </w:rPr>
            </w:pPr>
            <w:r>
              <w:rPr>
                <w:rFonts w:hint="eastAsia"/>
                <w:lang w:val="en-US" w:eastAsia="zh-CN"/>
              </w:rPr>
              <w:t>6</w:t>
            </w:r>
          </w:p>
        </w:tc>
        <w:tc>
          <w:tcPr>
            <w:tcW w:w="873" w:type="dxa"/>
            <w:shd w:val="clear" w:color="auto" w:fill="auto"/>
            <w:vAlign w:val="center"/>
          </w:tcPr>
          <w:p w14:paraId="79CD82BF">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习近平新时代中国特色社会主义思想概论</w:t>
            </w:r>
          </w:p>
        </w:tc>
        <w:tc>
          <w:tcPr>
            <w:tcW w:w="2535" w:type="dxa"/>
            <w:shd w:val="clear" w:color="auto" w:fill="auto"/>
            <w:vAlign w:val="top"/>
          </w:tcPr>
          <w:p w14:paraId="73B0D700">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明确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增强 “四个意识”，坚定 “四个自信”，捍卫 “两个确立”，做到 “两个维护”，成为社会主义建设合格的接班人。</w:t>
            </w:r>
          </w:p>
          <w:p w14:paraId="35DDE463">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系统掌握习近平新时代中国特色社会主义思想的形成过程、重大意义、科学体系、丰富内涵、精神实质、实践要求。</w:t>
            </w:r>
          </w:p>
          <w:p w14:paraId="42B1AEA3">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透彻理解中国共产党在新时代坚持的基本理论、基本路线、基本方略，提升思想政治觉悟；培养运用马克思主义立场观点方法分析和解决问题的能力，增强大学生的使命担当，争做社会主义合格建设者和可靠接班人。</w:t>
            </w:r>
          </w:p>
        </w:tc>
        <w:tc>
          <w:tcPr>
            <w:tcW w:w="2550" w:type="dxa"/>
            <w:shd w:val="clear" w:color="auto" w:fill="auto"/>
            <w:vAlign w:val="top"/>
          </w:tcPr>
          <w:p w14:paraId="3546BC49">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sz w:val="21"/>
                <w:szCs w:val="21"/>
              </w:rPr>
              <w:t>本课程系统讲授习近平新时代中国特色社会主义思想的形成过程、重大意义、科学体系、丰富内涵、精神实质、实践要求。具体章节根据教育部编写《习近平新时代中国特色社会主义思想概论》教材主要内容为准。</w:t>
            </w:r>
          </w:p>
        </w:tc>
        <w:tc>
          <w:tcPr>
            <w:tcW w:w="2439" w:type="dxa"/>
            <w:shd w:val="clear" w:color="auto" w:fill="auto"/>
            <w:vAlign w:val="top"/>
          </w:tcPr>
          <w:p w14:paraId="085A2204">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教学条件</w:t>
            </w:r>
            <w:r>
              <w:rPr>
                <w:rFonts w:hint="eastAsia" w:ascii="宋体" w:hAnsi="宋体" w:eastAsia="宋体" w:cs="宋体"/>
                <w:sz w:val="21"/>
                <w:szCs w:val="21"/>
              </w:rPr>
              <w:t>：智慧教室、智慧职教课程平台、以及各种信息化手段。</w:t>
            </w:r>
          </w:p>
          <w:p w14:paraId="13918B02">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理论教学（38 学时）和实践教学（10 学时）。其中，理论教学形式主要有讲授、视频资料、演讲、辩论、主题研讨等。实践教学主要形式有参观学习、研究性学习、实践调研等。</w:t>
            </w:r>
          </w:p>
          <w:p w14:paraId="3F7A07D7">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担任本课程的主讲教师具有良好的师德师风，具有研究生以上学历或讲师以上职称，政治素质过硬、业务能力精湛。</w:t>
            </w:r>
          </w:p>
          <w:p w14:paraId="0FAF0476">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3FEB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72E30074">
            <w:pPr>
              <w:pStyle w:val="33"/>
              <w:bidi w:val="0"/>
              <w:rPr>
                <w:rFonts w:hint="eastAsia"/>
                <w:lang w:val="en-US" w:eastAsia="zh-CN"/>
              </w:rPr>
            </w:pPr>
            <w:r>
              <w:rPr>
                <w:rFonts w:hint="eastAsia"/>
                <w:lang w:val="en-US" w:eastAsia="zh-CN"/>
              </w:rPr>
              <w:t>7</w:t>
            </w:r>
          </w:p>
        </w:tc>
        <w:tc>
          <w:tcPr>
            <w:tcW w:w="873" w:type="dxa"/>
            <w:shd w:val="clear" w:color="auto" w:fill="auto"/>
            <w:vAlign w:val="center"/>
          </w:tcPr>
          <w:p w14:paraId="25295CBA">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形势与政策</w:t>
            </w:r>
          </w:p>
        </w:tc>
        <w:tc>
          <w:tcPr>
            <w:tcW w:w="2535" w:type="dxa"/>
            <w:shd w:val="clear" w:color="auto" w:fill="auto"/>
            <w:vAlign w:val="top"/>
          </w:tcPr>
          <w:p w14:paraId="7E7EFF6A">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能够增强爱国主义精神，民族自豪感，承担起中华民族伟大复兴的重大责任。</w:t>
            </w:r>
          </w:p>
          <w:p w14:paraId="45677C0A">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掌握认识形势与政策问题的基本理论和基础知识。</w:t>
            </w:r>
          </w:p>
          <w:p w14:paraId="365D97AF">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养成关注国内外时事的习惯；具有正确分析形势和理解政策的能力。</w:t>
            </w:r>
          </w:p>
        </w:tc>
        <w:tc>
          <w:tcPr>
            <w:tcW w:w="2550" w:type="dxa"/>
            <w:shd w:val="clear" w:color="auto" w:fill="auto"/>
            <w:vAlign w:val="top"/>
          </w:tcPr>
          <w:p w14:paraId="389194CD">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 党的建设；</w:t>
            </w:r>
          </w:p>
          <w:p w14:paraId="5A563474">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 国内经济形势与政策；</w:t>
            </w:r>
          </w:p>
          <w:p w14:paraId="1353F01C">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 港澳台工作；</w:t>
            </w:r>
          </w:p>
          <w:p w14:paraId="491A726E">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sz w:val="22"/>
                <w:szCs w:val="22"/>
                <w:lang w:val="en-US" w:eastAsia="zh-CN"/>
              </w:rPr>
            </w:pPr>
            <w:r>
              <w:rPr>
                <w:rFonts w:hint="eastAsia" w:ascii="宋体" w:hAnsi="宋体" w:eastAsia="宋体" w:cs="宋体"/>
                <w:sz w:val="21"/>
                <w:szCs w:val="21"/>
              </w:rPr>
              <w:t>4. 国际形势与外交方略。</w:t>
            </w:r>
          </w:p>
        </w:tc>
        <w:tc>
          <w:tcPr>
            <w:tcW w:w="2439" w:type="dxa"/>
            <w:shd w:val="clear" w:color="auto" w:fill="auto"/>
            <w:vAlign w:val="top"/>
          </w:tcPr>
          <w:p w14:paraId="11DF3EE3">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授课使用多媒体教学，利用视听媒体，将抽象的教学内容，采用图文并茂的方式形象的演示出来，教学示范清晰可见。</w:t>
            </w:r>
          </w:p>
          <w:p w14:paraId="38FD0A91">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教学方法：</w:t>
            </w:r>
            <w:r>
              <w:rPr>
                <w:rFonts w:hint="eastAsia" w:ascii="宋体" w:hAnsi="宋体" w:eastAsia="宋体" w:cs="宋体"/>
                <w:sz w:val="21"/>
                <w:szCs w:val="21"/>
              </w:rPr>
              <w:t>釆用专题式教学，运用讲授法、研讨法、案例教学等，探索慕课教学及线上课程资源库在形势与政策课教学中 的运用。</w:t>
            </w:r>
          </w:p>
          <w:p w14:paraId="20962728">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师资要求：</w:t>
            </w:r>
            <w:r>
              <w:rPr>
                <w:rFonts w:hint="eastAsia" w:ascii="宋体" w:hAnsi="宋体" w:eastAsia="宋体" w:cs="宋体"/>
                <w:sz w:val="21"/>
                <w:szCs w:val="21"/>
              </w:rPr>
              <w:t>担任本课程的主讲教师应具有研究生以上学历或讲师以上职称，政治素质过硬、业务能力精湛。</w:t>
            </w:r>
          </w:p>
          <w:p w14:paraId="6EC69B17">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lang w:val="en-US" w:eastAsia="zh-CN"/>
              </w:rPr>
              <w:t>考核要求：</w:t>
            </w:r>
            <w:r>
              <w:rPr>
                <w:rFonts w:hint="eastAsia" w:ascii="宋体" w:hAnsi="宋体" w:eastAsia="宋体" w:cs="宋体"/>
                <w:sz w:val="21"/>
                <w:szCs w:val="21"/>
                <w:lang w:val="en-US" w:eastAsia="zh-CN"/>
              </w:rPr>
              <w:t>考试</w:t>
            </w:r>
            <w:r>
              <w:rPr>
                <w:rFonts w:hint="eastAsia" w:ascii="宋体" w:hAnsi="宋体" w:eastAsia="宋体" w:cs="宋体"/>
                <w:sz w:val="21"/>
                <w:szCs w:val="21"/>
              </w:rPr>
              <w:t>。形成性考核</w:t>
            </w:r>
            <w:r>
              <w:rPr>
                <w:rFonts w:hint="eastAsia" w:ascii="宋体" w:hAnsi="宋体" w:eastAsia="宋体" w:cs="宋体"/>
                <w:sz w:val="21"/>
                <w:szCs w:val="21"/>
                <w:lang w:eastAsia="zh-CN"/>
              </w:rPr>
              <w:t>50%</w:t>
            </w:r>
            <w:r>
              <w:rPr>
                <w:rFonts w:hint="eastAsia" w:ascii="宋体" w:hAnsi="宋体" w:eastAsia="宋体" w:cs="宋体"/>
                <w:sz w:val="21"/>
                <w:szCs w:val="21"/>
              </w:rPr>
              <w:t>+ 终结性考核</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2DED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4C957ABB">
            <w:pPr>
              <w:pStyle w:val="33"/>
              <w:bidi w:val="0"/>
              <w:rPr>
                <w:rFonts w:hint="eastAsia"/>
                <w:lang w:val="en-US" w:eastAsia="zh-CN"/>
              </w:rPr>
            </w:pPr>
            <w:r>
              <w:rPr>
                <w:rFonts w:hint="eastAsia"/>
                <w:lang w:val="en-US" w:eastAsia="zh-CN"/>
              </w:rPr>
              <w:t>8</w:t>
            </w:r>
          </w:p>
        </w:tc>
        <w:tc>
          <w:tcPr>
            <w:tcW w:w="873" w:type="dxa"/>
            <w:shd w:val="clear" w:color="auto" w:fill="auto"/>
            <w:vAlign w:val="center"/>
          </w:tcPr>
          <w:p w14:paraId="6EBD868B">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lang w:eastAsia="zh-CN"/>
              </w:rPr>
              <w:t>国家安全教育</w:t>
            </w:r>
          </w:p>
        </w:tc>
        <w:tc>
          <w:tcPr>
            <w:tcW w:w="2535" w:type="dxa"/>
            <w:shd w:val="clear" w:color="auto" w:fill="auto"/>
            <w:vAlign w:val="top"/>
          </w:tcPr>
          <w:p w14:paraId="1F976BC1">
            <w:pPr>
              <w:pStyle w:val="39"/>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培养学生宏观国际视野，增强学生国家安全意识和忧思危机意识，具有 “国家兴亡，匹夫有责” 的责任感和理性爱国的行为素养。</w:t>
            </w:r>
          </w:p>
          <w:p w14:paraId="0C7A41A0">
            <w:pPr>
              <w:pStyle w:val="39"/>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了解国家安全的基本内涵，认识传统与非传统安全，熟悉国家安全战略及应变机制。</w:t>
            </w:r>
          </w:p>
          <w:p w14:paraId="59C776D4">
            <w:pPr>
              <w:pStyle w:val="39"/>
              <w:ind w:left="0" w:leftChars="0"/>
              <w:rPr>
                <w:rFonts w:hint="default"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养成主动关注国内外时事的习惯，具备正确分析国家安全形势的能力。</w:t>
            </w:r>
          </w:p>
        </w:tc>
        <w:tc>
          <w:tcPr>
            <w:tcW w:w="2550" w:type="dxa"/>
            <w:shd w:val="clear" w:color="auto" w:fill="auto"/>
            <w:vAlign w:val="top"/>
          </w:tcPr>
          <w:p w14:paraId="0BB0BCD0">
            <w:pPr>
              <w:pStyle w:val="39"/>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国家安全基本概念；</w:t>
            </w:r>
          </w:p>
          <w:p w14:paraId="798F625F">
            <w:pPr>
              <w:pStyle w:val="39"/>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国家安全主流理论；</w:t>
            </w:r>
          </w:p>
          <w:p w14:paraId="5F229061">
            <w:pPr>
              <w:pStyle w:val="39"/>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传统与非传统国家安全观；</w:t>
            </w:r>
          </w:p>
          <w:p w14:paraId="0B5183EC">
            <w:pPr>
              <w:pStyle w:val="39"/>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恐怖主义、民族问题、海洋问题与国家安全；</w:t>
            </w:r>
          </w:p>
          <w:p w14:paraId="40D2006E">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b/>
                <w:bCs/>
                <w:sz w:val="21"/>
                <w:szCs w:val="21"/>
              </w:rPr>
            </w:pPr>
            <w:r>
              <w:rPr>
                <w:rFonts w:hint="eastAsia" w:ascii="宋体" w:hAnsi="宋体" w:eastAsia="宋体" w:cs="宋体"/>
                <w:sz w:val="21"/>
                <w:szCs w:val="21"/>
              </w:rPr>
              <w:t>5. 国家安全环境及安全战略。</w:t>
            </w:r>
          </w:p>
        </w:tc>
        <w:tc>
          <w:tcPr>
            <w:tcW w:w="2439" w:type="dxa"/>
            <w:shd w:val="clear" w:color="auto" w:fill="auto"/>
            <w:vAlign w:val="top"/>
          </w:tcPr>
          <w:p w14:paraId="7EF9C689">
            <w:pPr>
              <w:pStyle w:val="39"/>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多媒体设备、智慧职教课程平台，使用线上资源进行教学。</w:t>
            </w:r>
          </w:p>
          <w:p w14:paraId="4804F424">
            <w:pPr>
              <w:pStyle w:val="39"/>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通过线上线下相结合教学、典型案例教学、分组研讨等方式让学生认清国家安全形势，拓展知识面，提高学生判断形势、分析问题的能力。</w:t>
            </w:r>
          </w:p>
          <w:p w14:paraId="1D30B7DF">
            <w:pPr>
              <w:pStyle w:val="39"/>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任课老师具有讲师以上职称，扎实的理论基础和丰富的教学经验。</w:t>
            </w:r>
          </w:p>
          <w:p w14:paraId="28EBFD39">
            <w:pPr>
              <w:pStyle w:val="39"/>
              <w:ind w:left="0" w:leftChars="0"/>
              <w:rPr>
                <w:rFonts w:hint="eastAsia" w:ascii="宋体" w:hAnsi="宋体" w:eastAsia="宋体" w:cs="宋体"/>
                <w:b/>
                <w:bCs/>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0%+ 终结性考核 </w:t>
            </w:r>
            <w:r>
              <w:rPr>
                <w:rFonts w:hint="eastAsia" w:ascii="宋体" w:hAnsi="宋体" w:eastAsia="宋体" w:cs="宋体"/>
                <w:sz w:val="21"/>
                <w:szCs w:val="21"/>
                <w:lang w:val="en-US" w:eastAsia="zh-CN"/>
              </w:rPr>
              <w:t>5</w:t>
            </w:r>
            <w:r>
              <w:rPr>
                <w:rFonts w:hint="eastAsia" w:ascii="宋体" w:hAnsi="宋体" w:eastAsia="宋体" w:cs="宋体"/>
                <w:sz w:val="21"/>
                <w:szCs w:val="21"/>
              </w:rPr>
              <w:t>0%。</w:t>
            </w:r>
          </w:p>
        </w:tc>
      </w:tr>
      <w:tr w14:paraId="3A1A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438EFE46">
            <w:pPr>
              <w:pStyle w:val="33"/>
              <w:bidi w:val="0"/>
              <w:rPr>
                <w:rFonts w:hint="eastAsia"/>
                <w:lang w:val="en-US" w:eastAsia="zh-CN"/>
              </w:rPr>
            </w:pPr>
            <w:r>
              <w:rPr>
                <w:rFonts w:hint="eastAsia"/>
                <w:lang w:val="en-US" w:eastAsia="zh-CN"/>
              </w:rPr>
              <w:t>9</w:t>
            </w:r>
          </w:p>
        </w:tc>
        <w:tc>
          <w:tcPr>
            <w:tcW w:w="873" w:type="dxa"/>
            <w:shd w:val="clear" w:color="auto" w:fill="auto"/>
            <w:vAlign w:val="center"/>
          </w:tcPr>
          <w:p w14:paraId="359D6563">
            <w:pPr>
              <w:pStyle w:val="33"/>
              <w:bidi w:val="0"/>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大学生心理健康教育</w:t>
            </w:r>
          </w:p>
        </w:tc>
        <w:tc>
          <w:tcPr>
            <w:tcW w:w="2535" w:type="dxa"/>
            <w:shd w:val="clear" w:color="auto" w:fill="auto"/>
            <w:vAlign w:val="top"/>
          </w:tcPr>
          <w:p w14:paraId="0C6300E6">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能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35C515A0">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了解心理学的有关理论和基本概念，明确心理健康的标准及意义；了解高职阶段人的心理发展特征及异常表现，掌握自我调适的基本知识。</w:t>
            </w:r>
          </w:p>
          <w:p w14:paraId="414B3240">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default" w:ascii="宋体" w:hAnsi="宋体" w:eastAsia="宋体" w:cs="宋体"/>
                <w:b/>
                <w:bCs/>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能自我探索、心理调适及心理发展，如学习发展技能、环境适应技能、压力管理技能、沟通技能、问题解决技能、自我管理技能、人际交往技能和生涯规划技能等。</w:t>
            </w:r>
          </w:p>
        </w:tc>
        <w:tc>
          <w:tcPr>
            <w:tcW w:w="2550" w:type="dxa"/>
            <w:shd w:val="clear" w:color="auto" w:fill="auto"/>
            <w:vAlign w:val="top"/>
          </w:tcPr>
          <w:p w14:paraId="177C128B">
            <w:pPr>
              <w:pStyle w:val="39"/>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高职生心理健康绪论；</w:t>
            </w:r>
          </w:p>
          <w:p w14:paraId="69A87C77">
            <w:pPr>
              <w:pStyle w:val="39"/>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学会适应，做好规划；</w:t>
            </w:r>
          </w:p>
          <w:p w14:paraId="13A325DE">
            <w:pPr>
              <w:pStyle w:val="39"/>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了解自我，发展自我；</w:t>
            </w:r>
          </w:p>
          <w:p w14:paraId="29F7CB82">
            <w:pPr>
              <w:pStyle w:val="39"/>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了解人格，优化个性；</w:t>
            </w:r>
          </w:p>
          <w:p w14:paraId="5E1532AC">
            <w:pPr>
              <w:pStyle w:val="39"/>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自主学习，学会创新；</w:t>
            </w:r>
          </w:p>
          <w:p w14:paraId="7651D1B4">
            <w:pPr>
              <w:pStyle w:val="39"/>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调节情绪，塑积极心态；</w:t>
            </w:r>
          </w:p>
          <w:p w14:paraId="2F822A46">
            <w:pPr>
              <w:pStyle w:val="39"/>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直面压力，增强抗挫能力；</w:t>
            </w:r>
          </w:p>
          <w:p w14:paraId="7F1D498A">
            <w:pPr>
              <w:pStyle w:val="39"/>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学会沟通，增强人际；</w:t>
            </w:r>
          </w:p>
          <w:p w14:paraId="5D5974BA">
            <w:pPr>
              <w:pStyle w:val="39"/>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认识爱，学会爱的艺术；</w:t>
            </w:r>
          </w:p>
          <w:p w14:paraId="130D1538">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b/>
                <w:bCs/>
                <w:sz w:val="22"/>
                <w:szCs w:val="22"/>
                <w:lang w:val="en-US" w:eastAsia="zh-CN"/>
              </w:rPr>
            </w:pPr>
            <w:r>
              <w:rPr>
                <w:rFonts w:hint="eastAsia" w:ascii="宋体" w:hAnsi="宋体" w:eastAsia="宋体" w:cs="宋体"/>
                <w:sz w:val="21"/>
                <w:szCs w:val="21"/>
              </w:rPr>
              <w:t>10. 追寻生命意义，正确面对危机。</w:t>
            </w:r>
          </w:p>
        </w:tc>
        <w:tc>
          <w:tcPr>
            <w:tcW w:w="2439" w:type="dxa"/>
            <w:shd w:val="clear" w:color="auto" w:fill="auto"/>
            <w:vAlign w:val="top"/>
          </w:tcPr>
          <w:p w14:paraId="5E5610F1">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多媒体教学。</w:t>
            </w:r>
          </w:p>
          <w:p w14:paraId="437BA731">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（1）课堂讲授法；（2）心理测评法；（3）小组讨论法；（4）任务驱动法；（5）角色扮演法。</w:t>
            </w:r>
          </w:p>
          <w:p w14:paraId="6E93F1C9">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心理学专业或教育学专业，有较强的教学能力，掌握一定的信息技术。</w:t>
            </w:r>
          </w:p>
          <w:p w14:paraId="19CFD910">
            <w:pPr>
              <w:pStyle w:val="39"/>
              <w:keepNext w:val="0"/>
              <w:keepLines w:val="0"/>
              <w:pageBreakBefore w:val="0"/>
              <w:widowControl/>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sz w:val="22"/>
                <w:szCs w:val="22"/>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3366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529A6840">
            <w:pPr>
              <w:pStyle w:val="33"/>
              <w:bidi w:val="0"/>
              <w:rPr>
                <w:rFonts w:hint="default"/>
                <w:lang w:val="en-US" w:eastAsia="zh-CN"/>
              </w:rPr>
            </w:pPr>
            <w:r>
              <w:rPr>
                <w:rFonts w:hint="eastAsia"/>
                <w:lang w:val="en-US" w:eastAsia="zh-CN"/>
              </w:rPr>
              <w:t>10</w:t>
            </w:r>
          </w:p>
        </w:tc>
        <w:tc>
          <w:tcPr>
            <w:tcW w:w="873" w:type="dxa"/>
            <w:shd w:val="clear" w:color="auto" w:fill="auto"/>
            <w:vAlign w:val="center"/>
          </w:tcPr>
          <w:p w14:paraId="4627EB2C">
            <w:pPr>
              <w:pStyle w:val="33"/>
              <w:bidi w:val="0"/>
              <w:rPr>
                <w:rFonts w:hint="eastAsia"/>
                <w:lang w:val="en-US" w:eastAsia="zh-CN"/>
              </w:rPr>
            </w:pPr>
            <w:r>
              <w:rPr>
                <w:rFonts w:hint="eastAsia"/>
                <w:lang w:val="en-US" w:eastAsia="zh-CN"/>
              </w:rPr>
              <w:t>信息</w:t>
            </w:r>
          </w:p>
          <w:p w14:paraId="3C0AAD26">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技术</w:t>
            </w:r>
          </w:p>
        </w:tc>
        <w:tc>
          <w:tcPr>
            <w:tcW w:w="2535" w:type="dxa"/>
            <w:shd w:val="clear" w:color="auto" w:fill="auto"/>
            <w:vAlign w:val="center"/>
          </w:tcPr>
          <w:p w14:paraId="71D88167">
            <w:pPr>
              <w:pStyle w:val="33"/>
              <w:bidi w:val="0"/>
              <w:jc w:val="both"/>
              <w:rPr>
                <w:rFonts w:hint="eastAsia"/>
                <w:b/>
                <w:bCs/>
                <w:lang w:val="en-US" w:eastAsia="zh-CN"/>
              </w:rPr>
            </w:pPr>
            <w:r>
              <w:rPr>
                <w:rFonts w:hint="eastAsia"/>
                <w:b/>
                <w:bCs/>
                <w:lang w:val="en-US" w:eastAsia="zh-CN"/>
              </w:rPr>
              <w:t>素质目标：</w:t>
            </w:r>
          </w:p>
          <w:p w14:paraId="5C5721A8">
            <w:pPr>
              <w:pStyle w:val="33"/>
              <w:bidi w:val="0"/>
              <w:ind w:firstLine="205" w:firstLineChars="100"/>
              <w:jc w:val="both"/>
              <w:rPr>
                <w:rFonts w:hint="eastAsia"/>
                <w:b w:val="0"/>
                <w:bCs w:val="0"/>
                <w:lang w:val="en-US" w:eastAsia="zh-CN"/>
              </w:rPr>
            </w:pPr>
            <w:r>
              <w:rPr>
                <w:rFonts w:hint="eastAsia"/>
                <w:b w:val="0"/>
                <w:bCs w:val="0"/>
                <w:lang w:val="en-US" w:eastAsia="zh-CN"/>
              </w:rPr>
              <w:t>1.遵守信息法律法规，培养数据安全防护意识。</w:t>
            </w:r>
          </w:p>
          <w:p w14:paraId="1447CDD3">
            <w:pPr>
              <w:pStyle w:val="33"/>
              <w:bidi w:val="0"/>
              <w:ind w:firstLine="205" w:firstLineChars="100"/>
              <w:jc w:val="both"/>
              <w:rPr>
                <w:rFonts w:hint="default"/>
                <w:b w:val="0"/>
                <w:bCs w:val="0"/>
                <w:lang w:val="en-US" w:eastAsia="zh-CN"/>
              </w:rPr>
            </w:pPr>
            <w:r>
              <w:rPr>
                <w:rFonts w:hint="eastAsia"/>
                <w:b w:val="0"/>
                <w:bCs w:val="0"/>
                <w:lang w:val="en-US" w:eastAsia="zh-CN"/>
              </w:rPr>
              <w:t>2.坚守职业伦理，抵制虚假信息，保护知识产权</w:t>
            </w:r>
          </w:p>
          <w:p w14:paraId="31134ABB">
            <w:pPr>
              <w:pStyle w:val="33"/>
              <w:bidi w:val="0"/>
              <w:ind w:firstLine="205" w:firstLineChars="100"/>
              <w:jc w:val="both"/>
              <w:rPr>
                <w:rFonts w:hint="eastAsia"/>
                <w:b/>
                <w:bCs/>
                <w:lang w:val="en-US" w:eastAsia="zh-CN"/>
              </w:rPr>
            </w:pPr>
            <w:r>
              <w:rPr>
                <w:rFonts w:hint="eastAsia"/>
                <w:b w:val="0"/>
                <w:bCs w:val="0"/>
                <w:lang w:val="en-US" w:eastAsia="zh-CN"/>
              </w:rPr>
              <w:t>3.培养团队协作精神。</w:t>
            </w:r>
          </w:p>
          <w:p w14:paraId="4C265354">
            <w:pPr>
              <w:pStyle w:val="33"/>
              <w:bidi w:val="0"/>
              <w:jc w:val="both"/>
              <w:rPr>
                <w:rFonts w:hint="eastAsia"/>
                <w:b/>
                <w:bCs/>
                <w:lang w:val="en-US" w:eastAsia="zh-CN"/>
              </w:rPr>
            </w:pPr>
            <w:r>
              <w:rPr>
                <w:rFonts w:hint="eastAsia"/>
                <w:b/>
                <w:bCs/>
                <w:lang w:val="en-US" w:eastAsia="zh-CN"/>
              </w:rPr>
              <w:t>知识目标：</w:t>
            </w:r>
          </w:p>
          <w:p w14:paraId="35B523A5">
            <w:pPr>
              <w:pStyle w:val="33"/>
              <w:bidi w:val="0"/>
              <w:ind w:firstLine="205" w:firstLineChars="100"/>
              <w:jc w:val="both"/>
              <w:rPr>
                <w:rFonts w:hint="eastAsia"/>
                <w:b w:val="0"/>
                <w:bCs w:val="0"/>
                <w:lang w:val="en-US" w:eastAsia="zh-CN"/>
              </w:rPr>
            </w:pPr>
            <w:r>
              <w:rPr>
                <w:rFonts w:hint="eastAsia"/>
                <w:b w:val="0"/>
                <w:bCs w:val="0"/>
                <w:lang w:val="en-US" w:eastAsia="zh-CN"/>
              </w:rPr>
              <w:t>1.精通WPS文字、表格、演示功能。</w:t>
            </w:r>
          </w:p>
          <w:p w14:paraId="744E959F">
            <w:pPr>
              <w:pStyle w:val="33"/>
              <w:bidi w:val="0"/>
              <w:ind w:firstLine="205" w:firstLineChars="100"/>
              <w:jc w:val="both"/>
              <w:rPr>
                <w:rFonts w:hint="default"/>
                <w:b w:val="0"/>
                <w:bCs w:val="0"/>
                <w:lang w:val="en-US" w:eastAsia="zh-CN"/>
              </w:rPr>
            </w:pPr>
            <w:r>
              <w:rPr>
                <w:rFonts w:hint="eastAsia"/>
                <w:b w:val="0"/>
                <w:bCs w:val="0"/>
                <w:lang w:val="en-US" w:eastAsia="zh-CN"/>
              </w:rPr>
              <w:t>2.掌握信息检索技术。</w:t>
            </w:r>
          </w:p>
          <w:p w14:paraId="20EDF6C6">
            <w:pPr>
              <w:pStyle w:val="33"/>
              <w:bidi w:val="0"/>
              <w:ind w:firstLine="205" w:firstLineChars="100"/>
              <w:jc w:val="both"/>
              <w:rPr>
                <w:rFonts w:hint="default"/>
                <w:b w:val="0"/>
                <w:bCs w:val="0"/>
                <w:lang w:val="en-US" w:eastAsia="zh-CN"/>
              </w:rPr>
            </w:pPr>
            <w:r>
              <w:rPr>
                <w:rFonts w:hint="eastAsia"/>
                <w:b w:val="0"/>
                <w:bCs w:val="0"/>
                <w:lang w:val="en-US" w:eastAsia="zh-CN"/>
              </w:rPr>
              <w:t>3.理解新一代信息技术的核心概念与典型应用。</w:t>
            </w:r>
          </w:p>
          <w:p w14:paraId="2E4BCA2B">
            <w:pPr>
              <w:pStyle w:val="33"/>
              <w:bidi w:val="0"/>
              <w:ind w:firstLine="205" w:firstLineChars="100"/>
              <w:jc w:val="both"/>
              <w:rPr>
                <w:rFonts w:hint="eastAsia"/>
                <w:b/>
                <w:bCs/>
                <w:lang w:val="en-US" w:eastAsia="zh-CN"/>
              </w:rPr>
            </w:pPr>
            <w:r>
              <w:rPr>
                <w:rFonts w:hint="eastAsia"/>
                <w:b w:val="0"/>
                <w:bCs w:val="0"/>
                <w:lang w:val="en-US" w:eastAsia="zh-CN"/>
              </w:rPr>
              <w:t>4.掌握文档标准化处理流程。</w:t>
            </w:r>
          </w:p>
          <w:p w14:paraId="5A7C38AE">
            <w:pPr>
              <w:pStyle w:val="33"/>
              <w:bidi w:val="0"/>
              <w:jc w:val="both"/>
              <w:rPr>
                <w:rFonts w:hint="eastAsia"/>
                <w:b/>
                <w:bCs/>
                <w:lang w:val="en-US" w:eastAsia="zh-CN"/>
              </w:rPr>
            </w:pPr>
            <w:r>
              <w:rPr>
                <w:rFonts w:hint="eastAsia"/>
                <w:b/>
                <w:bCs/>
                <w:lang w:val="en-US" w:eastAsia="zh-CN"/>
              </w:rPr>
              <w:t>能力目标：</w:t>
            </w:r>
          </w:p>
          <w:p w14:paraId="2D2C017B">
            <w:pPr>
              <w:pStyle w:val="33"/>
              <w:bidi w:val="0"/>
              <w:ind w:firstLine="205" w:firstLineChars="100"/>
              <w:jc w:val="both"/>
              <w:rPr>
                <w:rFonts w:hint="eastAsia"/>
                <w:b w:val="0"/>
                <w:bCs w:val="0"/>
                <w:lang w:val="en-US" w:eastAsia="zh-CN"/>
              </w:rPr>
            </w:pPr>
            <w:r>
              <w:rPr>
                <w:rFonts w:hint="eastAsia"/>
                <w:b w:val="0"/>
                <w:bCs w:val="0"/>
                <w:lang w:val="en-US" w:eastAsia="zh-CN"/>
              </w:rPr>
              <w:t>1.能完成复杂办公任务，利用公式、函数处理数据。</w:t>
            </w:r>
          </w:p>
          <w:p w14:paraId="3F9CFECD">
            <w:pPr>
              <w:pStyle w:val="33"/>
              <w:bidi w:val="0"/>
              <w:ind w:firstLine="205" w:firstLineChars="100"/>
              <w:jc w:val="both"/>
              <w:rPr>
                <w:rFonts w:hint="eastAsia"/>
                <w:b w:val="0"/>
                <w:bCs w:val="0"/>
                <w:lang w:val="en-US" w:eastAsia="zh-CN"/>
              </w:rPr>
            </w:pPr>
            <w:r>
              <w:rPr>
                <w:rFonts w:hint="eastAsia"/>
                <w:b w:val="0"/>
                <w:bCs w:val="0"/>
                <w:lang w:val="en-US" w:eastAsia="zh-CN"/>
              </w:rPr>
              <w:t>2.能设计制作设计动态演示文稿。</w:t>
            </w:r>
          </w:p>
          <w:p w14:paraId="5BD1657E">
            <w:pPr>
              <w:pStyle w:val="33"/>
              <w:bidi w:val="0"/>
              <w:ind w:firstLine="205" w:firstLineChars="100"/>
              <w:jc w:val="both"/>
              <w:rPr>
                <w:rFonts w:hint="eastAsia"/>
                <w:b w:val="0"/>
                <w:bCs w:val="0"/>
                <w:lang w:val="en-US" w:eastAsia="zh-CN"/>
              </w:rPr>
            </w:pPr>
            <w:r>
              <w:rPr>
                <w:rFonts w:hint="eastAsia"/>
                <w:b w:val="0"/>
                <w:bCs w:val="0"/>
                <w:lang w:val="en-US" w:eastAsia="zh-CN"/>
              </w:rPr>
              <w:t>3.能使用AI工具生成创意内容。</w:t>
            </w:r>
          </w:p>
          <w:p w14:paraId="27B0A57C">
            <w:pPr>
              <w:pStyle w:val="33"/>
              <w:bidi w:val="0"/>
              <w:ind w:firstLine="205" w:firstLineChars="100"/>
              <w:jc w:val="both"/>
              <w:rPr>
                <w:rFonts w:hint="eastAsia" w:asciiTheme="minorEastAsia" w:hAnsiTheme="minorEastAsia" w:eastAsiaTheme="minorEastAsia" w:cstheme="minorEastAsia"/>
                <w:b w:val="0"/>
                <w:bCs w:val="0"/>
                <w:snapToGrid w:val="0"/>
                <w:color w:val="000000"/>
                <w:spacing w:val="-5"/>
                <w:kern w:val="0"/>
                <w:sz w:val="21"/>
                <w:szCs w:val="21"/>
                <w:lang w:val="en-US" w:eastAsia="zh-CN" w:bidi="ar-SA"/>
              </w:rPr>
            </w:pPr>
            <w:r>
              <w:rPr>
                <w:rFonts w:hint="eastAsia"/>
                <w:b w:val="0"/>
                <w:bCs w:val="0"/>
                <w:lang w:val="en-US" w:eastAsia="zh-CN"/>
              </w:rPr>
              <w:t>4.</w:t>
            </w:r>
            <w:r>
              <w:rPr>
                <w:rFonts w:hint="default"/>
                <w:b w:val="0"/>
                <w:bCs w:val="0"/>
                <w:lang w:val="en-US" w:eastAsia="zh-CN"/>
              </w:rPr>
              <w:t>通过信息检索解决专业问题</w:t>
            </w:r>
            <w:r>
              <w:rPr>
                <w:rFonts w:hint="eastAsia"/>
                <w:b w:val="0"/>
                <w:bCs w:val="0"/>
                <w:lang w:val="en-US" w:eastAsia="zh-CN"/>
              </w:rPr>
              <w:t>。</w:t>
            </w:r>
          </w:p>
        </w:tc>
        <w:tc>
          <w:tcPr>
            <w:tcW w:w="2550" w:type="dxa"/>
            <w:shd w:val="clear" w:color="auto" w:fill="auto"/>
            <w:vAlign w:val="center"/>
          </w:tcPr>
          <w:p w14:paraId="265DB961">
            <w:pPr>
              <w:pStyle w:val="33"/>
              <w:bidi w:val="0"/>
              <w:jc w:val="both"/>
              <w:rPr>
                <w:rFonts w:hint="eastAsia"/>
                <w:b w:val="0"/>
                <w:bCs w:val="0"/>
                <w:sz w:val="21"/>
                <w:szCs w:val="21"/>
                <w:lang w:val="en-US" w:eastAsia="zh-CN"/>
              </w:rPr>
            </w:pPr>
            <w:r>
              <w:rPr>
                <w:rFonts w:hint="eastAsia"/>
                <w:b w:val="0"/>
                <w:bCs w:val="0"/>
                <w:sz w:val="21"/>
                <w:szCs w:val="21"/>
                <w:lang w:val="en-US" w:eastAsia="zh-CN"/>
              </w:rPr>
              <w:t xml:space="preserve">模块一：WPS文字高级处理   </w:t>
            </w:r>
          </w:p>
          <w:p w14:paraId="5612B41E">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1.撰写活动招募通知   </w:t>
            </w:r>
          </w:p>
          <w:p w14:paraId="086648C5">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2.制作学校宣传简介</w:t>
            </w:r>
          </w:p>
          <w:p w14:paraId="6B7113D0">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3.定制个性化课程表</w:t>
            </w:r>
          </w:p>
          <w:p w14:paraId="43899D07">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4.编辑毕业设计文档  </w:t>
            </w:r>
          </w:p>
          <w:p w14:paraId="54C80670">
            <w:pPr>
              <w:pStyle w:val="33"/>
              <w:numPr>
                <w:ilvl w:val="0"/>
                <w:numId w:val="0"/>
              </w:numPr>
              <w:bidi w:val="0"/>
              <w:jc w:val="both"/>
              <w:rPr>
                <w:rFonts w:hint="eastAsia"/>
                <w:b w:val="0"/>
                <w:bCs w:val="0"/>
                <w:sz w:val="21"/>
                <w:szCs w:val="21"/>
                <w:lang w:val="en-US" w:eastAsia="zh-CN"/>
              </w:rPr>
            </w:pPr>
            <w:r>
              <w:rPr>
                <w:rFonts w:hint="eastAsia"/>
                <w:b w:val="0"/>
                <w:bCs w:val="0"/>
                <w:sz w:val="21"/>
                <w:szCs w:val="21"/>
                <w:lang w:val="en-US" w:eastAsia="zh-CN"/>
              </w:rPr>
              <w:t>模块二：WPS表格数据处理</w:t>
            </w:r>
          </w:p>
          <w:p w14:paraId="40F222F4">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1.制作社区健康管理表    </w:t>
            </w:r>
          </w:p>
          <w:p w14:paraId="7F4EA9A7">
            <w:pPr>
              <w:pStyle w:val="33"/>
              <w:numPr>
                <w:ilvl w:val="0"/>
                <w:numId w:val="0"/>
              </w:numPr>
              <w:bidi w:val="0"/>
              <w:ind w:firstLine="205" w:firstLineChars="100"/>
              <w:jc w:val="both"/>
              <w:rPr>
                <w:rFonts w:hint="default"/>
                <w:b w:val="0"/>
                <w:bCs w:val="0"/>
                <w:sz w:val="21"/>
                <w:szCs w:val="21"/>
                <w:lang w:val="en-US" w:eastAsia="zh-CN"/>
              </w:rPr>
            </w:pPr>
            <w:r>
              <w:rPr>
                <w:rFonts w:hint="eastAsia"/>
                <w:b w:val="0"/>
                <w:bCs w:val="0"/>
                <w:sz w:val="21"/>
                <w:szCs w:val="21"/>
                <w:lang w:val="en-US" w:eastAsia="zh-CN"/>
              </w:rPr>
              <w:t>2.分析企业运营数据表</w:t>
            </w:r>
          </w:p>
          <w:p w14:paraId="1EB394AA">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3.制作非遗文化数据图</w:t>
            </w:r>
          </w:p>
          <w:p w14:paraId="4C1E51F3">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4.制作电商销售数据表</w:t>
            </w:r>
          </w:p>
          <w:p w14:paraId="2F1E4295">
            <w:pPr>
              <w:pStyle w:val="33"/>
              <w:numPr>
                <w:ilvl w:val="0"/>
                <w:numId w:val="0"/>
              </w:numPr>
              <w:bidi w:val="0"/>
              <w:jc w:val="both"/>
              <w:rPr>
                <w:rFonts w:hint="eastAsia"/>
                <w:b w:val="0"/>
                <w:bCs w:val="0"/>
                <w:sz w:val="21"/>
                <w:szCs w:val="21"/>
                <w:lang w:val="en-US" w:eastAsia="zh-CN"/>
              </w:rPr>
            </w:pPr>
            <w:r>
              <w:rPr>
                <w:rFonts w:hint="eastAsia"/>
                <w:b w:val="0"/>
                <w:bCs w:val="0"/>
                <w:sz w:val="21"/>
                <w:szCs w:val="21"/>
                <w:lang w:val="en-US" w:eastAsia="zh-CN"/>
              </w:rPr>
              <w:t>模块三：WPS演示文稿制作</w:t>
            </w:r>
          </w:p>
          <w:p w14:paraId="6E6918DD">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1.制作湘西文旅演示文稿  </w:t>
            </w:r>
          </w:p>
          <w:p w14:paraId="67101163">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2.制作非遗文化科普手册</w:t>
            </w:r>
          </w:p>
          <w:p w14:paraId="1B6CAB39">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3.制作创新创业路演文稿</w:t>
            </w:r>
          </w:p>
          <w:p w14:paraId="2476F29A">
            <w:pPr>
              <w:pStyle w:val="33"/>
              <w:numPr>
                <w:ilvl w:val="0"/>
                <w:numId w:val="0"/>
              </w:numPr>
              <w:bidi w:val="0"/>
              <w:jc w:val="both"/>
              <w:rPr>
                <w:rFonts w:hint="eastAsia"/>
                <w:b w:val="0"/>
                <w:bCs w:val="0"/>
                <w:sz w:val="21"/>
                <w:szCs w:val="21"/>
                <w:lang w:val="en-US" w:eastAsia="zh-CN"/>
              </w:rPr>
            </w:pPr>
            <w:r>
              <w:rPr>
                <w:rFonts w:hint="eastAsia"/>
                <w:b w:val="0"/>
                <w:bCs w:val="0"/>
                <w:sz w:val="21"/>
                <w:szCs w:val="21"/>
                <w:lang w:val="en-US" w:eastAsia="zh-CN"/>
              </w:rPr>
              <w:t xml:space="preserve">模块四：WPS云协作与管理   </w:t>
            </w:r>
          </w:p>
          <w:p w14:paraId="21873222">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1.小组论文协作撰写 </w:t>
            </w:r>
          </w:p>
          <w:p w14:paraId="2011A1A1">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2.非遗现状调研问卷</w:t>
            </w:r>
          </w:p>
          <w:p w14:paraId="728ECF6F">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both"/>
              <w:textAlignment w:val="baseline"/>
              <w:rPr>
                <w:rFonts w:hint="eastAsia"/>
                <w:b w:val="0"/>
                <w:bCs w:val="0"/>
                <w:sz w:val="21"/>
                <w:szCs w:val="21"/>
                <w:lang w:val="en-US" w:eastAsia="zh-CN"/>
              </w:rPr>
            </w:pPr>
            <w:r>
              <w:rPr>
                <w:rFonts w:hint="eastAsia"/>
                <w:b w:val="0"/>
                <w:bCs w:val="0"/>
                <w:sz w:val="21"/>
                <w:szCs w:val="21"/>
                <w:lang w:val="en-US" w:eastAsia="zh-CN"/>
              </w:rPr>
              <w:t>模块五：智能信息检索</w:t>
            </w:r>
          </w:p>
          <w:p w14:paraId="0D492993">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205" w:firstLineChars="100"/>
              <w:jc w:val="both"/>
              <w:textAlignment w:val="baseline"/>
              <w:rPr>
                <w:rFonts w:hint="eastAsia"/>
                <w:b w:val="0"/>
                <w:bCs w:val="0"/>
                <w:sz w:val="21"/>
                <w:szCs w:val="21"/>
                <w:lang w:val="en-US" w:eastAsia="zh-CN"/>
              </w:rPr>
            </w:pPr>
            <w:r>
              <w:rPr>
                <w:rFonts w:hint="eastAsia"/>
                <w:b w:val="0"/>
                <w:bCs w:val="0"/>
                <w:sz w:val="21"/>
                <w:szCs w:val="21"/>
                <w:lang w:val="en-US" w:eastAsia="zh-CN"/>
              </w:rPr>
              <w:t xml:space="preserve">1.检索“6G技术”信息   </w:t>
            </w:r>
          </w:p>
          <w:p w14:paraId="55E8E1EB">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205" w:firstLineChars="100"/>
              <w:jc w:val="both"/>
              <w:textAlignment w:val="baseline"/>
              <w:rPr>
                <w:rFonts w:hint="eastAsia"/>
                <w:b w:val="0"/>
                <w:bCs w:val="0"/>
                <w:sz w:val="21"/>
                <w:szCs w:val="21"/>
                <w:lang w:val="en-US" w:eastAsia="zh-CN"/>
              </w:rPr>
            </w:pPr>
            <w:r>
              <w:rPr>
                <w:rFonts w:hint="eastAsia"/>
                <w:b w:val="0"/>
                <w:bCs w:val="0"/>
                <w:sz w:val="21"/>
                <w:szCs w:val="21"/>
                <w:lang w:val="en-US" w:eastAsia="zh-CN"/>
              </w:rPr>
              <w:t>2.检索最新招聘信息</w:t>
            </w:r>
          </w:p>
          <w:p w14:paraId="64AB3D39">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205" w:firstLineChars="100"/>
              <w:jc w:val="both"/>
              <w:textAlignment w:val="baseline"/>
              <w:rPr>
                <w:rFonts w:hint="default"/>
                <w:b w:val="0"/>
                <w:bCs w:val="0"/>
                <w:sz w:val="21"/>
                <w:szCs w:val="21"/>
                <w:lang w:val="en-US" w:eastAsia="zh-CN"/>
              </w:rPr>
            </w:pPr>
            <w:r>
              <w:rPr>
                <w:rFonts w:hint="eastAsia"/>
                <w:b w:val="0"/>
                <w:bCs w:val="0"/>
                <w:sz w:val="21"/>
                <w:szCs w:val="21"/>
                <w:lang w:val="en-US" w:eastAsia="zh-CN"/>
              </w:rPr>
              <w:t>3.检索“神州十九号”信息</w:t>
            </w:r>
          </w:p>
          <w:p w14:paraId="51DE5833">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205" w:firstLineChars="100"/>
              <w:jc w:val="both"/>
              <w:textAlignment w:val="baseline"/>
              <w:rPr>
                <w:rFonts w:hint="default"/>
                <w:b w:val="0"/>
                <w:bCs w:val="0"/>
                <w:sz w:val="21"/>
                <w:szCs w:val="21"/>
                <w:lang w:val="en-US" w:eastAsia="zh-CN"/>
              </w:rPr>
            </w:pPr>
            <w:r>
              <w:rPr>
                <w:rFonts w:hint="eastAsia"/>
                <w:b w:val="0"/>
                <w:bCs w:val="0"/>
                <w:sz w:val="21"/>
                <w:szCs w:val="21"/>
                <w:lang w:val="en-US" w:eastAsia="zh-CN"/>
              </w:rPr>
              <w:t>4.检索文献与专利信息</w:t>
            </w:r>
          </w:p>
          <w:p w14:paraId="4C55E917">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both"/>
              <w:textAlignment w:val="baseline"/>
              <w:rPr>
                <w:rFonts w:hint="eastAsia"/>
                <w:b w:val="0"/>
                <w:bCs w:val="0"/>
                <w:sz w:val="21"/>
                <w:szCs w:val="21"/>
                <w:lang w:val="en-US" w:eastAsia="zh-CN"/>
              </w:rPr>
            </w:pPr>
            <w:r>
              <w:rPr>
                <w:rFonts w:hint="eastAsia"/>
                <w:b w:val="0"/>
                <w:bCs w:val="0"/>
                <w:sz w:val="21"/>
                <w:szCs w:val="21"/>
                <w:lang w:val="en-US" w:eastAsia="zh-CN"/>
              </w:rPr>
              <w:t>模块六：AI工具与行业应用</w:t>
            </w:r>
          </w:p>
          <w:p w14:paraId="72CDEC2F">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205" w:firstLineChars="100"/>
              <w:jc w:val="both"/>
              <w:textAlignment w:val="baseline"/>
              <w:rPr>
                <w:rFonts w:hint="eastAsia"/>
                <w:b w:val="0"/>
                <w:bCs w:val="0"/>
                <w:sz w:val="21"/>
                <w:szCs w:val="21"/>
                <w:lang w:val="en-US" w:eastAsia="zh-CN"/>
              </w:rPr>
            </w:pPr>
            <w:r>
              <w:rPr>
                <w:rFonts w:hint="eastAsia"/>
                <w:b w:val="0"/>
                <w:bCs w:val="0"/>
                <w:sz w:val="21"/>
                <w:szCs w:val="21"/>
                <w:lang w:val="en-US" w:eastAsia="zh-CN"/>
              </w:rPr>
              <w:t>1.周年庆活动策划生成</w:t>
            </w:r>
          </w:p>
          <w:p w14:paraId="4B9B0F74">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205" w:firstLineChars="100"/>
              <w:jc w:val="both"/>
              <w:textAlignment w:val="baseline"/>
              <w:rPr>
                <w:rFonts w:hint="eastAsia"/>
                <w:b w:val="0"/>
                <w:bCs w:val="0"/>
                <w:sz w:val="21"/>
                <w:szCs w:val="21"/>
                <w:lang w:val="en-US" w:eastAsia="zh-CN"/>
              </w:rPr>
            </w:pPr>
            <w:r>
              <w:rPr>
                <w:rFonts w:hint="eastAsia"/>
                <w:b w:val="0"/>
                <w:bCs w:val="0"/>
                <w:sz w:val="21"/>
                <w:szCs w:val="21"/>
                <w:lang w:val="en-US" w:eastAsia="zh-CN"/>
              </w:rPr>
              <w:t>2.传统节日海报生成</w:t>
            </w:r>
          </w:p>
          <w:p w14:paraId="2037A11C">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205" w:firstLineChars="100"/>
              <w:jc w:val="both"/>
              <w:textAlignment w:val="baseline"/>
              <w:rPr>
                <w:rFonts w:hint="eastAsia"/>
                <w:b w:val="0"/>
                <w:bCs w:val="0"/>
                <w:sz w:val="21"/>
                <w:szCs w:val="21"/>
                <w:lang w:val="en-US" w:eastAsia="zh-CN"/>
              </w:rPr>
            </w:pPr>
            <w:r>
              <w:rPr>
                <w:rFonts w:hint="eastAsia"/>
                <w:b w:val="0"/>
                <w:bCs w:val="0"/>
                <w:sz w:val="21"/>
                <w:szCs w:val="21"/>
                <w:lang w:val="en-US" w:eastAsia="zh-CN"/>
              </w:rPr>
              <w:t>3.城市文旅宣传文案</w:t>
            </w:r>
          </w:p>
          <w:p w14:paraId="70CB5175">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both"/>
              <w:textAlignment w:val="baseline"/>
              <w:rPr>
                <w:rFonts w:hint="default"/>
                <w:b w:val="0"/>
                <w:bCs w:val="0"/>
                <w:sz w:val="21"/>
                <w:szCs w:val="21"/>
                <w:lang w:val="en-US" w:eastAsia="zh-CN"/>
              </w:rPr>
            </w:pPr>
            <w:r>
              <w:rPr>
                <w:rFonts w:hint="eastAsia"/>
                <w:b w:val="0"/>
                <w:bCs w:val="0"/>
                <w:sz w:val="21"/>
                <w:szCs w:val="21"/>
                <w:lang w:val="en-US" w:eastAsia="zh-CN"/>
              </w:rPr>
              <w:t>模块</w:t>
            </w:r>
            <w:r>
              <w:rPr>
                <w:rFonts w:hint="default"/>
                <w:b w:val="0"/>
                <w:bCs w:val="0"/>
                <w:sz w:val="21"/>
                <w:szCs w:val="21"/>
                <w:lang w:val="en-US" w:eastAsia="zh-CN"/>
              </w:rPr>
              <w:t>七</w:t>
            </w:r>
            <w:r>
              <w:rPr>
                <w:rFonts w:hint="eastAsia"/>
                <w:b w:val="0"/>
                <w:bCs w:val="0"/>
                <w:sz w:val="21"/>
                <w:szCs w:val="21"/>
                <w:lang w:val="en-US" w:eastAsia="zh-CN"/>
              </w:rPr>
              <w:t>：</w:t>
            </w:r>
            <w:r>
              <w:rPr>
                <w:rFonts w:hint="default"/>
                <w:b w:val="0"/>
                <w:bCs w:val="0"/>
                <w:sz w:val="21"/>
                <w:szCs w:val="21"/>
                <w:lang w:val="en-US" w:eastAsia="zh-CN"/>
              </w:rPr>
              <w:t>信息社会责任与法规</w:t>
            </w:r>
          </w:p>
          <w:p w14:paraId="5C2E3193">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205" w:firstLineChars="100"/>
              <w:jc w:val="both"/>
              <w:textAlignment w:val="baseline"/>
              <w:rPr>
                <w:rFonts w:hint="default"/>
                <w:b w:val="0"/>
                <w:bCs w:val="0"/>
                <w:sz w:val="21"/>
                <w:szCs w:val="21"/>
                <w:lang w:val="en-US" w:eastAsia="zh-CN"/>
              </w:rPr>
            </w:pPr>
            <w:r>
              <w:rPr>
                <w:rFonts w:hint="eastAsia"/>
                <w:b w:val="0"/>
                <w:bCs w:val="0"/>
                <w:sz w:val="21"/>
                <w:szCs w:val="21"/>
                <w:lang w:val="en-US" w:eastAsia="zh-CN"/>
              </w:rPr>
              <w:t>1.</w:t>
            </w:r>
            <w:r>
              <w:rPr>
                <w:rFonts w:hint="default"/>
                <w:b w:val="0"/>
                <w:bCs w:val="0"/>
                <w:sz w:val="21"/>
                <w:szCs w:val="21"/>
                <w:lang w:val="en-US" w:eastAsia="zh-CN"/>
              </w:rPr>
              <w:t>信息安全法律法规与责任</w:t>
            </w:r>
          </w:p>
          <w:p w14:paraId="6B9CD724">
            <w:pPr>
              <w:pStyle w:val="3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0" w:leftChars="0" w:firstLine="205" w:firstLineChars="100"/>
              <w:jc w:val="both"/>
              <w:textAlignment w:val="baseline"/>
              <w:rPr>
                <w:rFonts w:hint="eastAsia" w:asciiTheme="minorEastAsia" w:hAnsiTheme="minorEastAsia" w:eastAsiaTheme="minorEastAsia" w:cstheme="minorEastAsia"/>
                <w:b w:val="0"/>
                <w:bCs w:val="0"/>
                <w:snapToGrid w:val="0"/>
                <w:color w:val="000000"/>
                <w:spacing w:val="-5"/>
                <w:kern w:val="0"/>
                <w:sz w:val="18"/>
                <w:szCs w:val="18"/>
                <w:lang w:val="en-US" w:eastAsia="zh-CN" w:bidi="ar-SA"/>
              </w:rPr>
            </w:pPr>
            <w:r>
              <w:rPr>
                <w:rFonts w:hint="eastAsia"/>
                <w:b w:val="0"/>
                <w:bCs w:val="0"/>
                <w:sz w:val="21"/>
                <w:szCs w:val="21"/>
                <w:lang w:val="en-US" w:eastAsia="zh-CN"/>
              </w:rPr>
              <w:t>2.</w:t>
            </w:r>
            <w:r>
              <w:rPr>
                <w:rFonts w:hint="default"/>
                <w:b w:val="0"/>
                <w:bCs w:val="0"/>
                <w:sz w:val="21"/>
                <w:szCs w:val="21"/>
                <w:lang w:val="en-US" w:eastAsia="zh-CN"/>
              </w:rPr>
              <w:t>个人与组织防护</w:t>
            </w:r>
          </w:p>
        </w:tc>
        <w:tc>
          <w:tcPr>
            <w:tcW w:w="2439" w:type="dxa"/>
            <w:shd w:val="clear" w:color="auto" w:fill="auto"/>
            <w:vAlign w:val="center"/>
          </w:tcPr>
          <w:p w14:paraId="0891CCDE">
            <w:pPr>
              <w:pStyle w:val="33"/>
              <w:bidi w:val="0"/>
              <w:jc w:val="both"/>
              <w:rPr>
                <w:rFonts w:hint="eastAsia"/>
                <w:b w:val="0"/>
                <w:bCs w:val="0"/>
                <w:sz w:val="21"/>
                <w:szCs w:val="21"/>
                <w:lang w:val="en-US" w:eastAsia="zh-CN"/>
              </w:rPr>
            </w:pPr>
            <w:r>
              <w:rPr>
                <w:rFonts w:hint="eastAsia"/>
                <w:b/>
                <w:bCs/>
                <w:lang w:val="en-US" w:eastAsia="zh-CN"/>
              </w:rPr>
              <w:t>课程思政：</w:t>
            </w:r>
            <w:r>
              <w:rPr>
                <w:rFonts w:hint="eastAsia"/>
                <w:b w:val="0"/>
                <w:bCs w:val="0"/>
                <w:sz w:val="21"/>
                <w:szCs w:val="21"/>
                <w:lang w:val="en-US" w:eastAsia="zh-CN"/>
              </w:rPr>
              <w:t>课程融入爱国情怀、社会责任，诚信原则、安全责任感，文化自信与传承，创新精神与终身学习贯穿课程始终。</w:t>
            </w:r>
          </w:p>
          <w:p w14:paraId="7081C3AF">
            <w:pPr>
              <w:pStyle w:val="33"/>
              <w:bidi w:val="0"/>
              <w:jc w:val="both"/>
              <w:rPr>
                <w:rFonts w:hint="eastAsia"/>
                <w:b w:val="0"/>
                <w:bCs w:val="0"/>
                <w:sz w:val="18"/>
                <w:szCs w:val="18"/>
                <w:lang w:val="en-US" w:eastAsia="zh-CN"/>
              </w:rPr>
            </w:pPr>
            <w:r>
              <w:rPr>
                <w:rFonts w:hint="eastAsia"/>
                <w:b/>
                <w:bCs/>
                <w:lang w:val="en-US" w:eastAsia="zh-CN"/>
              </w:rPr>
              <w:t>教学条件：</w:t>
            </w:r>
            <w:r>
              <w:rPr>
                <w:rFonts w:hint="eastAsia"/>
                <w:b w:val="0"/>
                <w:bCs w:val="0"/>
                <w:sz w:val="21"/>
                <w:szCs w:val="21"/>
                <w:lang w:val="en-US" w:eastAsia="zh-CN"/>
              </w:rPr>
              <w:t>配备WPS Office高级版及AI工具，配备投影或纳米黑板演示设备。</w:t>
            </w:r>
          </w:p>
          <w:p w14:paraId="1640D955">
            <w:pPr>
              <w:pStyle w:val="33"/>
              <w:bidi w:val="0"/>
              <w:jc w:val="both"/>
              <w:rPr>
                <w:rFonts w:hint="eastAsia"/>
                <w:b w:val="0"/>
                <w:bCs w:val="0"/>
                <w:sz w:val="18"/>
                <w:szCs w:val="18"/>
                <w:lang w:val="en-US" w:eastAsia="zh-CN"/>
              </w:rPr>
            </w:pPr>
            <w:r>
              <w:rPr>
                <w:rFonts w:hint="eastAsia"/>
                <w:b/>
                <w:bCs/>
                <w:lang w:val="en-US" w:eastAsia="zh-CN"/>
              </w:rPr>
              <w:t>教学方法：</w:t>
            </w:r>
            <w:r>
              <w:rPr>
                <w:rFonts w:hint="eastAsia"/>
                <w:b w:val="0"/>
                <w:bCs w:val="0"/>
                <w:sz w:val="21"/>
                <w:szCs w:val="21"/>
                <w:lang w:val="en-US" w:eastAsia="zh-CN"/>
              </w:rPr>
              <w:t>采用讲授法、案例分析法、小组讨论法、实践教学法等多种教学方法，以期将学习领域的知识和行动领域的技能很好的结合。</w:t>
            </w:r>
          </w:p>
          <w:p w14:paraId="503812E1">
            <w:pPr>
              <w:pStyle w:val="33"/>
              <w:bidi w:val="0"/>
              <w:jc w:val="both"/>
              <w:rPr>
                <w:rFonts w:hint="eastAsia"/>
                <w:b w:val="0"/>
                <w:bCs w:val="0"/>
                <w:sz w:val="18"/>
                <w:szCs w:val="18"/>
                <w:lang w:val="en-US" w:eastAsia="zh-CN"/>
              </w:rPr>
            </w:pPr>
            <w:r>
              <w:rPr>
                <w:rFonts w:hint="eastAsia"/>
                <w:b/>
                <w:bCs/>
                <w:lang w:val="en-US" w:eastAsia="zh-CN"/>
              </w:rPr>
              <w:t>师资要求：</w:t>
            </w:r>
            <w:r>
              <w:rPr>
                <w:rFonts w:hint="eastAsia"/>
                <w:b w:val="0"/>
                <w:bCs w:val="0"/>
                <w:sz w:val="21"/>
                <w:szCs w:val="21"/>
                <w:lang w:val="en-US" w:eastAsia="zh-CN"/>
              </w:rPr>
              <w:t>主讲教师应具有本科以上学历，有良好的沟通表达能力，具备办公软件应用、熟悉AI工具操作经验。</w:t>
            </w:r>
          </w:p>
          <w:p w14:paraId="42B8F6A3">
            <w:pPr>
              <w:pStyle w:val="33"/>
              <w:bidi w:val="0"/>
              <w:jc w:val="both"/>
              <w:rPr>
                <w:rFonts w:hint="eastAsia"/>
                <w:b w:val="0"/>
                <w:bCs w:val="0"/>
                <w:sz w:val="21"/>
                <w:szCs w:val="21"/>
                <w:lang w:val="en-US" w:eastAsia="zh-CN"/>
              </w:rPr>
            </w:pPr>
            <w:r>
              <w:rPr>
                <w:rFonts w:hint="eastAsia"/>
                <w:b/>
                <w:bCs/>
                <w:lang w:val="en-US" w:eastAsia="zh-CN"/>
              </w:rPr>
              <w:t>考核要求：</w:t>
            </w:r>
            <w:r>
              <w:rPr>
                <w:rFonts w:hint="eastAsia"/>
                <w:b w:val="0"/>
                <w:bCs w:val="0"/>
                <w:sz w:val="21"/>
                <w:szCs w:val="21"/>
                <w:lang w:val="en-US" w:eastAsia="zh-CN"/>
              </w:rPr>
              <w:t>采取过程性评价，终结性评价，思政与职业素养相结合的方式，其中过程考核为50%，终结性考核为40%、思政与素养评价为10%。</w:t>
            </w:r>
          </w:p>
          <w:p w14:paraId="734A26BA">
            <w:pPr>
              <w:pStyle w:val="33"/>
              <w:bidi w:val="0"/>
              <w:jc w:val="both"/>
              <w:rPr>
                <w:rFonts w:hint="eastAsia" w:asciiTheme="minorEastAsia" w:hAnsiTheme="minorEastAsia" w:eastAsiaTheme="minorEastAsia" w:cstheme="minorEastAsia"/>
                <w:b/>
                <w:bCs/>
                <w:snapToGrid w:val="0"/>
                <w:color w:val="000000"/>
                <w:spacing w:val="-5"/>
                <w:kern w:val="0"/>
                <w:sz w:val="21"/>
                <w:szCs w:val="21"/>
                <w:lang w:val="en-US" w:eastAsia="zh-CN" w:bidi="ar-SA"/>
              </w:rPr>
            </w:pPr>
          </w:p>
        </w:tc>
      </w:tr>
      <w:tr w14:paraId="4DE3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2" w:type="dxa"/>
            <w:vAlign w:val="center"/>
          </w:tcPr>
          <w:p w14:paraId="480266E3">
            <w:pPr>
              <w:pStyle w:val="33"/>
              <w:bidi w:val="0"/>
              <w:rPr>
                <w:rFonts w:hint="eastAsia"/>
                <w:lang w:val="en-US" w:eastAsia="zh-CN"/>
              </w:rPr>
            </w:pPr>
            <w:r>
              <w:rPr>
                <w:rFonts w:hint="eastAsia"/>
                <w:lang w:val="en-US" w:eastAsia="zh-CN"/>
              </w:rPr>
              <w:t>11</w:t>
            </w:r>
          </w:p>
        </w:tc>
        <w:tc>
          <w:tcPr>
            <w:tcW w:w="873" w:type="dxa"/>
            <w:vAlign w:val="center"/>
          </w:tcPr>
          <w:p w14:paraId="7A5F24BF">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创业基础</w:t>
            </w:r>
          </w:p>
        </w:tc>
        <w:tc>
          <w:tcPr>
            <w:tcW w:w="2535" w:type="dxa"/>
            <w:vAlign w:val="top"/>
          </w:tcPr>
          <w:p w14:paraId="7DF9EA1A">
            <w:pPr>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素质目标：</w:t>
            </w:r>
            <w:r>
              <w:rPr>
                <w:rFonts w:hint="eastAsia" w:ascii="宋体" w:hAnsi="宋体" w:eastAsia="宋体" w:cs="宋体"/>
                <w:i w:val="0"/>
                <w:iCs w:val="0"/>
                <w:caps w:val="0"/>
                <w:spacing w:val="0"/>
                <w:sz w:val="21"/>
                <w:szCs w:val="21"/>
                <w:shd w:val="clear" w:color="auto" w:fill="FFFFFF"/>
              </w:rPr>
              <w:t>树立科学</w:t>
            </w:r>
            <w:r>
              <w:rPr>
                <w:rFonts w:hint="eastAsia" w:ascii="宋体" w:hAnsi="宋体" w:eastAsia="宋体" w:cs="宋体"/>
                <w:i w:val="0"/>
                <w:iCs w:val="0"/>
                <w:caps w:val="0"/>
                <w:spacing w:val="0"/>
                <w:sz w:val="21"/>
                <w:szCs w:val="21"/>
                <w:shd w:val="clear" w:color="auto" w:fill="FFFFFF"/>
                <w:lang w:val="en-US" w:eastAsia="zh-CN"/>
              </w:rPr>
              <w:t>的</w:t>
            </w:r>
            <w:r>
              <w:rPr>
                <w:rFonts w:hint="eastAsia" w:ascii="宋体" w:hAnsi="宋体" w:eastAsia="宋体" w:cs="宋体"/>
                <w:i w:val="0"/>
                <w:iCs w:val="0"/>
                <w:caps w:val="0"/>
                <w:spacing w:val="0"/>
                <w:sz w:val="21"/>
                <w:szCs w:val="21"/>
                <w:shd w:val="clear" w:color="auto" w:fill="FFFFFF"/>
              </w:rPr>
              <w:t>创业观</w:t>
            </w:r>
            <w:r>
              <w:rPr>
                <w:rFonts w:hint="eastAsia" w:ascii="宋体" w:hAnsi="宋体" w:eastAsia="宋体" w:cs="宋体"/>
                <w:i w:val="0"/>
                <w:iCs w:val="0"/>
                <w:caps w:val="0"/>
                <w:spacing w:val="0"/>
                <w:sz w:val="21"/>
                <w:szCs w:val="21"/>
                <w:shd w:val="clear" w:color="auto" w:fill="FFFFFF"/>
                <w:lang w:val="en-US" w:eastAsia="zh-CN"/>
              </w:rPr>
              <w:t>；培养敢拼会闯的企业家精神；积极投身创业实践。</w:t>
            </w:r>
          </w:p>
          <w:p w14:paraId="0BABD237">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b/>
                <w:bCs/>
                <w:sz w:val="21"/>
                <w:szCs w:val="21"/>
                <w:lang w:val="en-US" w:eastAsia="zh-CN"/>
              </w:rPr>
              <w:t>知识目标：</w:t>
            </w:r>
            <w:r>
              <w:rPr>
                <w:rFonts w:hint="eastAsia" w:ascii="宋体" w:hAnsi="宋体" w:eastAsia="宋体" w:cs="宋体"/>
                <w:i w:val="0"/>
                <w:iCs w:val="0"/>
                <w:caps w:val="0"/>
                <w:spacing w:val="0"/>
                <w:sz w:val="21"/>
                <w:szCs w:val="21"/>
                <w:shd w:val="clear" w:color="auto" w:fill="FFFFFF"/>
                <w:lang w:val="en-US" w:eastAsia="zh-CN"/>
              </w:rPr>
              <w:t>描述并说明创新创业的基础知识、基本理论和基本流程；能结合本专业识别、选择与评估创新创业机会；辨证地认识和分析创业者、创业机会、创业资源、创业计划和创业项目；</w:t>
            </w:r>
          </w:p>
          <w:p w14:paraId="441E7C26">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阐述并解释创新创业政策要点。</w:t>
            </w:r>
          </w:p>
          <w:p w14:paraId="6E33608B">
            <w:pPr>
              <w:rPr>
                <w:rFonts w:hint="eastAsia" w:ascii="宋体" w:hAnsi="宋体" w:eastAsia="宋体" w:cs="宋体"/>
                <w:sz w:val="21"/>
                <w:szCs w:val="21"/>
              </w:rPr>
            </w:pPr>
            <w:r>
              <w:rPr>
                <w:rFonts w:hint="eastAsia" w:ascii="宋体" w:hAnsi="宋体" w:eastAsia="宋体" w:cs="宋体"/>
                <w:b/>
                <w:bCs/>
                <w:sz w:val="21"/>
                <w:szCs w:val="21"/>
                <w:lang w:val="en-US" w:eastAsia="zh-CN"/>
              </w:rPr>
              <w:t>能力目标：</w:t>
            </w:r>
            <w:r>
              <w:rPr>
                <w:rFonts w:hint="eastAsia" w:ascii="宋体" w:hAnsi="宋体" w:eastAsia="宋体" w:cs="宋体"/>
                <w:i w:val="0"/>
                <w:iCs w:val="0"/>
                <w:caps w:val="0"/>
                <w:spacing w:val="0"/>
                <w:sz w:val="21"/>
                <w:szCs w:val="21"/>
                <w:shd w:val="clear" w:color="auto" w:fill="FFFFFF"/>
                <w:lang w:val="en-US" w:eastAsia="zh-CN"/>
              </w:rPr>
              <w:t>应用创新创业知识，组建创业团队、开展项目研究、整合创业资源、撰写创业计划等；熟悉新企业的开办流程与管理，提高创办和管理企业的综合素质和能力。</w:t>
            </w:r>
          </w:p>
          <w:p w14:paraId="45FB8B1A">
            <w:pPr>
              <w:pStyle w:val="33"/>
              <w:bidi w:val="0"/>
              <w:jc w:val="both"/>
              <w:rPr>
                <w:rFonts w:hint="eastAsia" w:ascii="宋体" w:hAnsi="宋体" w:eastAsia="宋体" w:cs="宋体"/>
                <w:b/>
                <w:bCs/>
                <w:sz w:val="21"/>
                <w:szCs w:val="21"/>
                <w:lang w:val="en-US" w:eastAsia="zh-CN"/>
              </w:rPr>
            </w:pPr>
          </w:p>
        </w:tc>
        <w:tc>
          <w:tcPr>
            <w:tcW w:w="2550" w:type="dxa"/>
            <w:vAlign w:val="top"/>
          </w:tcPr>
          <w:p w14:paraId="343F5FD9">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i w:val="0"/>
                <w:iCs w:val="0"/>
                <w:caps w:val="0"/>
                <w:spacing w:val="0"/>
                <w:sz w:val="21"/>
                <w:szCs w:val="21"/>
                <w:shd w:val="clear" w:color="auto" w:fill="FFFFFF"/>
                <w:lang w:val="en-US" w:eastAsia="zh-CN"/>
              </w:rPr>
              <w:t>1.初识创新与创业</w:t>
            </w:r>
          </w:p>
          <w:p w14:paraId="530654F7">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2.培养创新素养</w:t>
            </w:r>
          </w:p>
          <w:p w14:paraId="03C0EDC9">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3.保护创新发明与创新成果</w:t>
            </w:r>
          </w:p>
          <w:p w14:paraId="3E83BC3C">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4.识别创业机会与创业风险</w:t>
            </w:r>
          </w:p>
          <w:p w14:paraId="3D6BB6E5">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5.组建创业团队</w:t>
            </w:r>
          </w:p>
          <w:p w14:paraId="146FB4F9">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6.管理创业资源，学会创业融资</w:t>
            </w:r>
          </w:p>
          <w:p w14:paraId="23470B99">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7.制订创业计划</w:t>
            </w:r>
          </w:p>
          <w:p w14:paraId="46B3F661">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8.管理创新企业</w:t>
            </w:r>
          </w:p>
          <w:p w14:paraId="0293E7BB">
            <w:pPr>
              <w:pStyle w:val="33"/>
              <w:bidi w:val="0"/>
              <w:jc w:val="both"/>
              <w:rPr>
                <w:rFonts w:hint="eastAsia" w:ascii="宋体" w:hAnsi="宋体" w:eastAsia="宋体" w:cs="宋体"/>
                <w:b/>
                <w:bCs/>
                <w:sz w:val="21"/>
                <w:szCs w:val="21"/>
                <w:lang w:val="en-US" w:eastAsia="zh-CN"/>
              </w:rPr>
            </w:pPr>
          </w:p>
        </w:tc>
        <w:tc>
          <w:tcPr>
            <w:tcW w:w="2439" w:type="dxa"/>
            <w:vAlign w:val="top"/>
          </w:tcPr>
          <w:p w14:paraId="59CD1936">
            <w:pPr>
              <w:pStyle w:val="33"/>
              <w:bidi w:val="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i w:val="0"/>
                <w:iCs w:val="0"/>
                <w:caps w:val="0"/>
                <w:spacing w:val="0"/>
                <w:sz w:val="21"/>
                <w:szCs w:val="21"/>
                <w:shd w:val="clear" w:color="auto" w:fill="FFFFFF"/>
                <w:lang w:val="en-US" w:eastAsia="zh-CN"/>
              </w:rPr>
              <w:t>多媒体教室，利用视听媒体，将抽象的教学内容，采用图文并茂及视频展示的方式演示出来，教学示范清晰可见。</w:t>
            </w:r>
          </w:p>
          <w:p w14:paraId="21A352AC">
            <w:pPr>
              <w:pStyle w:val="33"/>
              <w:bidi w:val="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教学方法：</w:t>
            </w:r>
            <w:r>
              <w:rPr>
                <w:rFonts w:hint="eastAsia" w:ascii="宋体" w:hAnsi="宋体" w:eastAsia="宋体" w:cs="宋体"/>
                <w:i w:val="0"/>
                <w:iCs w:val="0"/>
                <w:caps w:val="0"/>
                <w:spacing w:val="0"/>
                <w:sz w:val="21"/>
                <w:szCs w:val="21"/>
                <w:shd w:val="clear" w:color="auto" w:fill="FFFFFF"/>
                <w:lang w:val="en-US" w:eastAsia="zh-CN"/>
              </w:rPr>
              <w:t>釆用专题式讲座，运用创业案例教学调动学生学习积极性。通过撰写创业计划书，了解创业过程，提升创业能力。</w:t>
            </w:r>
          </w:p>
          <w:p w14:paraId="5F5CDC09">
            <w:pPr>
              <w:pStyle w:val="33"/>
              <w:bidi w:val="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师资要求：</w:t>
            </w:r>
            <w:r>
              <w:rPr>
                <w:rFonts w:hint="eastAsia" w:ascii="宋体" w:hAnsi="宋体" w:eastAsia="宋体" w:cs="宋体"/>
                <w:i w:val="0"/>
                <w:iCs w:val="0"/>
                <w:caps w:val="0"/>
                <w:spacing w:val="0"/>
                <w:sz w:val="21"/>
                <w:szCs w:val="21"/>
                <w:shd w:val="clear" w:color="auto" w:fill="FFFFFF"/>
                <w:lang w:val="en-US" w:eastAsia="zh-CN"/>
              </w:rPr>
              <w:t>担任本课程的主讲教师应具有良好的师德师风，扎实的理论和实践基础。</w:t>
            </w:r>
          </w:p>
          <w:p w14:paraId="09D5C1A5">
            <w:pPr>
              <w:pStyle w:val="33"/>
              <w:bidi w:val="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考核要求：</w:t>
            </w:r>
            <w:r>
              <w:rPr>
                <w:rFonts w:hint="eastAsia" w:ascii="宋体" w:hAnsi="宋体" w:eastAsia="宋体" w:cs="宋体"/>
                <w:i w:val="0"/>
                <w:iCs w:val="0"/>
                <w:caps w:val="0"/>
                <w:spacing w:val="0"/>
                <w:sz w:val="21"/>
                <w:szCs w:val="21"/>
                <w:shd w:val="clear" w:color="auto" w:fill="FFFFFF"/>
                <w:lang w:val="en-US" w:eastAsia="zh-CN"/>
              </w:rPr>
              <w:t>考查。形成性考核 40%+终结性考核60%。</w:t>
            </w:r>
          </w:p>
        </w:tc>
      </w:tr>
      <w:tr w14:paraId="5061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44EE8E4B">
            <w:pPr>
              <w:pStyle w:val="33"/>
              <w:bidi w:val="0"/>
              <w:rPr>
                <w:rFonts w:hint="eastAsia"/>
                <w:lang w:val="en-US" w:eastAsia="zh-CN"/>
              </w:rPr>
            </w:pPr>
            <w:r>
              <w:rPr>
                <w:rFonts w:hint="eastAsia"/>
                <w:lang w:val="en-US" w:eastAsia="zh-CN"/>
              </w:rPr>
              <w:t>12</w:t>
            </w:r>
          </w:p>
        </w:tc>
        <w:tc>
          <w:tcPr>
            <w:tcW w:w="873" w:type="dxa"/>
            <w:vAlign w:val="center"/>
          </w:tcPr>
          <w:p w14:paraId="3F0AF8F6">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大学生职业发展与就业指导</w:t>
            </w:r>
          </w:p>
        </w:tc>
        <w:tc>
          <w:tcPr>
            <w:tcW w:w="2535" w:type="dxa"/>
            <w:vAlign w:val="top"/>
          </w:tcPr>
          <w:p w14:paraId="6A457BEC">
            <w:pPr>
              <w:jc w:val="left"/>
              <w:rPr>
                <w:rFonts w:hint="eastAsia" w:ascii="宋体" w:hAnsi="宋体" w:eastAsia="宋体" w:cs="宋体"/>
                <w:i w:val="0"/>
                <w:iCs w:val="0"/>
                <w:caps w:val="0"/>
                <w:spacing w:val="0"/>
                <w:sz w:val="21"/>
                <w:szCs w:val="21"/>
                <w:shd w:val="clear" w:color="auto" w:fill="FFFFFF"/>
                <w:lang w:eastAsia="zh-CN"/>
              </w:rPr>
            </w:pPr>
            <w:r>
              <w:rPr>
                <w:rFonts w:hint="eastAsia" w:ascii="宋体" w:hAnsi="宋体" w:eastAsia="宋体" w:cs="宋体"/>
                <w:b/>
                <w:bCs/>
                <w:sz w:val="21"/>
                <w:szCs w:val="21"/>
                <w:lang w:val="en-US" w:eastAsia="zh-CN"/>
              </w:rPr>
              <w:t>素质目标：</w:t>
            </w:r>
            <w:r>
              <w:rPr>
                <w:rFonts w:hint="eastAsia" w:ascii="宋体" w:hAnsi="宋体" w:eastAsia="宋体" w:cs="宋体"/>
                <w:i w:val="0"/>
                <w:iCs w:val="0"/>
                <w:caps w:val="0"/>
                <w:spacing w:val="0"/>
                <w:sz w:val="21"/>
                <w:szCs w:val="21"/>
                <w:shd w:val="clear" w:color="auto" w:fill="FFFFFF"/>
              </w:rPr>
              <w:t>培养学生的职业道德、职业意识和职业态度，使学生具备良好的团队合作精神、责任心和敬业精神</w:t>
            </w:r>
            <w:r>
              <w:rPr>
                <w:rFonts w:hint="eastAsia" w:ascii="宋体" w:hAnsi="宋体" w:eastAsia="宋体" w:cs="宋体"/>
                <w:i w:val="0"/>
                <w:iCs w:val="0"/>
                <w:caps w:val="0"/>
                <w:spacing w:val="0"/>
                <w:sz w:val="21"/>
                <w:szCs w:val="21"/>
                <w:shd w:val="clear" w:color="auto" w:fill="FFFFFF"/>
                <w:lang w:eastAsia="zh-CN"/>
              </w:rPr>
              <w:t>；</w:t>
            </w:r>
          </w:p>
          <w:p w14:paraId="027D00C8">
            <w:pPr>
              <w:jc w:val="left"/>
              <w:rPr>
                <w:rFonts w:hint="eastAsia" w:ascii="宋体" w:hAnsi="宋体" w:eastAsia="宋体" w:cs="宋体"/>
                <w:i w:val="0"/>
                <w:iCs w:val="0"/>
                <w:caps w:val="0"/>
                <w:spacing w:val="0"/>
                <w:sz w:val="21"/>
                <w:szCs w:val="21"/>
                <w:shd w:val="clear" w:color="auto" w:fill="FFFFFF"/>
                <w:lang w:eastAsia="zh-CN"/>
              </w:rPr>
            </w:pPr>
            <w:r>
              <w:rPr>
                <w:rFonts w:hint="eastAsia" w:ascii="宋体" w:hAnsi="宋体" w:eastAsia="宋体" w:cs="宋体"/>
                <w:i w:val="0"/>
                <w:iCs w:val="0"/>
                <w:caps w:val="0"/>
                <w:spacing w:val="0"/>
                <w:sz w:val="21"/>
                <w:szCs w:val="21"/>
                <w:shd w:val="clear" w:color="auto" w:fill="FFFFFF"/>
              </w:rPr>
              <w:t>增强学生的心理承受能力和抗压能力，帮助学生树立正确的人生观、价值观和就业观，以积极乐观的心态面对职业发展和就业过程中的挑战</w:t>
            </w:r>
            <w:r>
              <w:rPr>
                <w:rFonts w:hint="eastAsia" w:ascii="宋体" w:hAnsi="宋体" w:eastAsia="宋体" w:cs="宋体"/>
                <w:i w:val="0"/>
                <w:iCs w:val="0"/>
                <w:caps w:val="0"/>
                <w:spacing w:val="0"/>
                <w:sz w:val="21"/>
                <w:szCs w:val="21"/>
                <w:shd w:val="clear" w:color="auto" w:fill="FFFFFF"/>
                <w:lang w:eastAsia="zh-CN"/>
              </w:rPr>
              <w:t>。</w:t>
            </w:r>
          </w:p>
          <w:p w14:paraId="764581F7">
            <w:pPr>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知识目标：</w:t>
            </w:r>
            <w:r>
              <w:rPr>
                <w:rFonts w:hint="eastAsia" w:ascii="宋体" w:hAnsi="宋体" w:eastAsia="宋体" w:cs="宋体"/>
                <w:i w:val="0"/>
                <w:iCs w:val="0"/>
                <w:caps w:val="0"/>
                <w:spacing w:val="0"/>
                <w:sz w:val="21"/>
                <w:szCs w:val="21"/>
                <w:shd w:val="clear" w:color="auto" w:fill="FFFFFF"/>
                <w:lang w:val="en-US" w:eastAsia="zh-CN"/>
              </w:rPr>
              <w:t>了解职业发展的基本概念、理论和模型，如职业锚理论、职业生涯发展阶段理论等；掌握当前的就业形势、就业市场动态以及国家和地方的就业政策、法规；了解求职签约的具体流程和方法，掌握就业相关的法律法规知识、权益维护和社会保险相关知识。</w:t>
            </w:r>
          </w:p>
          <w:p w14:paraId="6F7AE6BE">
            <w:pPr>
              <w:keepNext w:val="0"/>
              <w:keepLines w:val="0"/>
              <w:pageBreakBefore w:val="0"/>
              <w:widowControl/>
              <w:kinsoku/>
              <w:wordWrap/>
              <w:overflowPunct/>
              <w:topLinePunct/>
              <w:autoSpaceDE w:val="0"/>
              <w:autoSpaceDN w:val="0"/>
              <w:bidi w:val="0"/>
              <w:adjustRightInd w:val="0"/>
              <w:snapToGrid w:val="0"/>
              <w:jc w:val="left"/>
              <w:textAlignment w:val="baseline"/>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b/>
                <w:bCs/>
                <w:sz w:val="21"/>
                <w:szCs w:val="21"/>
                <w:lang w:val="en-US" w:eastAsia="zh-CN"/>
              </w:rPr>
              <w:t>能力目标：</w:t>
            </w:r>
            <w:r>
              <w:rPr>
                <w:rFonts w:hint="eastAsia" w:ascii="宋体" w:hAnsi="宋体" w:eastAsia="宋体" w:cs="宋体"/>
                <w:i w:val="0"/>
                <w:iCs w:val="0"/>
                <w:caps w:val="0"/>
                <w:spacing w:val="0"/>
                <w:sz w:val="21"/>
                <w:szCs w:val="21"/>
                <w:shd w:val="clear" w:color="auto" w:fill="FFFFFF"/>
                <w:lang w:val="en-US" w:eastAsia="zh-CN"/>
              </w:rPr>
              <w:t>职业规划能力：能根据自身兴趣、能力、价值观等因素进行职业规划，制定合理的职业发展目标和行动计划；</w:t>
            </w:r>
          </w:p>
          <w:p w14:paraId="21D018BE">
            <w:pPr>
              <w:keepNext w:val="0"/>
              <w:keepLines w:val="0"/>
              <w:pageBreakBefore w:val="0"/>
              <w:widowControl/>
              <w:kinsoku/>
              <w:wordWrap/>
              <w:overflowPunct/>
              <w:topLinePunct/>
              <w:autoSpaceDE w:val="0"/>
              <w:autoSpaceDN w:val="0"/>
              <w:bidi w:val="0"/>
              <w:adjustRightInd w:val="0"/>
              <w:snapToGrid w:val="0"/>
              <w:jc w:val="left"/>
              <w:textAlignment w:val="baseline"/>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就业信息收集与处理能力：能够从各种渠道获取有效的就业信息，并根据信息进行合理的职业选择。</w:t>
            </w:r>
          </w:p>
          <w:p w14:paraId="7388DCAA">
            <w:pPr>
              <w:keepNext w:val="0"/>
              <w:keepLines w:val="0"/>
              <w:pageBreakBefore w:val="0"/>
              <w:widowControl/>
              <w:kinsoku/>
              <w:wordWrap/>
              <w:overflowPunct/>
              <w:topLinePunct/>
              <w:autoSpaceDE w:val="0"/>
              <w:autoSpaceDN w:val="0"/>
              <w:bidi w:val="0"/>
              <w:adjustRightInd w:val="0"/>
              <w:snapToGrid w:val="0"/>
              <w:jc w:val="left"/>
              <w:textAlignment w:val="baseline"/>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求职实践能力：通过模拟面试、简历制作练习等方式，提升学生的求职实践能力。</w:t>
            </w:r>
          </w:p>
          <w:p w14:paraId="29F78078">
            <w:pPr>
              <w:keepNext w:val="0"/>
              <w:keepLines w:val="0"/>
              <w:pageBreakBefore w:val="0"/>
              <w:widowControl/>
              <w:kinsoku/>
              <w:wordWrap/>
              <w:overflowPunct/>
              <w:topLinePunct/>
              <w:autoSpaceDE w:val="0"/>
              <w:autoSpaceDN w:val="0"/>
              <w:bidi w:val="0"/>
              <w:adjustRightInd w:val="0"/>
              <w:snapToGrid w:val="0"/>
              <w:jc w:val="left"/>
              <w:textAlignment w:val="baseline"/>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职业适应与调整能力：在新环境中快速适应职业要求的能力，以及在职业发展过程中根据实际情况调整职业规划的能力。</w:t>
            </w:r>
          </w:p>
          <w:p w14:paraId="37AF0812">
            <w:pPr>
              <w:pStyle w:val="33"/>
              <w:bidi w:val="0"/>
              <w:jc w:val="both"/>
              <w:rPr>
                <w:rFonts w:hint="eastAsia" w:ascii="宋体" w:hAnsi="宋体" w:eastAsia="宋体" w:cs="宋体"/>
                <w:b/>
                <w:bCs/>
                <w:sz w:val="21"/>
                <w:szCs w:val="21"/>
                <w:lang w:val="en-US" w:eastAsia="zh-CN"/>
              </w:rPr>
            </w:pPr>
          </w:p>
        </w:tc>
        <w:tc>
          <w:tcPr>
            <w:tcW w:w="2550" w:type="dxa"/>
            <w:vAlign w:val="top"/>
          </w:tcPr>
          <w:p w14:paraId="2D05C8AC">
            <w:pPr>
              <w:rPr>
                <w:rFonts w:hint="eastAsia" w:ascii="宋体" w:hAnsi="宋体" w:eastAsia="宋体" w:cs="宋体"/>
                <w:b/>
                <w:bCs/>
                <w:sz w:val="21"/>
                <w:szCs w:val="21"/>
                <w:lang w:val="en-US" w:eastAsia="zh-CN"/>
              </w:rPr>
            </w:pPr>
          </w:p>
          <w:p w14:paraId="56562862">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i w:val="0"/>
                <w:iCs w:val="0"/>
                <w:caps w:val="0"/>
                <w:spacing w:val="0"/>
                <w:sz w:val="21"/>
                <w:szCs w:val="21"/>
                <w:shd w:val="clear" w:color="auto" w:fill="FFFFFF"/>
                <w:lang w:val="en-US" w:eastAsia="zh-CN"/>
              </w:rPr>
              <w:t>1.自我认知</w:t>
            </w:r>
          </w:p>
          <w:p w14:paraId="0803D9A9">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2.职业认知</w:t>
            </w:r>
          </w:p>
          <w:p w14:paraId="1EBBA102">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3.生涯决策与目标设立</w:t>
            </w:r>
          </w:p>
          <w:p w14:paraId="2435E740">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4.职业生涯规划的评估、反馈与实施</w:t>
            </w:r>
          </w:p>
          <w:p w14:paraId="28FDC76E">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5.就业形势与政策</w:t>
            </w:r>
          </w:p>
          <w:p w14:paraId="397E32A7">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6.就业信息的搜集与分析</w:t>
            </w:r>
          </w:p>
          <w:p w14:paraId="70752369">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7.就业选择与求职准备</w:t>
            </w:r>
          </w:p>
          <w:p w14:paraId="3945008B">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8.求职材料的准备</w:t>
            </w:r>
          </w:p>
          <w:p w14:paraId="2633C3A5">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9.求职面试技巧</w:t>
            </w:r>
          </w:p>
          <w:p w14:paraId="540131A2">
            <w:pPr>
              <w:jc w:val="left"/>
              <w:rPr>
                <w:rFonts w:hint="eastAsia" w:ascii="宋体" w:hAnsi="宋体" w:eastAsia="宋体" w:cs="宋体"/>
                <w:i w:val="0"/>
                <w:iCs w:val="0"/>
                <w:caps w:val="0"/>
                <w:spacing w:val="0"/>
                <w:sz w:val="21"/>
                <w:szCs w:val="21"/>
                <w:shd w:val="clear" w:color="auto" w:fill="FFFFFF"/>
                <w:lang w:val="en-US" w:eastAsia="zh-CN"/>
              </w:rPr>
            </w:pPr>
            <w:r>
              <w:rPr>
                <w:rFonts w:hint="eastAsia" w:ascii="宋体" w:hAnsi="宋体" w:eastAsia="宋体" w:cs="宋体"/>
                <w:i w:val="0"/>
                <w:iCs w:val="0"/>
                <w:caps w:val="0"/>
                <w:spacing w:val="0"/>
                <w:sz w:val="21"/>
                <w:szCs w:val="21"/>
                <w:shd w:val="clear" w:color="auto" w:fill="FFFFFF"/>
                <w:lang w:val="en-US" w:eastAsia="zh-CN"/>
              </w:rPr>
              <w:t>10就业签约与权益保护</w:t>
            </w:r>
          </w:p>
          <w:p w14:paraId="4652529D">
            <w:pPr>
              <w:pStyle w:val="33"/>
              <w:bidi w:val="0"/>
              <w:jc w:val="both"/>
              <w:rPr>
                <w:rFonts w:hint="eastAsia" w:ascii="宋体" w:hAnsi="宋体" w:eastAsia="宋体" w:cs="宋体"/>
                <w:b/>
                <w:bCs/>
                <w:sz w:val="21"/>
                <w:szCs w:val="21"/>
                <w:lang w:val="en-US" w:eastAsia="zh-CN"/>
              </w:rPr>
            </w:pPr>
          </w:p>
        </w:tc>
        <w:tc>
          <w:tcPr>
            <w:tcW w:w="2439" w:type="dxa"/>
            <w:vAlign w:val="top"/>
          </w:tcPr>
          <w:p w14:paraId="0CEF0C44">
            <w:pPr>
              <w:widowControl w:val="0"/>
              <w:numPr>
                <w:ilvl w:val="0"/>
                <w:numId w:val="0"/>
              </w:numPr>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bCs/>
                <w:sz w:val="21"/>
                <w:szCs w:val="21"/>
                <w:lang w:val="en-US" w:eastAsia="zh-CN"/>
              </w:rPr>
              <w:t>教学条件：</w:t>
            </w:r>
            <w:r>
              <w:rPr>
                <w:rFonts w:hint="eastAsia" w:ascii="宋体" w:hAnsi="宋体" w:eastAsia="宋体" w:cs="宋体"/>
                <w:i w:val="0"/>
                <w:iCs w:val="0"/>
                <w:caps w:val="0"/>
                <w:spacing w:val="0"/>
                <w:sz w:val="21"/>
                <w:szCs w:val="21"/>
                <w:shd w:val="clear" w:color="auto" w:fill="FFFFFF"/>
                <w:lang w:val="en-US" w:eastAsia="zh-CN"/>
              </w:rPr>
              <w:t>多媒体教室，利用视听媒体，将抽象的教学内容，采用图文并茂及视频展示的方式演示出来，教学示范清晰可见。</w:t>
            </w:r>
          </w:p>
          <w:p w14:paraId="1047A329">
            <w:pPr>
              <w:pStyle w:val="33"/>
              <w:bidi w:val="0"/>
              <w:jc w:val="both"/>
              <w:rPr>
                <w:rFonts w:hint="eastAsia" w:ascii="宋体" w:hAnsi="宋体" w:eastAsia="宋体" w:cs="宋体"/>
                <w:b/>
                <w:bCs/>
                <w:sz w:val="21"/>
                <w:szCs w:val="21"/>
              </w:rPr>
            </w:pPr>
          </w:p>
          <w:p w14:paraId="6E0C458C">
            <w:pPr>
              <w:pStyle w:val="33"/>
              <w:bidi w:val="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教学方法：</w:t>
            </w:r>
            <w:r>
              <w:rPr>
                <w:rFonts w:hint="eastAsia" w:ascii="宋体" w:hAnsi="宋体" w:eastAsia="宋体" w:cs="宋体"/>
                <w:i w:val="0"/>
                <w:iCs w:val="0"/>
                <w:caps w:val="0"/>
                <w:snapToGrid w:val="0"/>
                <w:color w:val="000000"/>
                <w:spacing w:val="0"/>
                <w:kern w:val="0"/>
                <w:sz w:val="21"/>
                <w:szCs w:val="21"/>
                <w:shd w:val="clear" w:color="auto" w:fill="FFFFFF"/>
                <w:lang w:val="en-US" w:eastAsia="zh-CN" w:bidi="ar-SA"/>
              </w:rPr>
              <w:t>主要采用讲授法、任务驱动法、案例教学法和小组合作讨论法等。</w:t>
            </w:r>
          </w:p>
          <w:p w14:paraId="5E6D7E32">
            <w:pPr>
              <w:pStyle w:val="33"/>
              <w:bidi w:val="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师资要求：</w:t>
            </w:r>
            <w:r>
              <w:rPr>
                <w:rFonts w:hint="eastAsia" w:ascii="宋体" w:hAnsi="宋体" w:eastAsia="宋体" w:cs="宋体"/>
                <w:i w:val="0"/>
                <w:iCs w:val="0"/>
                <w:caps w:val="0"/>
                <w:snapToGrid w:val="0"/>
                <w:color w:val="000000"/>
                <w:spacing w:val="0"/>
                <w:kern w:val="0"/>
                <w:sz w:val="21"/>
                <w:szCs w:val="21"/>
                <w:shd w:val="clear" w:color="auto" w:fill="FFFFFF"/>
                <w:lang w:val="en-US" w:eastAsia="zh-CN" w:bidi="ar-SA"/>
              </w:rPr>
              <w:t>担任本课程的主讲教师应具有良好的师德师风，扎实的理论和实践基础。</w:t>
            </w:r>
          </w:p>
          <w:p w14:paraId="54896F30">
            <w:pPr>
              <w:pStyle w:val="33"/>
              <w:bidi w:val="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考核要求：</w:t>
            </w:r>
            <w:r>
              <w:rPr>
                <w:rFonts w:hint="eastAsia" w:ascii="宋体" w:hAnsi="宋体" w:eastAsia="宋体" w:cs="宋体"/>
                <w:i w:val="0"/>
                <w:iCs w:val="0"/>
                <w:caps w:val="0"/>
                <w:snapToGrid w:val="0"/>
                <w:color w:val="000000"/>
                <w:spacing w:val="0"/>
                <w:kern w:val="0"/>
                <w:sz w:val="21"/>
                <w:szCs w:val="21"/>
                <w:shd w:val="clear" w:color="auto" w:fill="FFFFFF"/>
                <w:lang w:val="en-US" w:eastAsia="zh-CN" w:bidi="ar-SA"/>
              </w:rPr>
              <w:t>考查。形成性考核40%+终结性考核60%。</w:t>
            </w:r>
          </w:p>
        </w:tc>
      </w:tr>
      <w:tr w14:paraId="1E85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38C40011">
            <w:pPr>
              <w:pStyle w:val="33"/>
              <w:bidi w:val="0"/>
              <w:rPr>
                <w:rFonts w:hint="eastAsia"/>
                <w:lang w:val="en-US" w:eastAsia="zh-CN"/>
              </w:rPr>
            </w:pPr>
            <w:r>
              <w:rPr>
                <w:rFonts w:hint="eastAsia"/>
                <w:lang w:val="en-US" w:eastAsia="zh-CN"/>
              </w:rPr>
              <w:t>13</w:t>
            </w:r>
          </w:p>
        </w:tc>
        <w:tc>
          <w:tcPr>
            <w:tcW w:w="873" w:type="dxa"/>
            <w:shd w:val="clear" w:color="auto" w:fill="auto"/>
            <w:vAlign w:val="center"/>
          </w:tcPr>
          <w:p w14:paraId="34642FD6">
            <w:pPr>
              <w:pStyle w:val="33"/>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w:t>
            </w:r>
          </w:p>
          <w:p w14:paraId="772EAE88">
            <w:pPr>
              <w:pStyle w:val="33"/>
              <w:bidi w:val="0"/>
              <w:spacing w:line="240" w:lineRule="auto"/>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体育</w:t>
            </w:r>
          </w:p>
        </w:tc>
        <w:tc>
          <w:tcPr>
            <w:tcW w:w="2535" w:type="dxa"/>
            <w:shd w:val="clear" w:color="auto" w:fill="auto"/>
            <w:vAlign w:val="top"/>
          </w:tcPr>
          <w:p w14:paraId="43F4A32A">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lang w:eastAsia="zh-CN"/>
              </w:rPr>
              <w:t>：</w:t>
            </w:r>
            <w:r>
              <w:rPr>
                <w:rFonts w:hint="eastAsia" w:ascii="宋体" w:hAnsi="宋体" w:eastAsia="宋体" w:cs="宋体"/>
                <w:sz w:val="21"/>
                <w:szCs w:val="21"/>
              </w:rPr>
              <w:t>培养学生爱国主义思想和集体主义精神，树立良好的体育道德观念，培养勇敢、顽强和奋发向上的进取精神；使学生具有强健的体魄、健康的心理、良好的习惯、积极向上的生活态度、较强的社会适应能力，为终身体育奠定基础。</w:t>
            </w:r>
          </w:p>
          <w:p w14:paraId="736325FD">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了解体育运动相关知识，初步掌握部分常见体育项目的练习方法及参与规则，以及科学锻炼身体的基本知识和方法，基本形成自觉锻炼的习惯，从而提高身体力量、速度、耐力、平衡、协调等身体素质。</w:t>
            </w:r>
          </w:p>
          <w:p w14:paraId="49212360">
            <w:pPr>
              <w:pStyle w:val="39"/>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熟练掌握两项以上健身运动的基本方法和技能；能科学地进行体育锻炼，提高自己的运动能力；掌握常见运动创伤的处理方法；具有一定的体育文化欣赏能力。</w:t>
            </w:r>
          </w:p>
        </w:tc>
        <w:tc>
          <w:tcPr>
            <w:tcW w:w="2550" w:type="dxa"/>
            <w:shd w:val="clear" w:color="auto" w:fill="auto"/>
            <w:vAlign w:val="top"/>
          </w:tcPr>
          <w:p w14:paraId="509A7BCB">
            <w:pPr>
              <w:pStyle w:val="39"/>
              <w:numPr>
                <w:ilvl w:val="0"/>
                <w:numId w:val="9"/>
              </w:numPr>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体育理论：体育锻炼方法、体育卫生与保他、体育欣赏、大学生体质健康标准和田径、球类运动竞赛组织工作；</w:t>
            </w:r>
          </w:p>
          <w:p w14:paraId="28B15950">
            <w:pPr>
              <w:pStyle w:val="39"/>
              <w:numPr>
                <w:ilvl w:val="0"/>
                <w:numId w:val="9"/>
              </w:numPr>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体育技能：篮球、排球、足球、乒乓球、羽毛球、健美操、武术和跆拳道等项目；</w:t>
            </w:r>
          </w:p>
          <w:p w14:paraId="4A6168C7">
            <w:pPr>
              <w:pStyle w:val="39"/>
              <w:numPr>
                <w:ilvl w:val="0"/>
                <w:numId w:val="0"/>
              </w:numPr>
              <w:spacing w:line="240" w:lineRule="auto"/>
              <w:ind w:leftChars="0"/>
              <w:rPr>
                <w:rFonts w:hint="eastAsia" w:ascii="宋体" w:hAnsi="宋体" w:eastAsia="宋体" w:cs="宋体"/>
                <w:b/>
                <w:bCs/>
                <w:sz w:val="21"/>
                <w:szCs w:val="21"/>
                <w:lang w:val="en-US" w:eastAsia="zh-CN"/>
              </w:rPr>
            </w:pPr>
            <w:r>
              <w:rPr>
                <w:rFonts w:hint="eastAsia" w:ascii="宋体" w:hAnsi="宋体" w:eastAsia="宋体" w:cs="宋体"/>
                <w:sz w:val="21"/>
                <w:szCs w:val="21"/>
              </w:rPr>
              <w:t>3. 学生健康达标测试：立定跳远、引体向上（男）、仰卧起坐（女）、1000 米（男）、800 米（女）、身高体重、肺活量、坐位体前屈、50 米。</w:t>
            </w:r>
          </w:p>
        </w:tc>
        <w:tc>
          <w:tcPr>
            <w:tcW w:w="2439" w:type="dxa"/>
            <w:shd w:val="clear" w:color="auto" w:fill="auto"/>
            <w:vAlign w:val="top"/>
          </w:tcPr>
          <w:p w14:paraId="1AC6B215">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田径场、篮球场，篮球若干；多媒体教室。</w:t>
            </w:r>
          </w:p>
          <w:p w14:paraId="73600F81">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教学方法：</w:t>
            </w:r>
            <w:r>
              <w:rPr>
                <w:rFonts w:hint="eastAsia" w:ascii="宋体" w:hAnsi="宋体" w:eastAsia="宋体" w:cs="宋体"/>
                <w:sz w:val="21"/>
                <w:szCs w:val="21"/>
              </w:rPr>
              <w:t>在 “理论教学 + 实践教学 + 竞赛训练” 的教学模式中，釆用任务驱动法、示范法、讲授法、信息化教学等方法进行教学实践。</w:t>
            </w:r>
          </w:p>
          <w:p w14:paraId="4ABDE985">
            <w:pPr>
              <w:pStyle w:val="39"/>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lang w:val="en-US" w:eastAsia="zh-CN"/>
              </w:rPr>
              <w:t>师资要求：</w:t>
            </w:r>
            <w:r>
              <w:rPr>
                <w:rFonts w:hint="eastAsia" w:ascii="宋体" w:hAnsi="宋体" w:eastAsia="宋体" w:cs="宋体"/>
                <w:sz w:val="21"/>
                <w:szCs w:val="21"/>
              </w:rPr>
              <w:t>讲师以上职称，有一定的教学基本功和专业水平，同时应具备较丰富的教学经验。</w:t>
            </w:r>
          </w:p>
          <w:p w14:paraId="3E52E0F9">
            <w:pPr>
              <w:pStyle w:val="39"/>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val="en-US"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val="en-US" w:eastAsia="zh-CN"/>
              </w:rPr>
              <w:t>50</w:t>
            </w:r>
            <w:r>
              <w:rPr>
                <w:rFonts w:hint="eastAsia" w:ascii="宋体" w:hAnsi="宋体" w:eastAsia="宋体" w:cs="宋体"/>
                <w:sz w:val="21"/>
                <w:szCs w:val="21"/>
              </w:rPr>
              <w:t>%。</w:t>
            </w:r>
          </w:p>
        </w:tc>
      </w:tr>
      <w:tr w14:paraId="41A0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2" w:type="dxa"/>
            <w:vAlign w:val="center"/>
          </w:tcPr>
          <w:p w14:paraId="2B8D7157">
            <w:pPr>
              <w:pStyle w:val="33"/>
              <w:bidi w:val="0"/>
              <w:rPr>
                <w:rFonts w:hint="default"/>
                <w:lang w:val="en-US" w:eastAsia="zh-CN"/>
              </w:rPr>
            </w:pPr>
            <w:r>
              <w:rPr>
                <w:rFonts w:hint="eastAsia"/>
                <w:lang w:val="en-US" w:eastAsia="zh-CN"/>
              </w:rPr>
              <w:t>14</w:t>
            </w:r>
          </w:p>
        </w:tc>
        <w:tc>
          <w:tcPr>
            <w:tcW w:w="873" w:type="dxa"/>
            <w:vAlign w:val="center"/>
          </w:tcPr>
          <w:p w14:paraId="512309BC">
            <w:pPr>
              <w:pStyle w:val="33"/>
              <w:bidi w:val="0"/>
              <w:rPr>
                <w:rFonts w:hint="default"/>
                <w:lang w:val="en-US" w:eastAsia="zh-CN"/>
              </w:rPr>
            </w:pPr>
            <w:r>
              <w:rPr>
                <w:rFonts w:hint="eastAsia"/>
                <w:lang w:val="en-US" w:eastAsia="zh-CN"/>
              </w:rPr>
              <w:t>中华民族共同体概论</w:t>
            </w:r>
          </w:p>
        </w:tc>
        <w:tc>
          <w:tcPr>
            <w:tcW w:w="2535" w:type="dxa"/>
            <w:vAlign w:val="top"/>
          </w:tcPr>
          <w:p w14:paraId="52D959FD">
            <w:pPr>
              <w:pStyle w:val="33"/>
              <w:bidi w:val="0"/>
              <w:jc w:val="both"/>
              <w:rPr>
                <w:rFonts w:hint="default"/>
                <w:lang w:val="en-US" w:eastAsia="zh-CN"/>
              </w:rPr>
            </w:pPr>
            <w:r>
              <w:rPr>
                <w:rFonts w:hint="eastAsia"/>
                <w:b/>
                <w:bCs/>
                <w:lang w:val="zh-TW" w:eastAsia="zh-TW"/>
              </w:rPr>
              <w:t>素质目标：</w:t>
            </w:r>
            <w:r>
              <w:rPr>
                <w:rFonts w:hint="eastAsia"/>
                <w:lang w:val="en-US" w:eastAsia="zh-CN"/>
              </w:rPr>
              <w:t>激发学生对中华民族多元一体格局的自豪感，培养学生珍视民族团结、维护国家统一的责任感。引导学生树立正确的民族观，自觉践行中华民族共同体意识，在日常生活中积极促进各民族交往交流交融。</w:t>
            </w:r>
          </w:p>
          <w:p w14:paraId="68338137">
            <w:pPr>
              <w:pStyle w:val="33"/>
              <w:bidi w:val="0"/>
              <w:jc w:val="both"/>
              <w:rPr>
                <w:rFonts w:hint="default" w:eastAsia="宋体"/>
                <w:b/>
                <w:bCs/>
                <w:lang w:val="en-US" w:eastAsia="zh-CN"/>
              </w:rPr>
            </w:pPr>
            <w:r>
              <w:rPr>
                <w:rFonts w:hint="eastAsia"/>
                <w:b/>
                <w:bCs/>
                <w:lang w:val="zh-TW" w:eastAsia="zh-TW"/>
              </w:rPr>
              <w:t>知识目标：</w:t>
            </w:r>
            <w:r>
              <w:rPr>
                <w:rFonts w:hint="eastAsia"/>
                <w:lang w:val="en-US" w:eastAsia="zh-CN"/>
              </w:rPr>
              <w:t>学生要深入理解中华民族共同体的基本概念、历史渊源、发展脉络，清晰掌握中华民族多元一体格局的内涵。能准确阐述各民族在长期交流交融中形成的相互依存关系，熟知中华民族共同体意识的核心要义。</w:t>
            </w:r>
          </w:p>
          <w:p w14:paraId="42E0A6B6">
            <w:pPr>
              <w:pStyle w:val="33"/>
              <w:bidi w:val="0"/>
              <w:jc w:val="both"/>
              <w:rPr>
                <w:rFonts w:hint="default"/>
                <w:lang w:val="en-US" w:eastAsia="zh-CN"/>
              </w:rPr>
            </w:pPr>
            <w:r>
              <w:rPr>
                <w:rFonts w:hint="eastAsia"/>
                <w:b/>
                <w:bCs/>
                <w:lang w:val="zh-TW" w:eastAsia="zh-TW"/>
              </w:rPr>
              <w:t>能力目标：</w:t>
            </w:r>
            <w:r>
              <w:rPr>
                <w:rFonts w:hint="eastAsia"/>
                <w:lang w:val="en-US" w:eastAsia="zh-CN"/>
              </w:rPr>
              <w:t>培养学生运用历史眼光、辩证思维分析中华民族共同体相关问题的能力。提升学生收集、整理和分析民族相关资料的能力，鼓励学生在交流中清晰表达观点，增强逻辑思维与沟通能力。</w:t>
            </w:r>
          </w:p>
          <w:p w14:paraId="486DB180">
            <w:pPr>
              <w:pStyle w:val="33"/>
              <w:bidi w:val="0"/>
              <w:jc w:val="both"/>
              <w:rPr>
                <w:rFonts w:hint="eastAsia"/>
                <w:b/>
                <w:bCs/>
                <w:lang w:val="en-US" w:eastAsia="zh-CN"/>
              </w:rPr>
            </w:pPr>
          </w:p>
        </w:tc>
        <w:tc>
          <w:tcPr>
            <w:tcW w:w="2550" w:type="dxa"/>
            <w:vAlign w:val="top"/>
          </w:tcPr>
          <w:p w14:paraId="20045B62">
            <w:pPr>
              <w:pStyle w:val="33"/>
              <w:bidi w:val="0"/>
              <w:jc w:val="both"/>
              <w:rPr>
                <w:rFonts w:hint="eastAsia"/>
                <w:b/>
                <w:bCs/>
                <w:lang w:val="zh-TW" w:eastAsia="zh-TW"/>
              </w:rPr>
            </w:pPr>
            <w:r>
              <w:rPr>
                <w:rFonts w:hint="eastAsia"/>
                <w:b/>
                <w:bCs/>
                <w:lang w:val="en-US" w:eastAsia="zh-CN"/>
              </w:rPr>
              <w:t>主要内容：</w:t>
            </w:r>
          </w:p>
          <w:p w14:paraId="481EEF90">
            <w:pPr>
              <w:pStyle w:val="33"/>
              <w:bidi w:val="0"/>
              <w:jc w:val="both"/>
              <w:rPr>
                <w:rFonts w:hint="eastAsia"/>
                <w:lang w:val="en-US" w:eastAsia="zh-CN"/>
              </w:rPr>
            </w:pPr>
            <w:r>
              <w:rPr>
                <w:rFonts w:hint="eastAsia"/>
                <w:lang w:val="en-US" w:eastAsia="zh-CN"/>
              </w:rPr>
              <w:t>一、中华民族共同体基础理论</w:t>
            </w:r>
          </w:p>
          <w:p w14:paraId="222D8B57">
            <w:pPr>
              <w:pStyle w:val="33"/>
              <w:bidi w:val="0"/>
              <w:jc w:val="both"/>
              <w:rPr>
                <w:rFonts w:hint="default"/>
                <w:lang w:val="en-US" w:eastAsia="zh-CN"/>
              </w:rPr>
            </w:pPr>
            <w:r>
              <w:rPr>
                <w:rFonts w:hint="eastAsia"/>
                <w:lang w:val="en-US" w:eastAsia="zh-CN"/>
              </w:rPr>
              <w:t>二、树立正确的中华民族历史观</w:t>
            </w:r>
          </w:p>
          <w:p w14:paraId="2BDB5FFB">
            <w:pPr>
              <w:pStyle w:val="33"/>
              <w:bidi w:val="0"/>
              <w:jc w:val="both"/>
              <w:rPr>
                <w:rFonts w:hint="default"/>
                <w:lang w:val="en-US" w:eastAsia="zh-CN"/>
              </w:rPr>
            </w:pPr>
            <w:r>
              <w:rPr>
                <w:rFonts w:hint="eastAsia"/>
                <w:lang w:val="en-US" w:eastAsia="zh-CN"/>
              </w:rPr>
              <w:t>三、文明初现与中华民族起源</w:t>
            </w:r>
          </w:p>
          <w:p w14:paraId="290D54CC">
            <w:pPr>
              <w:pStyle w:val="33"/>
              <w:bidi w:val="0"/>
              <w:jc w:val="both"/>
              <w:rPr>
                <w:rFonts w:hint="default"/>
                <w:lang w:val="en-US" w:eastAsia="zh-CN"/>
              </w:rPr>
            </w:pPr>
            <w:r>
              <w:rPr>
                <w:rFonts w:hint="eastAsia"/>
                <w:lang w:val="en-US" w:eastAsia="zh-CN"/>
              </w:rPr>
              <w:t>四、天下秩序与华夏共同体演进</w:t>
            </w:r>
          </w:p>
          <w:p w14:paraId="107019BC">
            <w:pPr>
              <w:pStyle w:val="33"/>
              <w:bidi w:val="0"/>
              <w:jc w:val="both"/>
              <w:rPr>
                <w:rFonts w:hint="default"/>
                <w:lang w:val="en-US" w:eastAsia="zh-CN"/>
              </w:rPr>
            </w:pPr>
            <w:r>
              <w:rPr>
                <w:rFonts w:hint="eastAsia"/>
                <w:lang w:val="en-US" w:eastAsia="zh-CN"/>
              </w:rPr>
              <w:t>五、大一统与中华民族初步形成</w:t>
            </w:r>
          </w:p>
          <w:p w14:paraId="0CF0501D">
            <w:pPr>
              <w:pStyle w:val="33"/>
              <w:bidi w:val="0"/>
              <w:jc w:val="both"/>
              <w:rPr>
                <w:rFonts w:hint="default"/>
                <w:lang w:val="en-US" w:eastAsia="zh-CN"/>
              </w:rPr>
            </w:pPr>
            <w:r>
              <w:rPr>
                <w:rFonts w:hint="eastAsia"/>
                <w:lang w:val="en-US" w:eastAsia="zh-CN"/>
              </w:rPr>
              <w:t>六、“五胡”入华与中华民族大交融</w:t>
            </w:r>
          </w:p>
          <w:p w14:paraId="72286DC9">
            <w:pPr>
              <w:pStyle w:val="33"/>
              <w:bidi w:val="0"/>
              <w:jc w:val="both"/>
              <w:rPr>
                <w:rFonts w:hint="default"/>
                <w:lang w:val="en-US" w:eastAsia="zh-CN"/>
              </w:rPr>
            </w:pPr>
            <w:r>
              <w:rPr>
                <w:rFonts w:hint="eastAsia"/>
                <w:lang w:val="en-US" w:eastAsia="zh-CN"/>
              </w:rPr>
              <w:t>七、华夷一体与中华民族空前繁盛</w:t>
            </w:r>
          </w:p>
          <w:p w14:paraId="6A8E3E2C">
            <w:pPr>
              <w:pStyle w:val="33"/>
              <w:bidi w:val="0"/>
              <w:jc w:val="both"/>
              <w:rPr>
                <w:rFonts w:hint="default"/>
                <w:lang w:val="en-US" w:eastAsia="zh-CN"/>
              </w:rPr>
            </w:pPr>
            <w:r>
              <w:rPr>
                <w:rFonts w:hint="eastAsia"/>
                <w:lang w:val="en-US" w:eastAsia="zh-CN"/>
              </w:rPr>
              <w:t>八、共奉中国与中华民族内聚发展</w:t>
            </w:r>
          </w:p>
          <w:p w14:paraId="5AAD9F37">
            <w:pPr>
              <w:pStyle w:val="33"/>
              <w:bidi w:val="0"/>
              <w:jc w:val="both"/>
              <w:rPr>
                <w:rFonts w:hint="default"/>
                <w:lang w:val="en-US" w:eastAsia="zh-CN"/>
              </w:rPr>
            </w:pPr>
            <w:r>
              <w:rPr>
                <w:rFonts w:hint="eastAsia"/>
                <w:lang w:val="en-US" w:eastAsia="zh-CN"/>
              </w:rPr>
              <w:t>九、混一南北与中华民族大统合</w:t>
            </w:r>
          </w:p>
          <w:p w14:paraId="4637AB9F">
            <w:pPr>
              <w:pStyle w:val="33"/>
              <w:bidi w:val="0"/>
              <w:jc w:val="both"/>
              <w:rPr>
                <w:rFonts w:hint="default"/>
                <w:lang w:val="en-US" w:eastAsia="zh-CN"/>
              </w:rPr>
            </w:pPr>
            <w:r>
              <w:rPr>
                <w:rFonts w:hint="eastAsia"/>
                <w:lang w:val="en-US" w:eastAsia="zh-CN"/>
              </w:rPr>
              <w:t>十、中外会通与中华民族延续巩固</w:t>
            </w:r>
          </w:p>
          <w:p w14:paraId="6BD87F48">
            <w:pPr>
              <w:pStyle w:val="33"/>
              <w:bidi w:val="0"/>
              <w:jc w:val="both"/>
              <w:rPr>
                <w:rFonts w:hint="default"/>
                <w:lang w:val="en-US" w:eastAsia="zh-CN"/>
              </w:rPr>
            </w:pPr>
            <w:r>
              <w:rPr>
                <w:rFonts w:hint="eastAsia"/>
                <w:lang w:val="en-US" w:eastAsia="zh-CN"/>
              </w:rPr>
              <w:t>十一、中华一家与中华民族格局底定</w:t>
            </w:r>
          </w:p>
          <w:p w14:paraId="5ECC8266">
            <w:pPr>
              <w:pStyle w:val="33"/>
              <w:bidi w:val="0"/>
              <w:jc w:val="both"/>
              <w:rPr>
                <w:rFonts w:hint="default"/>
                <w:lang w:val="en-US" w:eastAsia="zh-CN"/>
              </w:rPr>
            </w:pPr>
            <w:r>
              <w:rPr>
                <w:rFonts w:hint="eastAsia"/>
                <w:lang w:val="en-US" w:eastAsia="zh-CN"/>
              </w:rPr>
              <w:t>十二、民族危亡与中华民族意识觉醒</w:t>
            </w:r>
          </w:p>
          <w:p w14:paraId="3AA0F8E0">
            <w:pPr>
              <w:pStyle w:val="33"/>
              <w:bidi w:val="0"/>
              <w:jc w:val="both"/>
              <w:rPr>
                <w:rFonts w:hint="default"/>
                <w:lang w:val="en-US" w:eastAsia="zh-CN"/>
              </w:rPr>
            </w:pPr>
            <w:r>
              <w:rPr>
                <w:rFonts w:hint="eastAsia"/>
                <w:lang w:val="en-US" w:eastAsia="zh-CN"/>
              </w:rPr>
              <w:t>十三、先锋队与中华民族独立解放</w:t>
            </w:r>
          </w:p>
          <w:p w14:paraId="7A8C47E9">
            <w:pPr>
              <w:pStyle w:val="33"/>
              <w:bidi w:val="0"/>
              <w:jc w:val="both"/>
              <w:rPr>
                <w:rFonts w:hint="default"/>
                <w:lang w:val="en-US" w:eastAsia="zh-CN"/>
              </w:rPr>
            </w:pPr>
            <w:r>
              <w:rPr>
                <w:rFonts w:hint="eastAsia"/>
                <w:lang w:val="en-US" w:eastAsia="zh-CN"/>
              </w:rPr>
              <w:t>十四、新中国与中华民族新纪元</w:t>
            </w:r>
          </w:p>
          <w:p w14:paraId="581E9D7E">
            <w:pPr>
              <w:pStyle w:val="33"/>
              <w:bidi w:val="0"/>
              <w:jc w:val="both"/>
              <w:rPr>
                <w:rFonts w:hint="default"/>
                <w:lang w:val="en-US" w:eastAsia="zh-CN"/>
              </w:rPr>
            </w:pPr>
            <w:r>
              <w:rPr>
                <w:rFonts w:hint="eastAsia"/>
                <w:lang w:val="en-US" w:eastAsia="zh-CN"/>
              </w:rPr>
              <w:t>十五、新时代与中华民族共同体建设</w:t>
            </w:r>
          </w:p>
          <w:p w14:paraId="7FE71E9A">
            <w:pPr>
              <w:pStyle w:val="33"/>
              <w:bidi w:val="0"/>
              <w:jc w:val="both"/>
              <w:rPr>
                <w:rFonts w:hint="eastAsia"/>
                <w:b/>
                <w:bCs/>
                <w:lang w:val="en-US" w:eastAsia="zh-CN"/>
              </w:rPr>
            </w:pPr>
            <w:r>
              <w:rPr>
                <w:rFonts w:hint="eastAsia"/>
                <w:lang w:val="en-US" w:eastAsia="zh-CN"/>
              </w:rPr>
              <w:t>十六、文明新路与人类命运共同体</w:t>
            </w:r>
          </w:p>
        </w:tc>
        <w:tc>
          <w:tcPr>
            <w:tcW w:w="2439" w:type="dxa"/>
            <w:vAlign w:val="top"/>
          </w:tcPr>
          <w:p w14:paraId="131144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教学条件：</w:t>
            </w:r>
            <w:r>
              <w:rPr>
                <w:rFonts w:hint="eastAsia"/>
                <w:sz w:val="20"/>
                <w:szCs w:val="20"/>
                <w:highlight w:val="none"/>
              </w:rPr>
              <w:t>智慧教室、智慧职教课程平台、以及</w:t>
            </w:r>
            <w:bookmarkStart w:id="69" w:name="_GoBack"/>
            <w:bookmarkEnd w:id="69"/>
            <w:r>
              <w:rPr>
                <w:rFonts w:hint="eastAsia"/>
                <w:sz w:val="20"/>
                <w:szCs w:val="20"/>
                <w:highlight w:val="none"/>
              </w:rPr>
              <w:t>各种信息化手段。</w:t>
            </w:r>
          </w:p>
          <w:p w14:paraId="0CB276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教学方法：</w:t>
            </w:r>
            <w:r>
              <w:rPr>
                <w:rFonts w:hint="eastAsia"/>
                <w:sz w:val="20"/>
                <w:szCs w:val="20"/>
                <w:highlight w:val="none"/>
              </w:rPr>
              <w:t>理论教学（</w:t>
            </w:r>
            <w:r>
              <w:rPr>
                <w:rFonts w:hint="eastAsia" w:eastAsia="宋体"/>
                <w:sz w:val="20"/>
                <w:szCs w:val="20"/>
                <w:highlight w:val="none"/>
                <w:lang w:val="en-US" w:eastAsia="zh-CN"/>
              </w:rPr>
              <w:t>10</w:t>
            </w:r>
            <w:r>
              <w:rPr>
                <w:rFonts w:hint="eastAsia"/>
                <w:sz w:val="20"/>
                <w:szCs w:val="20"/>
                <w:highlight w:val="none"/>
              </w:rPr>
              <w:t>学时）和实践教学（</w:t>
            </w:r>
            <w:r>
              <w:rPr>
                <w:rFonts w:hint="eastAsia" w:eastAsia="宋体"/>
                <w:sz w:val="20"/>
                <w:szCs w:val="20"/>
                <w:highlight w:val="none"/>
                <w:lang w:val="en-US" w:eastAsia="zh-CN"/>
              </w:rPr>
              <w:t>6</w:t>
            </w:r>
            <w:r>
              <w:rPr>
                <w:rFonts w:hint="eastAsia"/>
                <w:sz w:val="20"/>
                <w:szCs w:val="20"/>
                <w:highlight w:val="none"/>
              </w:rPr>
              <w:t>学时）</w:t>
            </w:r>
            <w:r>
              <w:rPr>
                <w:rFonts w:hint="eastAsia"/>
                <w:sz w:val="20"/>
                <w:szCs w:val="20"/>
                <w:highlight w:val="none"/>
                <w:lang w:eastAsia="zh-CN"/>
              </w:rPr>
              <w:t>。</w:t>
            </w:r>
            <w:r>
              <w:rPr>
                <w:rFonts w:hint="eastAsia"/>
                <w:sz w:val="20"/>
                <w:szCs w:val="20"/>
                <w:highlight w:val="none"/>
              </w:rPr>
              <w:t>其中，理论教学形式主要有讲授、视频资料、演讲、辩论、主题研讨等。实践教学主要形式有参观学习、研究性学习、实践调研等。</w:t>
            </w:r>
          </w:p>
          <w:p w14:paraId="04CBBE2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师资要求：</w:t>
            </w:r>
            <w:r>
              <w:rPr>
                <w:rFonts w:hint="eastAsia"/>
                <w:sz w:val="20"/>
                <w:szCs w:val="20"/>
                <w:highlight w:val="none"/>
              </w:rPr>
              <w:t>担任本课程的主讲教师具有良好的师德师风，具有研究生以上学历或讲师以上职称，政治素质过硬、业务能力精湛。</w:t>
            </w:r>
          </w:p>
          <w:p w14:paraId="647D4850">
            <w:pPr>
              <w:pStyle w:val="33"/>
              <w:bidi w:val="0"/>
              <w:jc w:val="both"/>
              <w:rPr>
                <w:rFonts w:hint="eastAsia"/>
                <w:b/>
                <w:bCs/>
                <w:lang w:val="en-US" w:eastAsia="zh-CN"/>
              </w:rPr>
            </w:pPr>
            <w:r>
              <w:rPr>
                <w:rFonts w:hint="eastAsia"/>
                <w:b/>
                <w:bCs/>
                <w:lang w:val="en-US" w:eastAsia="zh-CN"/>
              </w:rPr>
              <w:t>考核要求：</w:t>
            </w:r>
            <w:r>
              <w:rPr>
                <w:rFonts w:hint="eastAsia"/>
                <w:sz w:val="20"/>
                <w:szCs w:val="20"/>
                <w:highlight w:val="none"/>
              </w:rPr>
              <w:t>过程性考核与终结性考核相结合：过程考核包括学习态度考核（平时出勤情况、课堂表现），占比20%；学习技能考核（平时作业、调查报告、小测验等），占比30%；期终考试占比50%。</w:t>
            </w:r>
          </w:p>
        </w:tc>
      </w:tr>
    </w:tbl>
    <w:p w14:paraId="7C8A9FE5">
      <w:pPr>
        <w:pStyle w:val="35"/>
        <w:bidi w:val="0"/>
        <w:rPr>
          <w:rFonts w:hint="eastAsia"/>
          <w:lang w:val="en-US" w:eastAsia="zh-CN"/>
        </w:rPr>
      </w:pPr>
    </w:p>
    <w:p w14:paraId="1BAE8713">
      <w:pPr>
        <w:pStyle w:val="35"/>
        <w:bidi w:val="0"/>
        <w:ind w:left="0" w:leftChars="0" w:firstLine="0" w:firstLineChars="0"/>
        <w:rPr>
          <w:rFonts w:hint="eastAsia"/>
          <w:lang w:val="en-US" w:eastAsia="zh-CN"/>
        </w:rPr>
      </w:pPr>
      <w:r>
        <w:rPr>
          <w:rFonts w:hint="eastAsia"/>
          <w:lang w:val="en-US" w:eastAsia="zh-CN"/>
        </w:rPr>
        <w:t>（2）公共基础限选课程</w:t>
      </w:r>
    </w:p>
    <w:p w14:paraId="3A6BF1AA">
      <w:pPr>
        <w:pStyle w:val="35"/>
        <w:bidi w:val="0"/>
        <w:rPr>
          <w:rFonts w:hint="eastAsia"/>
          <w:lang w:val="en-US" w:eastAsia="zh-CN"/>
        </w:rPr>
      </w:pPr>
      <w:r>
        <w:rPr>
          <w:rFonts w:hint="eastAsia"/>
          <w:lang w:val="en-US" w:eastAsia="zh-CN"/>
        </w:rPr>
        <w:t>包括《应用文写作》《大学语文》《高等数学》《美育》《大学英语》《职业素养》共6门课程，278学时，16学分。公共基础限选课程设置及要求如表6所示。</w:t>
      </w:r>
    </w:p>
    <w:p w14:paraId="4F69A3B4">
      <w:pPr>
        <w:pStyle w:val="35"/>
        <w:bidi w:val="0"/>
        <w:rPr>
          <w:rFonts w:hint="eastAsia"/>
          <w:lang w:val="en-US" w:eastAsia="zh-CN"/>
        </w:rPr>
      </w:pPr>
    </w:p>
    <w:p w14:paraId="0539DAEA">
      <w:pPr>
        <w:pStyle w:val="35"/>
        <w:bidi w:val="0"/>
        <w:rPr>
          <w:rFonts w:hint="eastAsia"/>
          <w:lang w:val="en-US" w:eastAsia="zh-CN"/>
        </w:rPr>
      </w:pPr>
    </w:p>
    <w:p w14:paraId="3DEAC253">
      <w:pPr>
        <w:pStyle w:val="35"/>
        <w:bidi w:val="0"/>
        <w:rPr>
          <w:rFonts w:hint="eastAsia"/>
          <w:lang w:val="en-US" w:eastAsia="zh-CN"/>
        </w:rPr>
      </w:pPr>
    </w:p>
    <w:p w14:paraId="48918B38">
      <w:pPr>
        <w:pStyle w:val="35"/>
        <w:bidi w:val="0"/>
        <w:rPr>
          <w:rFonts w:hint="eastAsia"/>
          <w:lang w:val="en-US" w:eastAsia="zh-CN"/>
        </w:rPr>
      </w:pPr>
    </w:p>
    <w:p w14:paraId="54151D4B">
      <w:pPr>
        <w:pStyle w:val="35"/>
        <w:bidi w:val="0"/>
        <w:rPr>
          <w:rFonts w:hint="eastAsia"/>
          <w:lang w:val="en-US" w:eastAsia="zh-CN"/>
        </w:rPr>
      </w:pPr>
    </w:p>
    <w:p w14:paraId="0EC45869">
      <w:pPr>
        <w:pStyle w:val="35"/>
        <w:bidi w:val="0"/>
        <w:ind w:firstLine="1710" w:firstLineChars="600"/>
        <w:rPr>
          <w:rFonts w:hint="eastAsia"/>
          <w:lang w:val="en-US" w:eastAsia="zh-CN"/>
        </w:rPr>
      </w:pPr>
      <w:r>
        <w:rPr>
          <w:rFonts w:hint="eastAsia"/>
          <w:lang w:val="en-US" w:eastAsia="zh-CN"/>
        </w:rPr>
        <w:t>表6 公共基础限选课设置及要求</w:t>
      </w:r>
    </w:p>
    <w:tbl>
      <w:tblPr>
        <w:tblStyle w:val="13"/>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5"/>
        <w:gridCol w:w="661"/>
        <w:gridCol w:w="2897"/>
        <w:gridCol w:w="2161"/>
        <w:gridCol w:w="2793"/>
      </w:tblGrid>
      <w:tr w14:paraId="2635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atLeast"/>
          <w:tblHeader/>
          <w:jc w:val="center"/>
        </w:trPr>
        <w:tc>
          <w:tcPr>
            <w:tcW w:w="259" w:type="pct"/>
            <w:shd w:val="clear" w:color="auto" w:fill="DCE6F2"/>
            <w:noWrap w:val="0"/>
            <w:tcMar>
              <w:top w:w="57" w:type="dxa"/>
              <w:left w:w="57" w:type="dxa"/>
              <w:bottom w:w="57" w:type="dxa"/>
              <w:right w:w="57" w:type="dxa"/>
            </w:tcMar>
            <w:vAlign w:val="center"/>
          </w:tcPr>
          <w:p w14:paraId="50A66044">
            <w:pPr>
              <w:pStyle w:val="33"/>
              <w:bidi w:val="0"/>
              <w:rPr>
                <w:rFonts w:hint="eastAsia"/>
                <w:b/>
                <w:bCs/>
              </w:rPr>
            </w:pPr>
            <w:r>
              <w:rPr>
                <w:rFonts w:hint="eastAsia"/>
                <w:b/>
                <w:bCs/>
              </w:rPr>
              <w:t>序号</w:t>
            </w:r>
          </w:p>
        </w:tc>
        <w:tc>
          <w:tcPr>
            <w:tcW w:w="368" w:type="pct"/>
            <w:shd w:val="clear" w:color="auto" w:fill="DCE6F2"/>
            <w:noWrap w:val="0"/>
            <w:tcMar>
              <w:top w:w="57" w:type="dxa"/>
              <w:left w:w="57" w:type="dxa"/>
              <w:bottom w:w="57" w:type="dxa"/>
              <w:right w:w="57" w:type="dxa"/>
            </w:tcMar>
            <w:vAlign w:val="center"/>
          </w:tcPr>
          <w:p w14:paraId="6F662879">
            <w:pPr>
              <w:pStyle w:val="33"/>
              <w:bidi w:val="0"/>
              <w:rPr>
                <w:rFonts w:hint="eastAsia"/>
                <w:b/>
                <w:bCs/>
              </w:rPr>
            </w:pPr>
            <w:r>
              <w:rPr>
                <w:rFonts w:hint="eastAsia"/>
                <w:b/>
                <w:bCs/>
              </w:rPr>
              <w:t>课程名称</w:t>
            </w:r>
          </w:p>
        </w:tc>
        <w:tc>
          <w:tcPr>
            <w:tcW w:w="1613" w:type="pct"/>
            <w:shd w:val="clear" w:color="auto" w:fill="DCE6F2"/>
            <w:noWrap w:val="0"/>
            <w:tcMar>
              <w:top w:w="57" w:type="dxa"/>
              <w:left w:w="57" w:type="dxa"/>
              <w:bottom w:w="57" w:type="dxa"/>
              <w:right w:w="57" w:type="dxa"/>
            </w:tcMar>
            <w:vAlign w:val="center"/>
          </w:tcPr>
          <w:p w14:paraId="5B7FA5C2">
            <w:pPr>
              <w:pStyle w:val="33"/>
              <w:bidi w:val="0"/>
              <w:rPr>
                <w:rFonts w:hint="eastAsia"/>
                <w:b/>
                <w:bCs/>
              </w:rPr>
            </w:pPr>
            <w:r>
              <w:rPr>
                <w:rFonts w:hint="eastAsia"/>
                <w:b/>
                <w:bCs/>
              </w:rPr>
              <w:t>课程目标</w:t>
            </w:r>
          </w:p>
        </w:tc>
        <w:tc>
          <w:tcPr>
            <w:tcW w:w="1203" w:type="pct"/>
            <w:shd w:val="clear" w:color="auto" w:fill="DCE6F2"/>
            <w:noWrap w:val="0"/>
            <w:tcMar>
              <w:top w:w="57" w:type="dxa"/>
              <w:left w:w="57" w:type="dxa"/>
              <w:bottom w:w="57" w:type="dxa"/>
              <w:right w:w="57" w:type="dxa"/>
            </w:tcMar>
            <w:vAlign w:val="center"/>
          </w:tcPr>
          <w:p w14:paraId="136AA148">
            <w:pPr>
              <w:pStyle w:val="33"/>
              <w:bidi w:val="0"/>
              <w:rPr>
                <w:rFonts w:hint="eastAsia"/>
                <w:b/>
                <w:bCs/>
              </w:rPr>
            </w:pPr>
            <w:r>
              <w:rPr>
                <w:rFonts w:hint="eastAsia"/>
                <w:b/>
                <w:bCs/>
              </w:rPr>
              <w:t>主要教学内容</w:t>
            </w:r>
          </w:p>
        </w:tc>
        <w:tc>
          <w:tcPr>
            <w:tcW w:w="1555" w:type="pct"/>
            <w:shd w:val="clear" w:color="auto" w:fill="DCE6F2"/>
            <w:noWrap w:val="0"/>
            <w:tcMar>
              <w:top w:w="57" w:type="dxa"/>
              <w:left w:w="57" w:type="dxa"/>
              <w:bottom w:w="57" w:type="dxa"/>
              <w:right w:w="57" w:type="dxa"/>
            </w:tcMar>
            <w:vAlign w:val="center"/>
          </w:tcPr>
          <w:p w14:paraId="026866D2">
            <w:pPr>
              <w:pStyle w:val="33"/>
              <w:bidi w:val="0"/>
              <w:rPr>
                <w:rFonts w:hint="eastAsia"/>
                <w:b/>
                <w:bCs/>
              </w:rPr>
            </w:pPr>
            <w:r>
              <w:rPr>
                <w:rFonts w:hint="eastAsia"/>
                <w:b/>
                <w:bCs/>
              </w:rPr>
              <w:t>教学要求</w:t>
            </w:r>
          </w:p>
        </w:tc>
      </w:tr>
      <w:tr w14:paraId="5B3F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59" w:type="pct"/>
            <w:shd w:val="clear" w:color="auto" w:fill="FFFFFF"/>
            <w:noWrap w:val="0"/>
            <w:tcMar>
              <w:top w:w="57" w:type="dxa"/>
              <w:left w:w="57" w:type="dxa"/>
              <w:bottom w:w="57" w:type="dxa"/>
              <w:right w:w="57" w:type="dxa"/>
            </w:tcMar>
            <w:vAlign w:val="center"/>
          </w:tcPr>
          <w:p w14:paraId="076CCC7E">
            <w:pPr>
              <w:pStyle w:val="33"/>
              <w:bidi w:val="0"/>
              <w:rPr>
                <w:rFonts w:hint="default"/>
                <w:lang w:val="en-US" w:eastAsia="zh-CN"/>
              </w:rPr>
            </w:pPr>
            <w:r>
              <w:rPr>
                <w:rFonts w:hint="eastAsia"/>
                <w:lang w:val="en-US" w:eastAsia="zh-CN"/>
              </w:rPr>
              <w:t>1</w:t>
            </w:r>
          </w:p>
        </w:tc>
        <w:tc>
          <w:tcPr>
            <w:tcW w:w="368" w:type="pct"/>
            <w:shd w:val="clear" w:color="auto" w:fill="FFFFFF"/>
            <w:noWrap w:val="0"/>
            <w:tcMar>
              <w:top w:w="57" w:type="dxa"/>
              <w:left w:w="57" w:type="dxa"/>
              <w:bottom w:w="57" w:type="dxa"/>
              <w:right w:w="57" w:type="dxa"/>
            </w:tcMar>
            <w:vAlign w:val="center"/>
          </w:tcPr>
          <w:p w14:paraId="0329D020">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应用文写作</w:t>
            </w:r>
          </w:p>
        </w:tc>
        <w:tc>
          <w:tcPr>
            <w:tcW w:w="1613" w:type="pct"/>
            <w:shd w:val="clear" w:color="auto" w:fill="FFFFFF"/>
            <w:noWrap w:val="0"/>
            <w:tcMar>
              <w:top w:w="57" w:type="dxa"/>
              <w:left w:w="57" w:type="dxa"/>
              <w:bottom w:w="57" w:type="dxa"/>
              <w:right w:w="57" w:type="dxa"/>
            </w:tcMar>
            <w:vAlign w:val="top"/>
          </w:tcPr>
          <w:p w14:paraId="533B8308">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具备继续学习相关专业应用文和走向社会的写作实践基础；明确历史重任和使命，激发自主学习能力；树立正确的世界观、人生观与价值观。</w:t>
            </w:r>
          </w:p>
          <w:p w14:paraId="2A3FC2DC">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理解与多种实际情境密切相关的常用应用文种类；掌握应用文写作基础知识和常识；了解材料搜集方法和写作规律；掌握各类应用文写作的基本格式、要求和方法技巧。</w:t>
            </w:r>
          </w:p>
          <w:p w14:paraId="7AAA5EBB">
            <w:pPr>
              <w:pStyle w:val="39"/>
              <w:spacing w:line="240" w:lineRule="auto"/>
              <w:ind w:left="0" w:leftChars="0"/>
              <w:rPr>
                <w:rFonts w:hint="eastAsia" w:ascii="宋体" w:hAnsi="宋体" w:eastAsia="宋体" w:cs="宋体"/>
                <w:b/>
                <w:bCs/>
                <w:sz w:val="22"/>
                <w:szCs w:val="22"/>
                <w:lang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能根据需求撰写实用文书、常用公文、职业文书，能设计调查问卷、市场调查报告、产品策划书、广告词等。</w:t>
            </w:r>
          </w:p>
        </w:tc>
        <w:tc>
          <w:tcPr>
            <w:tcW w:w="1203" w:type="pct"/>
            <w:shd w:val="clear" w:color="auto" w:fill="FFFFFF"/>
            <w:noWrap w:val="0"/>
            <w:tcMar>
              <w:top w:w="57" w:type="dxa"/>
              <w:left w:w="57" w:type="dxa"/>
              <w:bottom w:w="57" w:type="dxa"/>
              <w:right w:w="57" w:type="dxa"/>
            </w:tcMar>
            <w:vAlign w:val="top"/>
          </w:tcPr>
          <w:p w14:paraId="449E7C92">
            <w:pPr>
              <w:pStyle w:val="39"/>
              <w:keepNext w:val="0"/>
              <w:keepLines w:val="0"/>
              <w:pageBreakBefore w:val="0"/>
              <w:widowControl/>
              <w:numPr>
                <w:ilvl w:val="0"/>
                <w:numId w:val="10"/>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应用文写作概论；2. 日常文书；</w:t>
            </w:r>
          </w:p>
          <w:p w14:paraId="012B56CD">
            <w:pPr>
              <w:pStyle w:val="39"/>
              <w:keepNext w:val="0"/>
              <w:keepLines w:val="0"/>
              <w:pageBreakBefore w:val="0"/>
              <w:widowControl/>
              <w:numPr>
                <w:ilvl w:val="0"/>
                <w:numId w:val="10"/>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事务文书；</w:t>
            </w:r>
          </w:p>
          <w:p w14:paraId="3F801543">
            <w:pPr>
              <w:pStyle w:val="39"/>
              <w:keepNext w:val="0"/>
              <w:keepLines w:val="0"/>
              <w:pageBreakBefore w:val="0"/>
              <w:widowControl/>
              <w:numPr>
                <w:ilvl w:val="0"/>
                <w:numId w:val="10"/>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公务文书；</w:t>
            </w:r>
          </w:p>
          <w:p w14:paraId="57F390A0">
            <w:pPr>
              <w:pStyle w:val="39"/>
              <w:keepNext w:val="0"/>
              <w:keepLines w:val="0"/>
              <w:pageBreakBefore w:val="0"/>
              <w:widowControl/>
              <w:numPr>
                <w:ilvl w:val="0"/>
                <w:numId w:val="10"/>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经济文书；</w:t>
            </w:r>
          </w:p>
          <w:p w14:paraId="39EAE594">
            <w:pPr>
              <w:pStyle w:val="39"/>
              <w:keepNext w:val="0"/>
              <w:keepLines w:val="0"/>
              <w:pageBreakBefore w:val="0"/>
              <w:widowControl/>
              <w:numPr>
                <w:ilvl w:val="0"/>
                <w:numId w:val="10"/>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大学生实用文书；7. 司法文书；</w:t>
            </w:r>
          </w:p>
          <w:p w14:paraId="193A79F7">
            <w:pPr>
              <w:pStyle w:val="39"/>
              <w:keepNext w:val="0"/>
              <w:keepLines w:val="0"/>
              <w:pageBreakBefore w:val="0"/>
              <w:widowControl/>
              <w:numPr>
                <w:ilvl w:val="0"/>
                <w:numId w:val="11"/>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调研文书；</w:t>
            </w:r>
          </w:p>
          <w:p w14:paraId="258327EA">
            <w:pPr>
              <w:pStyle w:val="39"/>
              <w:keepNext w:val="0"/>
              <w:keepLines w:val="0"/>
              <w:pageBreakBefore w:val="0"/>
              <w:widowControl/>
              <w:numPr>
                <w:ilvl w:val="0"/>
                <w:numId w:val="11"/>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洽谈文书；</w:t>
            </w:r>
          </w:p>
          <w:p w14:paraId="77E202B7">
            <w:pPr>
              <w:pStyle w:val="39"/>
              <w:keepNext w:val="0"/>
              <w:keepLines w:val="0"/>
              <w:pageBreakBefore w:val="0"/>
              <w:widowControl/>
              <w:numPr>
                <w:ilvl w:val="0"/>
                <w:numId w:val="11"/>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传播文书；</w:t>
            </w:r>
          </w:p>
          <w:p w14:paraId="4AE3E062">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宋体" w:hAnsi="宋体" w:eastAsia="宋体" w:cs="宋体"/>
                <w:b/>
                <w:bCs/>
                <w:sz w:val="22"/>
                <w:szCs w:val="22"/>
              </w:rPr>
            </w:pPr>
            <w:r>
              <w:rPr>
                <w:rFonts w:hint="eastAsia" w:ascii="宋体" w:hAnsi="宋体" w:eastAsia="宋体" w:cs="宋体"/>
                <w:sz w:val="21"/>
                <w:szCs w:val="21"/>
              </w:rPr>
              <w:t>11. 党政机关公文。</w:t>
            </w:r>
          </w:p>
        </w:tc>
        <w:tc>
          <w:tcPr>
            <w:tcW w:w="1555" w:type="pct"/>
            <w:shd w:val="clear" w:color="auto" w:fill="FFFFFF"/>
            <w:noWrap w:val="0"/>
            <w:tcMar>
              <w:top w:w="57" w:type="dxa"/>
              <w:left w:w="57" w:type="dxa"/>
              <w:bottom w:w="57" w:type="dxa"/>
              <w:right w:w="57" w:type="dxa"/>
            </w:tcMar>
            <w:vAlign w:val="top"/>
          </w:tcPr>
          <w:p w14:paraId="0BA723BB">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授课使用多媒体教室，在线课程。</w:t>
            </w:r>
          </w:p>
          <w:p w14:paraId="2203F89B">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融入课程思政内容，主要采用讲授教学法、翻转教学法、任务驱动法、案例教学法和小组合作学习法等。</w:t>
            </w:r>
          </w:p>
          <w:p w14:paraId="76F5A5FF">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具有良好的师德师风，较为深厚的文字写作能力和较丰富的教学经验。</w:t>
            </w:r>
          </w:p>
          <w:p w14:paraId="0E20E732">
            <w:pPr>
              <w:pStyle w:val="39"/>
              <w:spacing w:line="240" w:lineRule="auto"/>
              <w:ind w:left="0" w:leftChars="0"/>
              <w:rPr>
                <w:rFonts w:hint="eastAsia" w:ascii="宋体" w:hAnsi="宋体" w:eastAsia="宋体" w:cs="宋体"/>
                <w:b/>
                <w:bCs/>
                <w:sz w:val="22"/>
                <w:szCs w:val="22"/>
              </w:rPr>
            </w:pPr>
            <w:r>
              <w:rPr>
                <w:rFonts w:hint="eastAsia" w:ascii="宋体" w:hAnsi="宋体" w:eastAsia="宋体" w:cs="宋体"/>
                <w:b/>
                <w:bCs/>
                <w:sz w:val="21"/>
                <w:szCs w:val="21"/>
              </w:rPr>
              <w:t>考核要求：</w:t>
            </w:r>
            <w:r>
              <w:rPr>
                <w:rFonts w:hint="eastAsia" w:ascii="宋体" w:hAnsi="宋体" w:eastAsia="宋体" w:cs="宋体"/>
                <w:sz w:val="21"/>
                <w:szCs w:val="21"/>
              </w:rPr>
              <w:t>考查，形成性考核 50%+ 终结性考核 50%。</w:t>
            </w:r>
          </w:p>
        </w:tc>
      </w:tr>
      <w:tr w14:paraId="543A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59" w:type="pct"/>
            <w:shd w:val="clear" w:color="auto" w:fill="FFFFFF"/>
            <w:noWrap w:val="0"/>
            <w:tcMar>
              <w:top w:w="57" w:type="dxa"/>
              <w:left w:w="57" w:type="dxa"/>
              <w:bottom w:w="57" w:type="dxa"/>
              <w:right w:w="57" w:type="dxa"/>
            </w:tcMar>
            <w:vAlign w:val="center"/>
          </w:tcPr>
          <w:p w14:paraId="3CFE17D3">
            <w:pPr>
              <w:pStyle w:val="33"/>
              <w:bidi w:val="0"/>
              <w:rPr>
                <w:rFonts w:hint="eastAsia"/>
                <w:lang w:val="en-US" w:eastAsia="zh-CN"/>
              </w:rPr>
            </w:pPr>
            <w:r>
              <w:rPr>
                <w:rFonts w:hint="eastAsia"/>
                <w:lang w:val="en-US" w:eastAsia="zh-CN"/>
              </w:rPr>
              <w:t>2</w:t>
            </w:r>
          </w:p>
        </w:tc>
        <w:tc>
          <w:tcPr>
            <w:tcW w:w="368" w:type="pct"/>
            <w:shd w:val="clear" w:color="auto" w:fill="FFFFFF"/>
            <w:noWrap w:val="0"/>
            <w:tcMar>
              <w:top w:w="57" w:type="dxa"/>
              <w:left w:w="57" w:type="dxa"/>
              <w:bottom w:w="57" w:type="dxa"/>
              <w:right w:w="57" w:type="dxa"/>
            </w:tcMar>
            <w:vAlign w:val="center"/>
          </w:tcPr>
          <w:p w14:paraId="7D826927">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大学语文</w:t>
            </w:r>
          </w:p>
        </w:tc>
        <w:tc>
          <w:tcPr>
            <w:tcW w:w="1613" w:type="pct"/>
            <w:shd w:val="clear" w:color="auto" w:fill="FFFFFF"/>
            <w:noWrap w:val="0"/>
            <w:tcMar>
              <w:top w:w="57" w:type="dxa"/>
              <w:left w:w="57" w:type="dxa"/>
              <w:bottom w:w="57" w:type="dxa"/>
              <w:right w:w="57" w:type="dxa"/>
            </w:tcMar>
            <w:vAlign w:val="top"/>
          </w:tcPr>
          <w:p w14:paraId="4E5864C2">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树立正确世界观、人生观、价值观；培育创新批判性思维和工匠精神；培养职业道德、合作意识和敬业精神等职业素养；培养人文情怀、良好品格和人生态度；弘扬民族精神和时代精神，树立文化自信。</w:t>
            </w:r>
          </w:p>
          <w:p w14:paraId="264AE4F4">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掌握基本语文常识；掌握四大文学体裁特点；了解文学鉴赏基本原理和方法；了解中国文学发展基本脉络及重要作家作品。</w:t>
            </w:r>
          </w:p>
          <w:p w14:paraId="4FF49C35">
            <w:pPr>
              <w:pStyle w:val="39"/>
              <w:spacing w:line="240" w:lineRule="auto"/>
              <w:ind w:left="0" w:leftChars="0"/>
              <w:rPr>
                <w:rFonts w:hint="eastAsia" w:ascii="宋体" w:hAnsi="宋体" w:eastAsia="宋体" w:cs="宋体"/>
                <w:b/>
                <w:bCs/>
                <w:sz w:val="22"/>
                <w:szCs w:val="22"/>
              </w:rPr>
            </w:pPr>
            <w:r>
              <w:rPr>
                <w:rFonts w:hint="eastAsia" w:ascii="宋体" w:hAnsi="宋体" w:eastAsia="宋体" w:cs="宋体"/>
                <w:b/>
                <w:bCs/>
                <w:sz w:val="21"/>
                <w:szCs w:val="21"/>
              </w:rPr>
              <w:t>能力目标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具备较强的阅读理解、口头和书面表达、信息处理和解决实际问题、文学作品鉴赏和审美、自主学习和团队协作能力。</w:t>
            </w:r>
          </w:p>
        </w:tc>
        <w:tc>
          <w:tcPr>
            <w:tcW w:w="1203" w:type="pct"/>
            <w:shd w:val="clear" w:color="auto" w:fill="FFFFFF"/>
            <w:noWrap w:val="0"/>
            <w:tcMar>
              <w:top w:w="57" w:type="dxa"/>
              <w:left w:w="57" w:type="dxa"/>
              <w:bottom w:w="57" w:type="dxa"/>
              <w:right w:w="57" w:type="dxa"/>
            </w:tcMar>
            <w:vAlign w:val="top"/>
          </w:tcPr>
          <w:p w14:paraId="69DEB84E">
            <w:pPr>
              <w:pStyle w:val="39"/>
              <w:numPr>
                <w:ilvl w:val="0"/>
                <w:numId w:val="12"/>
              </w:numPr>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国学经典品读：《大学之道》等；</w:t>
            </w:r>
          </w:p>
          <w:p w14:paraId="743E61EB">
            <w:pPr>
              <w:pStyle w:val="39"/>
              <w:numPr>
                <w:ilvl w:val="0"/>
                <w:numId w:val="0"/>
              </w:numPr>
              <w:spacing w:line="240" w:lineRule="auto"/>
              <w:rPr>
                <w:rFonts w:hint="eastAsia" w:ascii="宋体" w:hAnsi="宋体" w:eastAsia="宋体" w:cs="宋体"/>
                <w:b/>
                <w:bCs/>
                <w:sz w:val="22"/>
                <w:szCs w:val="22"/>
              </w:rPr>
            </w:pPr>
            <w:r>
              <w:rPr>
                <w:rFonts w:hint="eastAsia" w:ascii="宋体" w:hAnsi="宋体" w:eastAsia="宋体" w:cs="宋体"/>
                <w:sz w:val="21"/>
                <w:szCs w:val="21"/>
              </w:rPr>
              <w:t>2. 文学作品欣赏：《春江花月夜》等；3. 口语交际训练：《交谈与辩论》等；4. 应用文写作训练：公文文体与事务文体写作等。</w:t>
            </w:r>
          </w:p>
        </w:tc>
        <w:tc>
          <w:tcPr>
            <w:tcW w:w="1555" w:type="pct"/>
            <w:shd w:val="clear" w:color="auto" w:fill="FFFFFF"/>
            <w:noWrap w:val="0"/>
            <w:tcMar>
              <w:top w:w="57" w:type="dxa"/>
              <w:left w:w="57" w:type="dxa"/>
              <w:bottom w:w="57" w:type="dxa"/>
              <w:right w:w="57" w:type="dxa"/>
            </w:tcMar>
            <w:vAlign w:val="top"/>
          </w:tcPr>
          <w:p w14:paraId="3DF76278">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授课使用多媒体教学，充分利用超星、智慧职教等平台课程资源。</w:t>
            </w:r>
          </w:p>
          <w:p w14:paraId="40018DF8">
            <w:pPr>
              <w:pStyle w:val="39"/>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教学方法：</w:t>
            </w:r>
            <w:r>
              <w:rPr>
                <w:rFonts w:hint="eastAsia" w:ascii="宋体" w:hAnsi="宋体" w:eastAsia="宋体" w:cs="宋体"/>
                <w:sz w:val="21"/>
                <w:szCs w:val="21"/>
              </w:rPr>
              <w:t>采用模块式教学、专题和讲座等多元形式进行授课。</w:t>
            </w:r>
          </w:p>
          <w:p w14:paraId="29D867AF">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讲师以上职称，有一定的教学基本功和专业水平，同时应具备较丰富的教学经验。</w:t>
            </w:r>
          </w:p>
          <w:p w14:paraId="4D8EBEC7">
            <w:pPr>
              <w:pStyle w:val="39"/>
              <w:spacing w:line="240" w:lineRule="auto"/>
              <w:ind w:left="0" w:leftChars="0"/>
              <w:rPr>
                <w:rFonts w:hint="eastAsia" w:ascii="宋体" w:hAnsi="宋体" w:eastAsia="宋体" w:cs="宋体"/>
                <w:b/>
                <w:bCs/>
                <w:sz w:val="22"/>
                <w:szCs w:val="22"/>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70B7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59" w:type="pct"/>
            <w:shd w:val="clear" w:color="auto" w:fill="FFFFFF"/>
            <w:noWrap w:val="0"/>
            <w:tcMar>
              <w:top w:w="57" w:type="dxa"/>
              <w:left w:w="57" w:type="dxa"/>
              <w:bottom w:w="57" w:type="dxa"/>
              <w:right w:w="57" w:type="dxa"/>
            </w:tcMar>
            <w:vAlign w:val="center"/>
          </w:tcPr>
          <w:p w14:paraId="7E5E04AE">
            <w:pPr>
              <w:pStyle w:val="33"/>
              <w:bidi w:val="0"/>
              <w:rPr>
                <w:rFonts w:hint="default"/>
                <w:lang w:val="en-US" w:eastAsia="zh-CN"/>
              </w:rPr>
            </w:pPr>
            <w:r>
              <w:rPr>
                <w:rFonts w:hint="eastAsia"/>
                <w:lang w:val="en-US" w:eastAsia="zh-CN"/>
              </w:rPr>
              <w:t>3</w:t>
            </w:r>
          </w:p>
        </w:tc>
        <w:tc>
          <w:tcPr>
            <w:tcW w:w="368" w:type="pct"/>
            <w:shd w:val="clear" w:color="auto" w:fill="FFFFFF"/>
            <w:noWrap w:val="0"/>
            <w:tcMar>
              <w:top w:w="57" w:type="dxa"/>
              <w:left w:w="57" w:type="dxa"/>
              <w:bottom w:w="57" w:type="dxa"/>
              <w:right w:w="57" w:type="dxa"/>
            </w:tcMar>
            <w:vAlign w:val="center"/>
          </w:tcPr>
          <w:p w14:paraId="4E88040D">
            <w:pPr>
              <w:pStyle w:val="33"/>
              <w:bidi w:val="0"/>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高等数学</w:t>
            </w:r>
          </w:p>
        </w:tc>
        <w:tc>
          <w:tcPr>
            <w:tcW w:w="1613" w:type="pct"/>
            <w:shd w:val="clear" w:color="auto" w:fill="FFFFFF"/>
            <w:noWrap w:val="0"/>
            <w:tcMar>
              <w:top w:w="57" w:type="dxa"/>
              <w:left w:w="57" w:type="dxa"/>
              <w:bottom w:w="57" w:type="dxa"/>
              <w:right w:w="57" w:type="dxa"/>
            </w:tcMar>
            <w:vAlign w:val="top"/>
          </w:tcPr>
          <w:p w14:paraId="232F158E">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立德树人。引导学生养成良好学习习惯、严谨细致的职业意识和实事求是的职业态度，提高就业能力和创新能力</w:t>
            </w:r>
          </w:p>
          <w:p w14:paraId="6ECDF436">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在高中或中职教育基础上，进一步学好职业岗位和生活中必要的数学知识，掌握职业生涯发展所需的数学基础知识</w:t>
            </w:r>
          </w:p>
          <w:p w14:paraId="1B5BD674">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sz w:val="21"/>
                <w:szCs w:val="21"/>
              </w:rPr>
              <w:t>能力目标</w:t>
            </w:r>
            <w:r>
              <w:rPr>
                <w:rFonts w:hint="eastAsia" w:ascii="宋体" w:hAnsi="宋体" w:eastAsia="宋体" w:cs="宋体"/>
                <w:sz w:val="21"/>
                <w:szCs w:val="21"/>
                <w:lang w:eastAsia="zh-CN"/>
              </w:rPr>
              <w:t>：</w:t>
            </w:r>
            <w:r>
              <w:rPr>
                <w:rFonts w:hint="eastAsia" w:ascii="宋体" w:hAnsi="宋体" w:eastAsia="宋体" w:cs="宋体"/>
                <w:sz w:val="21"/>
                <w:szCs w:val="21"/>
              </w:rPr>
              <w:t>培养计算技能、计算工具使用技能和数据处理技能，培养观察能力、空间想象、分析问题、解决问题的能力。</w:t>
            </w:r>
          </w:p>
        </w:tc>
        <w:tc>
          <w:tcPr>
            <w:tcW w:w="1203" w:type="pct"/>
            <w:shd w:val="clear" w:color="auto" w:fill="FFFFFF"/>
            <w:noWrap w:val="0"/>
            <w:tcMar>
              <w:top w:w="57" w:type="dxa"/>
              <w:left w:w="57" w:type="dxa"/>
              <w:bottom w:w="57" w:type="dxa"/>
              <w:right w:w="57" w:type="dxa"/>
            </w:tcMar>
            <w:vAlign w:val="top"/>
          </w:tcPr>
          <w:p w14:paraId="7078A38B">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sz w:val="21"/>
                <w:szCs w:val="21"/>
              </w:rPr>
              <w:t>1. 函数的基本性质，极限的概念与运算法则；连续函数的概念及运算性质；2. 一元函数导数的概念、运算及应用；3. 一元函数微分的概念、运算及应用；4. 一元函数不定积分和定积分的概念，运算及应用。</w:t>
            </w:r>
          </w:p>
        </w:tc>
        <w:tc>
          <w:tcPr>
            <w:tcW w:w="1555" w:type="pct"/>
            <w:shd w:val="clear" w:color="auto" w:fill="FFFFFF"/>
            <w:noWrap w:val="0"/>
            <w:tcMar>
              <w:top w:w="57" w:type="dxa"/>
              <w:left w:w="57" w:type="dxa"/>
              <w:bottom w:w="57" w:type="dxa"/>
              <w:right w:w="57" w:type="dxa"/>
            </w:tcMar>
            <w:vAlign w:val="top"/>
          </w:tcPr>
          <w:p w14:paraId="31293E2B">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多媒体设备、智能手机等。</w:t>
            </w:r>
          </w:p>
          <w:p w14:paraId="5FC23597">
            <w:pPr>
              <w:pStyle w:val="39"/>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线上线下混合式教学法，案例教学法、讲授法、小组合作讨论法、比较法、数形结合观察法、练习法、自主学习法。</w:t>
            </w:r>
          </w:p>
          <w:p w14:paraId="4AC38742">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数学教育专业或应用数学专业教师。讲师以上职称，有一定的教学基本功和专业水平，同时应具备较丰富的教学经验。</w:t>
            </w:r>
          </w:p>
          <w:p w14:paraId="41F9EE3B">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613A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59" w:type="pct"/>
            <w:shd w:val="clear" w:color="auto" w:fill="FFFFFF"/>
            <w:noWrap w:val="0"/>
            <w:tcMar>
              <w:top w:w="57" w:type="dxa"/>
              <w:left w:w="57" w:type="dxa"/>
              <w:bottom w:w="57" w:type="dxa"/>
              <w:right w:w="57" w:type="dxa"/>
            </w:tcMar>
            <w:vAlign w:val="center"/>
          </w:tcPr>
          <w:p w14:paraId="42C9297C">
            <w:pPr>
              <w:pStyle w:val="33"/>
              <w:bidi w:val="0"/>
              <w:rPr>
                <w:rFonts w:hint="default"/>
                <w:lang w:val="en-US" w:eastAsia="zh-CN"/>
              </w:rPr>
            </w:pPr>
            <w:r>
              <w:rPr>
                <w:rFonts w:hint="eastAsia"/>
                <w:lang w:val="en-US" w:eastAsia="zh-CN"/>
              </w:rPr>
              <w:t>4</w:t>
            </w:r>
          </w:p>
        </w:tc>
        <w:tc>
          <w:tcPr>
            <w:tcW w:w="368" w:type="pct"/>
            <w:shd w:val="clear" w:color="auto" w:fill="FFFFFF"/>
            <w:noWrap w:val="0"/>
            <w:tcMar>
              <w:top w:w="57" w:type="dxa"/>
              <w:left w:w="57" w:type="dxa"/>
              <w:bottom w:w="57" w:type="dxa"/>
              <w:right w:w="57" w:type="dxa"/>
            </w:tcMar>
            <w:vAlign w:val="center"/>
          </w:tcPr>
          <w:p w14:paraId="01A3EF35">
            <w:pPr>
              <w:pStyle w:val="33"/>
              <w:bidi w:val="0"/>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美育</w:t>
            </w:r>
          </w:p>
        </w:tc>
        <w:tc>
          <w:tcPr>
            <w:tcW w:w="1613" w:type="pct"/>
            <w:shd w:val="clear" w:color="auto" w:fill="FFFFFF"/>
            <w:noWrap w:val="0"/>
            <w:tcMar>
              <w:top w:w="57" w:type="dxa"/>
              <w:left w:w="57" w:type="dxa"/>
              <w:bottom w:w="57" w:type="dxa"/>
              <w:right w:w="57" w:type="dxa"/>
            </w:tcMar>
            <w:vAlign w:val="top"/>
          </w:tcPr>
          <w:p w14:paraId="0B1832C6">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具有健康的身心、正确人格；具备团队意识与合作精神，培养高雅气质与自信，具有正确的价值观。</w:t>
            </w:r>
          </w:p>
          <w:p w14:paraId="7519E8B5">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提高对不良姿态的矫正能力和对美的感知与理解能力。</w:t>
            </w:r>
          </w:p>
          <w:p w14:paraId="2F657985">
            <w:pPr>
              <w:pStyle w:val="39"/>
              <w:spacing w:line="240" w:lineRule="auto"/>
              <w:ind w:left="0" w:leftChars="0"/>
              <w:rPr>
                <w:rFonts w:hint="default" w:ascii="宋体" w:hAnsi="宋体" w:eastAsia="宋体" w:cs="宋体"/>
                <w:b/>
                <w:bCs/>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提高身体灵活性和可塑性，提高鉴别和评价形体、动作、气质、风度、表现的能力。</w:t>
            </w:r>
          </w:p>
        </w:tc>
        <w:tc>
          <w:tcPr>
            <w:tcW w:w="1203" w:type="pct"/>
            <w:shd w:val="clear" w:color="auto" w:fill="FFFFFF"/>
            <w:noWrap w:val="0"/>
            <w:tcMar>
              <w:top w:w="57" w:type="dxa"/>
              <w:left w:w="57" w:type="dxa"/>
              <w:bottom w:w="57" w:type="dxa"/>
              <w:right w:w="57" w:type="dxa"/>
            </w:tcMar>
            <w:vAlign w:val="top"/>
          </w:tcPr>
          <w:p w14:paraId="319E577B">
            <w:pPr>
              <w:pStyle w:val="39"/>
              <w:keepNext w:val="0"/>
              <w:keepLines w:val="0"/>
              <w:pageBreakBefore w:val="0"/>
              <w:widowControl/>
              <w:numPr>
                <w:ilvl w:val="0"/>
                <w:numId w:val="13"/>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基础乐理知识（音、节奏、节拍）；</w:t>
            </w:r>
          </w:p>
          <w:p w14:paraId="359C2F26">
            <w:pPr>
              <w:pStyle w:val="39"/>
              <w:keepNext w:val="0"/>
              <w:keepLines w:val="0"/>
              <w:pageBreakBefore w:val="0"/>
              <w:widowControl/>
              <w:numPr>
                <w:ilvl w:val="0"/>
                <w:numId w:val="13"/>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礼仪仪表训练；</w:t>
            </w:r>
          </w:p>
          <w:p w14:paraId="49A4720A">
            <w:pPr>
              <w:pStyle w:val="39"/>
              <w:keepNext w:val="0"/>
              <w:keepLines w:val="0"/>
              <w:pageBreakBefore w:val="0"/>
              <w:widowControl/>
              <w:numPr>
                <w:ilvl w:val="0"/>
                <w:numId w:val="13"/>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芭蕾舞欣赏；</w:t>
            </w:r>
          </w:p>
          <w:p w14:paraId="2953AD6D">
            <w:pPr>
              <w:pStyle w:val="39"/>
              <w:keepNext w:val="0"/>
              <w:keepLines w:val="0"/>
              <w:pageBreakBefore w:val="0"/>
              <w:widowControl/>
              <w:numPr>
                <w:ilvl w:val="0"/>
                <w:numId w:val="13"/>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古典舞欣赏；</w:t>
            </w:r>
          </w:p>
          <w:p w14:paraId="1213CF6B">
            <w:pPr>
              <w:pStyle w:val="39"/>
              <w:keepNext w:val="0"/>
              <w:keepLines w:val="0"/>
              <w:pageBreakBefore w:val="0"/>
              <w:widowControl/>
              <w:numPr>
                <w:ilvl w:val="0"/>
                <w:numId w:val="13"/>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名作赏析；</w:t>
            </w:r>
          </w:p>
          <w:p w14:paraId="1837C493">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宋体" w:hAnsi="宋体" w:eastAsia="宋体" w:cs="宋体"/>
                <w:b/>
                <w:bCs/>
                <w:sz w:val="22"/>
                <w:szCs w:val="22"/>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 美学鉴赏。</w:t>
            </w:r>
          </w:p>
        </w:tc>
        <w:tc>
          <w:tcPr>
            <w:tcW w:w="1555" w:type="pct"/>
            <w:shd w:val="clear" w:color="auto" w:fill="FFFFFF"/>
            <w:noWrap w:val="0"/>
            <w:tcMar>
              <w:top w:w="57" w:type="dxa"/>
              <w:left w:w="57" w:type="dxa"/>
              <w:bottom w:w="57" w:type="dxa"/>
              <w:right w:w="57" w:type="dxa"/>
            </w:tcMar>
            <w:vAlign w:val="top"/>
          </w:tcPr>
          <w:p w14:paraId="0E200F6E">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多媒体设备、智慧职教课程平台，使用线上资源进行教学。</w:t>
            </w:r>
          </w:p>
          <w:p w14:paraId="544D4D45">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网络学习课程，授课以线上专题讲座、线上自学完成课程学习。</w:t>
            </w:r>
          </w:p>
          <w:p w14:paraId="14682E7E">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任课老师具有讲师以上职称，扎实的理论基础和丰富的教学经验。</w:t>
            </w:r>
          </w:p>
          <w:p w14:paraId="5142427F">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考查。形成性考核 30%+ 终结性考核 70%。</w:t>
            </w:r>
          </w:p>
        </w:tc>
      </w:tr>
      <w:tr w14:paraId="36AA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259" w:type="pct"/>
            <w:shd w:val="clear" w:color="auto" w:fill="FFFFFF"/>
            <w:noWrap w:val="0"/>
            <w:tcMar>
              <w:top w:w="57" w:type="dxa"/>
              <w:left w:w="57" w:type="dxa"/>
              <w:bottom w:w="57" w:type="dxa"/>
              <w:right w:w="57" w:type="dxa"/>
            </w:tcMar>
            <w:vAlign w:val="center"/>
          </w:tcPr>
          <w:p w14:paraId="2CCBAAC0">
            <w:pPr>
              <w:pStyle w:val="33"/>
              <w:bidi w:val="0"/>
              <w:rPr>
                <w:rFonts w:hint="default"/>
                <w:lang w:val="en-US" w:eastAsia="zh-CN"/>
              </w:rPr>
            </w:pPr>
            <w:r>
              <w:rPr>
                <w:rFonts w:hint="eastAsia"/>
                <w:lang w:val="en-US" w:eastAsia="zh-CN"/>
              </w:rPr>
              <w:t>5</w:t>
            </w:r>
          </w:p>
        </w:tc>
        <w:tc>
          <w:tcPr>
            <w:tcW w:w="368" w:type="pct"/>
            <w:shd w:val="clear" w:color="auto" w:fill="FFFFFF"/>
            <w:noWrap w:val="0"/>
            <w:tcMar>
              <w:top w:w="57" w:type="dxa"/>
              <w:left w:w="57" w:type="dxa"/>
              <w:bottom w:w="57" w:type="dxa"/>
              <w:right w:w="57" w:type="dxa"/>
            </w:tcMar>
            <w:vAlign w:val="center"/>
          </w:tcPr>
          <w:p w14:paraId="54811319">
            <w:pPr>
              <w:pStyle w:val="33"/>
              <w:bidi w:val="0"/>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大学英语</w:t>
            </w:r>
          </w:p>
        </w:tc>
        <w:tc>
          <w:tcPr>
            <w:tcW w:w="1613" w:type="pct"/>
            <w:shd w:val="clear" w:color="auto" w:fill="FFFFFF"/>
            <w:noWrap w:val="0"/>
            <w:tcMar>
              <w:top w:w="57" w:type="dxa"/>
              <w:left w:w="57" w:type="dxa"/>
              <w:bottom w:w="57" w:type="dxa"/>
              <w:right w:w="57" w:type="dxa"/>
            </w:tcMar>
            <w:vAlign w:val="top"/>
          </w:tcPr>
          <w:p w14:paraId="7C2539F3">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培养正确的英语学习观，使英语学习服务于全面发展；培养以交际能力为核心的英语语言运用素质；了解中西方文化差异，培养中国情怀，坚定文化自信。</w:t>
            </w:r>
          </w:p>
          <w:p w14:paraId="034162B0">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掌握 3500 个单词的读音、用法及拼写；掌握一定的语法知识，能分析复杂句子结构；掌握应用文写作；掌握阅读技巧与方法；了解世界文化的多样性。</w:t>
            </w:r>
          </w:p>
          <w:p w14:paraId="00C5CB07">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具备一定的日常交际和业务交际能力；具备进行日常短文和应用文的阅读、翻译和写作能力；具备运用英语五项技能满足未来岗位需求的能力。</w:t>
            </w:r>
          </w:p>
        </w:tc>
        <w:tc>
          <w:tcPr>
            <w:tcW w:w="1203" w:type="pct"/>
            <w:shd w:val="clear" w:color="auto" w:fill="FFFFFF"/>
            <w:noWrap w:val="0"/>
            <w:tcMar>
              <w:top w:w="57" w:type="dxa"/>
              <w:left w:w="57" w:type="dxa"/>
              <w:bottom w:w="57" w:type="dxa"/>
              <w:right w:w="57" w:type="dxa"/>
            </w:tcMar>
            <w:vAlign w:val="top"/>
          </w:tcPr>
          <w:p w14:paraId="7BCB5770">
            <w:pPr>
              <w:pStyle w:val="39"/>
              <w:keepNext w:val="0"/>
              <w:keepLines w:val="0"/>
              <w:pageBreakBefore w:val="0"/>
              <w:widowControl/>
              <w:numPr>
                <w:ilvl w:val="0"/>
                <w:numId w:val="14"/>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日常交际和业务交际，如介绍他人、问路等；中西方国家的文化差异；</w:t>
            </w:r>
          </w:p>
          <w:p w14:paraId="0C445477">
            <w:pPr>
              <w:pStyle w:val="39"/>
              <w:keepNext w:val="0"/>
              <w:keepLines w:val="0"/>
              <w:pageBreakBefore w:val="0"/>
              <w:widowControl/>
              <w:numPr>
                <w:ilvl w:val="0"/>
                <w:numId w:val="14"/>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英语个人信息表的填写；</w:t>
            </w:r>
          </w:p>
          <w:p w14:paraId="2408F39D">
            <w:pPr>
              <w:pStyle w:val="39"/>
              <w:keepNext w:val="0"/>
              <w:keepLines w:val="0"/>
              <w:pageBreakBefore w:val="0"/>
              <w:widowControl/>
              <w:numPr>
                <w:ilvl w:val="0"/>
                <w:numId w:val="14"/>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重要密事与体育名人的英语介绍；</w:t>
            </w:r>
          </w:p>
          <w:p w14:paraId="05797F4C">
            <w:pPr>
              <w:pStyle w:val="39"/>
              <w:keepNext w:val="0"/>
              <w:keepLines w:val="0"/>
              <w:pageBreakBefore w:val="0"/>
              <w:widowControl/>
              <w:numPr>
                <w:ilvl w:val="0"/>
                <w:numId w:val="14"/>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英文广告的制作；5. 商务约谈邮件的写作；</w:t>
            </w:r>
          </w:p>
          <w:p w14:paraId="2C383BC5">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非正式信件的写作；</w:t>
            </w:r>
          </w:p>
          <w:p w14:paraId="32A4581C">
            <w:pPr>
              <w:pStyle w:val="39"/>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b/>
                <w:bCs/>
                <w:sz w:val="22"/>
                <w:szCs w:val="22"/>
                <w:lang w:val="en-US" w:eastAsia="zh-CN"/>
              </w:rPr>
            </w:pPr>
            <w:r>
              <w:rPr>
                <w:rFonts w:hint="eastAsia" w:ascii="宋体" w:hAnsi="宋体" w:eastAsia="宋体" w:cs="宋体"/>
                <w:sz w:val="21"/>
                <w:szCs w:val="21"/>
              </w:rPr>
              <w:t>7. 英文通告的写作；8. 动词、形容词、代词、介词等的使用。</w:t>
            </w:r>
          </w:p>
        </w:tc>
        <w:tc>
          <w:tcPr>
            <w:tcW w:w="1555" w:type="pct"/>
            <w:shd w:val="clear" w:color="auto" w:fill="FFFFFF"/>
            <w:noWrap w:val="0"/>
            <w:tcMar>
              <w:top w:w="57" w:type="dxa"/>
              <w:left w:w="57" w:type="dxa"/>
              <w:bottom w:w="57" w:type="dxa"/>
              <w:right w:w="57" w:type="dxa"/>
            </w:tcMar>
            <w:vAlign w:val="top"/>
          </w:tcPr>
          <w:p w14:paraId="5CC543C0">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授课使用多媒体教学或英语文化体验室，教师尽量用英语组织教学。</w:t>
            </w:r>
          </w:p>
          <w:p w14:paraId="505A0D4E">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采用视听法、讲授法、情景交际法、任务教学法、行动导向教学法等。</w:t>
            </w:r>
          </w:p>
          <w:p w14:paraId="31C5E538">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有研究生以上学历或讲师以上职称，有一定的教学基本功和专业水平，同时应具备较丰富的教学经验。</w:t>
            </w:r>
          </w:p>
          <w:p w14:paraId="565E072F">
            <w:pPr>
              <w:pStyle w:val="39"/>
              <w:spacing w:line="240" w:lineRule="auto"/>
              <w:ind w:left="0" w:leftChars="0"/>
              <w:rPr>
                <w:rFonts w:hint="eastAsia" w:ascii="宋体" w:hAnsi="宋体" w:eastAsia="宋体" w:cs="宋体"/>
                <w:b/>
                <w:bCs/>
                <w:sz w:val="22"/>
                <w:szCs w:val="22"/>
                <w:lang w:val="zh-TW"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457C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6" w:hRule="atLeast"/>
          <w:jc w:val="center"/>
        </w:trPr>
        <w:tc>
          <w:tcPr>
            <w:tcW w:w="259" w:type="pct"/>
            <w:shd w:val="clear" w:color="auto" w:fill="FFFFFF"/>
            <w:noWrap w:val="0"/>
            <w:tcMar>
              <w:top w:w="57" w:type="dxa"/>
              <w:left w:w="57" w:type="dxa"/>
              <w:bottom w:w="57" w:type="dxa"/>
              <w:right w:w="57" w:type="dxa"/>
            </w:tcMar>
            <w:vAlign w:val="center"/>
          </w:tcPr>
          <w:p w14:paraId="617FFFBD">
            <w:pPr>
              <w:pStyle w:val="33"/>
              <w:bidi w:val="0"/>
              <w:rPr>
                <w:rFonts w:hint="default"/>
                <w:lang w:val="en-US" w:eastAsia="zh-CN"/>
              </w:rPr>
            </w:pPr>
            <w:r>
              <w:rPr>
                <w:rFonts w:hint="eastAsia"/>
                <w:lang w:val="en-US" w:eastAsia="zh-CN"/>
              </w:rPr>
              <w:t>6</w:t>
            </w:r>
          </w:p>
        </w:tc>
        <w:tc>
          <w:tcPr>
            <w:tcW w:w="368" w:type="pct"/>
            <w:shd w:val="clear" w:color="auto" w:fill="FFFFFF"/>
            <w:noWrap w:val="0"/>
            <w:tcMar>
              <w:top w:w="57" w:type="dxa"/>
              <w:left w:w="57" w:type="dxa"/>
              <w:bottom w:w="57" w:type="dxa"/>
              <w:right w:w="57" w:type="dxa"/>
            </w:tcMar>
            <w:vAlign w:val="center"/>
          </w:tcPr>
          <w:p w14:paraId="1AE92161">
            <w:pPr>
              <w:pStyle w:val="33"/>
              <w:bidi w:val="0"/>
              <w:rPr>
                <w:rFonts w:hint="default" w:ascii="宋体" w:hAnsi="宋体" w:eastAsia="宋体" w:cs="宋体"/>
                <w:snapToGrid w:val="0"/>
                <w:color w:val="000000"/>
                <w:spacing w:val="-5"/>
                <w:kern w:val="0"/>
                <w:sz w:val="21"/>
                <w:szCs w:val="21"/>
                <w:lang w:val="en-US" w:eastAsia="zh-CN" w:bidi="ar-SA"/>
              </w:rPr>
            </w:pPr>
            <w:r>
              <w:rPr>
                <w:rFonts w:hint="eastAsia" w:ascii="宋体" w:hAnsi="宋体" w:eastAsia="宋体" w:cs="宋体"/>
                <w:lang w:val="en-US" w:eastAsia="zh-CN"/>
              </w:rPr>
              <w:t>职业素养</w:t>
            </w:r>
          </w:p>
        </w:tc>
        <w:tc>
          <w:tcPr>
            <w:tcW w:w="1613" w:type="pct"/>
            <w:shd w:val="clear" w:color="auto" w:fill="FFFFFF"/>
            <w:noWrap w:val="0"/>
            <w:tcMar>
              <w:top w:w="57" w:type="dxa"/>
              <w:left w:w="57" w:type="dxa"/>
              <w:bottom w:w="57" w:type="dxa"/>
              <w:right w:w="57" w:type="dxa"/>
            </w:tcMar>
            <w:vAlign w:val="top"/>
          </w:tcPr>
          <w:p w14:paraId="22389211">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通过职业素养习得与养成，培养学生成为有理想、守规矩、讲诚信、爱劳动、善团结、具匠心、思进取的新时代高素质劳动和技术技能人才。</w:t>
            </w:r>
          </w:p>
          <w:p w14:paraId="1FD1A68E">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系统掌握职业目标、职业行为等 7 个方面 28 个有代表性的素养点的核心内容，深刻理解其对实现自我完善和发展、成就职业生涯的重要意义。</w:t>
            </w:r>
          </w:p>
          <w:p w14:paraId="6E8875A7">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能够在学习、生活和实践中自觉培育和践行职业素养。</w:t>
            </w:r>
          </w:p>
        </w:tc>
        <w:tc>
          <w:tcPr>
            <w:tcW w:w="1203" w:type="pct"/>
            <w:shd w:val="clear" w:color="auto" w:fill="FFFFFF"/>
            <w:noWrap w:val="0"/>
            <w:tcMar>
              <w:top w:w="57" w:type="dxa"/>
              <w:left w:w="57" w:type="dxa"/>
              <w:bottom w:w="57" w:type="dxa"/>
              <w:right w:w="57" w:type="dxa"/>
            </w:tcMar>
            <w:vAlign w:val="top"/>
          </w:tcPr>
          <w:p w14:paraId="512F09BF">
            <w:pPr>
              <w:pStyle w:val="39"/>
              <w:spacing w:line="240" w:lineRule="auto"/>
              <w:ind w:left="0" w:leftChars="0"/>
              <w:rPr>
                <w:rFonts w:hint="eastAsia" w:ascii="宋体" w:hAnsi="宋体" w:eastAsia="宋体" w:cs="宋体"/>
                <w:b/>
                <w:bCs/>
                <w:sz w:val="22"/>
                <w:szCs w:val="22"/>
                <w:lang w:val="en-US" w:eastAsia="zh-CN"/>
              </w:rPr>
            </w:pPr>
            <w:r>
              <w:rPr>
                <w:rFonts w:hint="eastAsia" w:ascii="宋体" w:hAnsi="宋体" w:eastAsia="宋体" w:cs="宋体"/>
                <w:sz w:val="21"/>
                <w:szCs w:val="21"/>
              </w:rPr>
              <w:t>遵循职业教育等规律，按照新时代职业教育学生职业素养培养总体要求，秉承立德树人、文化育人理念，结合多个环节，引导学生学习理想信念、规矩意识等内容，帮助学生坚定职业理想、规范职业行为和养成良好品德。</w:t>
            </w:r>
          </w:p>
        </w:tc>
        <w:tc>
          <w:tcPr>
            <w:tcW w:w="1555" w:type="pct"/>
            <w:shd w:val="clear" w:color="auto" w:fill="FFFFFF"/>
            <w:noWrap w:val="0"/>
            <w:tcMar>
              <w:top w:w="57" w:type="dxa"/>
              <w:left w:w="57" w:type="dxa"/>
              <w:bottom w:w="57" w:type="dxa"/>
              <w:right w:w="57" w:type="dxa"/>
            </w:tcMar>
            <w:vAlign w:val="top"/>
          </w:tcPr>
          <w:p w14:paraId="66033643">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lang w:val="en-US" w:eastAsia="zh-CN"/>
              </w:rPr>
              <w:t>条件要求：</w:t>
            </w:r>
            <w:r>
              <w:rPr>
                <w:rFonts w:hint="eastAsia" w:ascii="宋体" w:hAnsi="宋体" w:eastAsia="宋体" w:cs="宋体"/>
                <w:sz w:val="21"/>
                <w:szCs w:val="21"/>
              </w:rPr>
              <w:t>使用多媒体教学。</w:t>
            </w:r>
          </w:p>
          <w:p w14:paraId="0C422FF6">
            <w:pPr>
              <w:pStyle w:val="39"/>
              <w:spacing w:line="240" w:lineRule="auto"/>
              <w:ind w:left="0" w:leftChars="0"/>
              <w:rPr>
                <w:rFonts w:hint="eastAsia" w:ascii="宋体" w:hAnsi="宋体" w:eastAsia="宋体" w:cs="宋体"/>
                <w:sz w:val="21"/>
                <w:szCs w:val="21"/>
              </w:rPr>
            </w:pPr>
            <w:r>
              <w:rPr>
                <w:rFonts w:hint="eastAsia" w:ascii="宋体" w:hAnsi="宋体" w:eastAsia="宋体" w:cs="宋体"/>
                <w:b/>
                <w:bCs/>
                <w:lang w:val="en-US" w:eastAsia="zh-CN"/>
              </w:rPr>
              <w:t>教学方法：</w:t>
            </w:r>
            <w:r>
              <w:rPr>
                <w:rFonts w:hint="eastAsia" w:ascii="宋体" w:hAnsi="宋体" w:eastAsia="宋体" w:cs="宋体"/>
                <w:sz w:val="21"/>
                <w:szCs w:val="21"/>
              </w:rPr>
              <w:t>讲授法，练习法，分析法。注重以学生为本，强调教学内容针对性、学生活动主体性和案例时效性，通过多种方式强化学生职业素养的习得与养成。</w:t>
            </w:r>
          </w:p>
          <w:p w14:paraId="02F79C1E">
            <w:pPr>
              <w:pStyle w:val="39"/>
              <w:spacing w:line="240" w:lineRule="auto"/>
              <w:ind w:left="0" w:leftChars="0"/>
              <w:rPr>
                <w:rFonts w:hint="eastAsia" w:ascii="宋体" w:hAnsi="宋体" w:eastAsia="宋体" w:cs="宋体"/>
                <w:b/>
                <w:bCs/>
                <w:lang w:val="en-US" w:eastAsia="zh-CN"/>
              </w:rPr>
            </w:pPr>
            <w:r>
              <w:rPr>
                <w:rFonts w:hint="eastAsia" w:ascii="宋体" w:hAnsi="宋体" w:eastAsia="宋体" w:cs="宋体"/>
                <w:b/>
                <w:bCs/>
                <w:lang w:val="en-US" w:eastAsia="zh-CN"/>
              </w:rPr>
              <w:t>师资要求：</w:t>
            </w:r>
            <w:r>
              <w:rPr>
                <w:rFonts w:hint="eastAsia" w:ascii="宋体" w:hAnsi="宋体" w:eastAsia="宋体" w:cs="宋体"/>
                <w:sz w:val="21"/>
                <w:szCs w:val="21"/>
              </w:rPr>
              <w:t>任课教师应具有扎实的理论和实践基础。</w:t>
            </w:r>
          </w:p>
          <w:p w14:paraId="510BFAB2">
            <w:pPr>
              <w:pStyle w:val="39"/>
              <w:spacing w:line="240" w:lineRule="auto"/>
              <w:ind w:left="0" w:leftChars="0"/>
              <w:rPr>
                <w:rFonts w:hint="eastAsia" w:ascii="宋体" w:hAnsi="宋体" w:eastAsia="宋体" w:cs="宋体"/>
                <w:b/>
                <w:bCs/>
                <w:sz w:val="22"/>
                <w:szCs w:val="22"/>
                <w:lang w:val="zh-TW" w:eastAsia="zh-CN"/>
              </w:rPr>
            </w:pPr>
            <w:r>
              <w:rPr>
                <w:rFonts w:hint="eastAsia" w:ascii="宋体" w:hAnsi="宋体" w:eastAsia="宋体" w:cs="宋体"/>
                <w:b/>
                <w:bCs/>
                <w:lang w:val="en-US" w:eastAsia="zh-CN"/>
              </w:rPr>
              <w:t>考核要求：</w:t>
            </w:r>
            <w:r>
              <w:rPr>
                <w:rFonts w:hint="eastAsia" w:ascii="宋体" w:hAnsi="宋体" w:eastAsia="宋体" w:cs="宋体"/>
                <w:sz w:val="21"/>
                <w:szCs w:val="21"/>
              </w:rPr>
              <w:t>采取过程考核 50%+ 期末考核 50% 权重比的形式进行课程考核与评价。</w:t>
            </w:r>
          </w:p>
        </w:tc>
      </w:tr>
    </w:tbl>
    <w:p w14:paraId="1EE69A95">
      <w:pPr>
        <w:pStyle w:val="35"/>
        <w:bidi w:val="0"/>
        <w:ind w:left="0" w:leftChars="0" w:firstLine="0" w:firstLineChars="0"/>
        <w:rPr>
          <w:rFonts w:hint="eastAsia"/>
          <w:lang w:val="en-US" w:eastAsia="zh-CN"/>
        </w:rPr>
      </w:pPr>
      <w:r>
        <w:rPr>
          <w:rFonts w:hint="eastAsia"/>
          <w:lang w:val="en-US" w:eastAsia="zh-CN"/>
        </w:rPr>
        <w:t>（3）公共基础任选课程</w:t>
      </w:r>
    </w:p>
    <w:p w14:paraId="02A7CF65">
      <w:pPr>
        <w:pStyle w:val="35"/>
        <w:bidi w:val="0"/>
        <w:rPr>
          <w:rFonts w:hint="eastAsia"/>
          <w:lang w:val="en-US" w:eastAsia="zh-CN"/>
        </w:rPr>
      </w:pPr>
      <w:r>
        <w:rPr>
          <w:rFonts w:hint="eastAsia"/>
          <w:lang w:val="en-US" w:eastAsia="zh-CN"/>
        </w:rPr>
        <w:t>包括《</w:t>
      </w:r>
      <w:r>
        <w:rPr>
          <w:rFonts w:hint="eastAsia"/>
          <w:lang w:val="zh-TW" w:eastAsia="zh-CN"/>
        </w:rPr>
        <w:t>普通话</w:t>
      </w:r>
      <w:r>
        <w:rPr>
          <w:rFonts w:hint="eastAsia"/>
          <w:lang w:val="en-US" w:eastAsia="zh-CN"/>
        </w:rPr>
        <w:t>》《演讲与口才》《土家织锦》《蜡染》《中华优秀传统文化》《生态文明》共6门选3门课程，48学时，3学分。公共基础任选课程设置及要求如表7所示。</w:t>
      </w:r>
    </w:p>
    <w:p w14:paraId="0DB9FC47">
      <w:pPr>
        <w:autoSpaceDE/>
        <w:autoSpaceDN/>
        <w:spacing w:line="360" w:lineRule="auto"/>
        <w:ind w:firstLine="490" w:firstLineChars="200"/>
        <w:jc w:val="center"/>
        <w:rPr>
          <w:rFonts w:ascii="Times New Roman" w:hAnsi="Times New Roman" w:cs="Times New Roman"/>
          <w:b/>
          <w:kern w:val="2"/>
          <w:sz w:val="24"/>
          <w:szCs w:val="24"/>
          <w:lang w:val="en-US" w:bidi="ar-SA"/>
        </w:rPr>
      </w:pPr>
      <w:r>
        <w:rPr>
          <w:rFonts w:hint="eastAsia" w:ascii="Times New Roman" w:hAnsi="Times New Roman" w:cs="Times New Roman"/>
          <w:b/>
          <w:kern w:val="2"/>
          <w:sz w:val="24"/>
          <w:szCs w:val="24"/>
          <w:lang w:val="en-US" w:bidi="ar-SA"/>
        </w:rPr>
        <w:t>表</w:t>
      </w:r>
      <w:r>
        <w:rPr>
          <w:rFonts w:hint="eastAsia" w:ascii="Times New Roman" w:hAnsi="Times New Roman" w:eastAsia="宋体" w:cs="Times New Roman"/>
          <w:b/>
          <w:kern w:val="2"/>
          <w:sz w:val="24"/>
          <w:szCs w:val="24"/>
          <w:lang w:val="en-US" w:eastAsia="zh-CN" w:bidi="ar-SA"/>
        </w:rPr>
        <w:t>7</w:t>
      </w:r>
      <w:r>
        <w:rPr>
          <w:rFonts w:hint="eastAsia" w:ascii="Times New Roman" w:hAnsi="Times New Roman" w:cs="Times New Roman"/>
          <w:b/>
          <w:kern w:val="2"/>
          <w:sz w:val="24"/>
          <w:szCs w:val="24"/>
          <w:lang w:val="en-US" w:bidi="ar-SA"/>
        </w:rPr>
        <w:t xml:space="preserve">  主要公共基础</w:t>
      </w:r>
      <w:r>
        <w:rPr>
          <w:rFonts w:hint="eastAsia" w:ascii="Times New Roman" w:hAnsi="Times New Roman" w:eastAsia="宋体" w:cs="Times New Roman"/>
          <w:b/>
          <w:kern w:val="2"/>
          <w:sz w:val="24"/>
          <w:szCs w:val="24"/>
          <w:lang w:val="en-US" w:eastAsia="zh-CN" w:bidi="ar-SA"/>
        </w:rPr>
        <w:t>任选</w:t>
      </w:r>
      <w:r>
        <w:rPr>
          <w:rFonts w:hint="eastAsia" w:ascii="Times New Roman" w:hAnsi="Times New Roman" w:cs="Times New Roman"/>
          <w:b/>
          <w:kern w:val="2"/>
          <w:sz w:val="24"/>
          <w:szCs w:val="24"/>
          <w:lang w:val="en-US" w:bidi="ar-SA"/>
        </w:rPr>
        <w:t>课程设置及要求（</w:t>
      </w:r>
      <w:r>
        <w:rPr>
          <w:rFonts w:hint="eastAsia" w:ascii="Times New Roman" w:hAnsi="Times New Roman" w:eastAsia="宋体" w:cs="Times New Roman"/>
          <w:b/>
          <w:kern w:val="2"/>
          <w:sz w:val="24"/>
          <w:szCs w:val="24"/>
          <w:lang w:val="en-US" w:eastAsia="zh-CN" w:bidi="ar-SA"/>
        </w:rPr>
        <w:t>6</w:t>
      </w:r>
      <w:r>
        <w:rPr>
          <w:rFonts w:hint="eastAsia" w:ascii="Times New Roman" w:hAnsi="Times New Roman" w:cs="Times New Roman"/>
          <w:b/>
          <w:kern w:val="2"/>
          <w:sz w:val="24"/>
          <w:szCs w:val="24"/>
          <w:lang w:val="en-US" w:bidi="ar-SA"/>
        </w:rPr>
        <w:t>门选</w:t>
      </w:r>
      <w:r>
        <w:rPr>
          <w:rFonts w:ascii="Times New Roman" w:hAnsi="Times New Roman" w:cs="Times New Roman"/>
          <w:b/>
          <w:kern w:val="2"/>
          <w:sz w:val="24"/>
          <w:szCs w:val="24"/>
          <w:lang w:val="en-US" w:bidi="ar-SA"/>
        </w:rPr>
        <w:t>2</w:t>
      </w:r>
      <w:r>
        <w:rPr>
          <w:rFonts w:hint="eastAsia" w:ascii="Times New Roman" w:hAnsi="Times New Roman" w:cs="Times New Roman"/>
          <w:b/>
          <w:kern w:val="2"/>
          <w:sz w:val="24"/>
          <w:szCs w:val="24"/>
          <w:lang w:val="en-US" w:bidi="ar-SA"/>
        </w:rPr>
        <w:t>门）</w:t>
      </w:r>
    </w:p>
    <w:tbl>
      <w:tblPr>
        <w:tblStyle w:val="13"/>
        <w:tblW w:w="9503" w:type="dxa"/>
        <w:tblInd w:w="0" w:type="dxa"/>
        <w:tblLayout w:type="fixed"/>
        <w:tblCellMar>
          <w:top w:w="0" w:type="dxa"/>
          <w:left w:w="11" w:type="dxa"/>
          <w:bottom w:w="0" w:type="dxa"/>
          <w:right w:w="11" w:type="dxa"/>
        </w:tblCellMar>
      </w:tblPr>
      <w:tblGrid>
        <w:gridCol w:w="485"/>
        <w:gridCol w:w="682"/>
        <w:gridCol w:w="3440"/>
        <w:gridCol w:w="2420"/>
        <w:gridCol w:w="2476"/>
      </w:tblGrid>
      <w:tr w14:paraId="05A2D682">
        <w:tblPrEx>
          <w:tblCellMar>
            <w:top w:w="0" w:type="dxa"/>
            <w:left w:w="11" w:type="dxa"/>
            <w:bottom w:w="0" w:type="dxa"/>
            <w:right w:w="11" w:type="dxa"/>
          </w:tblCellMar>
        </w:tblPrEx>
        <w:trPr>
          <w:tblHeader/>
        </w:trPr>
        <w:tc>
          <w:tcPr>
            <w:tcW w:w="485" w:type="dxa"/>
            <w:tcBorders>
              <w:top w:val="single" w:color="auto" w:sz="4" w:space="0"/>
              <w:left w:val="single" w:color="auto" w:sz="4" w:space="0"/>
              <w:bottom w:val="single" w:color="auto" w:sz="4" w:space="0"/>
            </w:tcBorders>
            <w:shd w:val="clear" w:color="auto" w:fill="DBE5F1"/>
            <w:noWrap w:val="0"/>
            <w:tcMar>
              <w:top w:w="57" w:type="dxa"/>
              <w:left w:w="57" w:type="dxa"/>
              <w:bottom w:w="57" w:type="dxa"/>
              <w:right w:w="57" w:type="dxa"/>
            </w:tcMar>
            <w:vAlign w:val="center"/>
          </w:tcPr>
          <w:p w14:paraId="0478DD2F">
            <w:pPr>
              <w:jc w:val="center"/>
              <w:rPr>
                <w:rFonts w:hAnsi="Calibri"/>
                <w:kern w:val="2"/>
                <w:sz w:val="21"/>
                <w:szCs w:val="21"/>
                <w:lang w:val="zh-TW" w:eastAsia="zh-TW" w:bidi="zh-TW"/>
              </w:rPr>
            </w:pPr>
            <w:r>
              <w:rPr>
                <w:rFonts w:hint="eastAsia" w:hAnsi="Calibri"/>
                <w:kern w:val="2"/>
                <w:sz w:val="21"/>
                <w:szCs w:val="21"/>
                <w:lang w:val="zh-TW" w:eastAsia="zh-TW" w:bidi="zh-TW"/>
              </w:rPr>
              <w:t>序号</w:t>
            </w:r>
          </w:p>
        </w:tc>
        <w:tc>
          <w:tcPr>
            <w:tcW w:w="682" w:type="dxa"/>
            <w:tcBorders>
              <w:top w:val="single" w:color="auto" w:sz="4" w:space="0"/>
              <w:left w:val="single" w:color="auto" w:sz="4" w:space="0"/>
              <w:bottom w:val="single" w:color="auto" w:sz="4" w:space="0"/>
            </w:tcBorders>
            <w:shd w:val="clear" w:color="auto" w:fill="DBE5F1"/>
            <w:noWrap w:val="0"/>
            <w:tcMar>
              <w:top w:w="57" w:type="dxa"/>
              <w:left w:w="57" w:type="dxa"/>
              <w:bottom w:w="57" w:type="dxa"/>
              <w:right w:w="57" w:type="dxa"/>
            </w:tcMar>
            <w:vAlign w:val="center"/>
          </w:tcPr>
          <w:p w14:paraId="174AFB57">
            <w:pPr>
              <w:jc w:val="center"/>
              <w:rPr>
                <w:rFonts w:hAnsi="Calibri"/>
                <w:kern w:val="2"/>
                <w:sz w:val="21"/>
                <w:szCs w:val="21"/>
                <w:lang w:val="zh-TW" w:eastAsia="zh-TW" w:bidi="zh-TW"/>
              </w:rPr>
            </w:pPr>
            <w:r>
              <w:rPr>
                <w:rFonts w:hint="eastAsia" w:hAnsi="Calibri"/>
                <w:kern w:val="2"/>
                <w:sz w:val="21"/>
                <w:szCs w:val="21"/>
                <w:lang w:val="zh-TW" w:eastAsia="zh-TW" w:bidi="zh-TW"/>
              </w:rPr>
              <w:t>课程名称</w:t>
            </w:r>
          </w:p>
        </w:tc>
        <w:tc>
          <w:tcPr>
            <w:tcW w:w="3440" w:type="dxa"/>
            <w:tcBorders>
              <w:top w:val="single" w:color="auto" w:sz="4" w:space="0"/>
              <w:left w:val="single" w:color="auto" w:sz="4" w:space="0"/>
              <w:bottom w:val="single" w:color="auto" w:sz="4" w:space="0"/>
            </w:tcBorders>
            <w:shd w:val="clear" w:color="auto" w:fill="DBE5F1"/>
            <w:noWrap w:val="0"/>
            <w:tcMar>
              <w:top w:w="57" w:type="dxa"/>
              <w:left w:w="57" w:type="dxa"/>
              <w:bottom w:w="57" w:type="dxa"/>
              <w:right w:w="57" w:type="dxa"/>
            </w:tcMar>
            <w:vAlign w:val="center"/>
          </w:tcPr>
          <w:p w14:paraId="2FB99D41">
            <w:pPr>
              <w:jc w:val="center"/>
              <w:rPr>
                <w:rFonts w:hAnsi="Calibri"/>
                <w:kern w:val="2"/>
                <w:sz w:val="21"/>
                <w:szCs w:val="21"/>
                <w:lang w:val="zh-TW" w:eastAsia="zh-TW" w:bidi="zh-TW"/>
              </w:rPr>
            </w:pPr>
            <w:r>
              <w:rPr>
                <w:rFonts w:hint="eastAsia" w:hAnsi="Calibri"/>
                <w:kern w:val="2"/>
                <w:sz w:val="21"/>
                <w:szCs w:val="21"/>
                <w:lang w:val="zh-TW" w:eastAsia="zh-TW" w:bidi="zh-TW"/>
              </w:rPr>
              <w:t>课程目标</w:t>
            </w:r>
          </w:p>
          <w:p w14:paraId="25E91C46">
            <w:pPr>
              <w:jc w:val="center"/>
              <w:rPr>
                <w:rFonts w:hAnsi="Calibri"/>
                <w:kern w:val="2"/>
                <w:sz w:val="21"/>
                <w:szCs w:val="21"/>
                <w:lang w:val="zh-TW" w:eastAsia="zh-TW" w:bidi="zh-TW"/>
              </w:rPr>
            </w:pPr>
            <w:r>
              <w:rPr>
                <w:rFonts w:hint="eastAsia" w:ascii="Calibri" w:hAnsi="Calibri"/>
                <w:kern w:val="2"/>
                <w:sz w:val="21"/>
                <w:szCs w:val="21"/>
                <w:lang w:val="en-US" w:bidi="ar-SA"/>
              </w:rPr>
              <w:t>（素质知识能力）</w:t>
            </w:r>
          </w:p>
        </w:tc>
        <w:tc>
          <w:tcPr>
            <w:tcW w:w="2420" w:type="dxa"/>
            <w:tcBorders>
              <w:top w:val="single" w:color="auto" w:sz="4" w:space="0"/>
              <w:left w:val="single" w:color="auto" w:sz="4" w:space="0"/>
              <w:bottom w:val="single" w:color="auto" w:sz="4" w:space="0"/>
            </w:tcBorders>
            <w:shd w:val="clear" w:color="auto" w:fill="DBE5F1"/>
            <w:noWrap w:val="0"/>
            <w:tcMar>
              <w:top w:w="57" w:type="dxa"/>
              <w:left w:w="57" w:type="dxa"/>
              <w:bottom w:w="57" w:type="dxa"/>
              <w:right w:w="57" w:type="dxa"/>
            </w:tcMar>
            <w:vAlign w:val="center"/>
          </w:tcPr>
          <w:p w14:paraId="51892B79">
            <w:pPr>
              <w:jc w:val="center"/>
              <w:rPr>
                <w:rFonts w:hAnsi="Calibri"/>
                <w:kern w:val="2"/>
                <w:sz w:val="21"/>
                <w:szCs w:val="21"/>
                <w:lang w:val="zh-TW" w:eastAsia="zh-TW" w:bidi="zh-TW"/>
              </w:rPr>
            </w:pPr>
            <w:r>
              <w:rPr>
                <w:rFonts w:hint="eastAsia" w:hAnsi="Calibri"/>
                <w:kern w:val="2"/>
                <w:sz w:val="21"/>
                <w:szCs w:val="21"/>
                <w:lang w:val="zh-TW" w:eastAsia="zh-TW" w:bidi="zh-TW"/>
              </w:rPr>
              <w:t>主要教学内容</w:t>
            </w:r>
          </w:p>
        </w:tc>
        <w:tc>
          <w:tcPr>
            <w:tcW w:w="2476" w:type="dxa"/>
            <w:tcBorders>
              <w:top w:val="single" w:color="auto" w:sz="4" w:space="0"/>
              <w:left w:val="single" w:color="auto" w:sz="4" w:space="0"/>
              <w:bottom w:val="single" w:color="auto" w:sz="4" w:space="0"/>
              <w:right w:val="single" w:color="auto" w:sz="4" w:space="0"/>
            </w:tcBorders>
            <w:shd w:val="clear" w:color="auto" w:fill="DBE5F1"/>
            <w:noWrap w:val="0"/>
            <w:tcMar>
              <w:top w:w="57" w:type="dxa"/>
              <w:left w:w="57" w:type="dxa"/>
              <w:bottom w:w="57" w:type="dxa"/>
              <w:right w:w="57" w:type="dxa"/>
            </w:tcMar>
            <w:vAlign w:val="center"/>
          </w:tcPr>
          <w:p w14:paraId="546356E4">
            <w:pPr>
              <w:jc w:val="center"/>
              <w:rPr>
                <w:rFonts w:hAnsi="Calibri"/>
                <w:kern w:val="2"/>
                <w:sz w:val="21"/>
                <w:szCs w:val="21"/>
                <w:lang w:val="zh-TW" w:eastAsia="zh-TW" w:bidi="zh-TW"/>
              </w:rPr>
            </w:pPr>
            <w:r>
              <w:rPr>
                <w:rFonts w:hint="eastAsia" w:hAnsi="Calibri"/>
                <w:kern w:val="2"/>
                <w:sz w:val="21"/>
                <w:szCs w:val="21"/>
                <w:lang w:val="zh-TW" w:bidi="zh-TW"/>
              </w:rPr>
              <w:t>教</w:t>
            </w:r>
            <w:r>
              <w:rPr>
                <w:rFonts w:hint="eastAsia" w:hAnsi="Calibri"/>
                <w:kern w:val="2"/>
                <w:sz w:val="21"/>
                <w:szCs w:val="21"/>
                <w:lang w:val="zh-TW" w:eastAsia="zh-TW" w:bidi="zh-TW"/>
              </w:rPr>
              <w:t>学要求</w:t>
            </w:r>
          </w:p>
        </w:tc>
      </w:tr>
      <w:tr w14:paraId="7C29D499">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4D880155">
            <w:pPr>
              <w:jc w:val="center"/>
              <w:rPr>
                <w:rFonts w:hAnsi="Calibri"/>
                <w:kern w:val="2"/>
                <w:sz w:val="21"/>
                <w:szCs w:val="21"/>
                <w:lang w:val="en-US" w:bidi="zh-TW"/>
              </w:rPr>
            </w:pPr>
            <w:r>
              <w:rPr>
                <w:rFonts w:hint="eastAsia" w:hAnsi="Calibri"/>
                <w:kern w:val="2"/>
                <w:sz w:val="21"/>
                <w:szCs w:val="21"/>
                <w:lang w:val="en-US" w:bidi="zh-TW"/>
              </w:rPr>
              <w:t>1</w:t>
            </w:r>
          </w:p>
        </w:tc>
        <w:tc>
          <w:tcPr>
            <w:tcW w:w="682"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2ABF5496">
            <w:pPr>
              <w:jc w:val="center"/>
              <w:rPr>
                <w:rFonts w:hAnsi="Calibri"/>
                <w:kern w:val="2"/>
                <w:sz w:val="21"/>
                <w:szCs w:val="21"/>
                <w:lang w:val="zh-TW" w:bidi="zh-TW"/>
              </w:rPr>
            </w:pPr>
            <w:r>
              <w:rPr>
                <w:rFonts w:hint="eastAsia" w:hAnsi="Calibri"/>
                <w:kern w:val="2"/>
                <w:sz w:val="21"/>
                <w:szCs w:val="21"/>
                <w:lang w:val="zh-TW" w:bidi="zh-TW"/>
              </w:rPr>
              <w:t>普通话</w:t>
            </w:r>
          </w:p>
        </w:tc>
        <w:tc>
          <w:tcPr>
            <w:tcW w:w="3440"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0D3F872B">
            <w:pPr>
              <w:jc w:val="both"/>
              <w:rPr>
                <w:rFonts w:hint="eastAsia" w:ascii="宋体" w:hAnsi="宋体" w:eastAsia="宋体" w:cs="宋体"/>
                <w:b/>
                <w:bCs/>
                <w:kern w:val="2"/>
                <w:sz w:val="21"/>
                <w:szCs w:val="21"/>
                <w:lang w:val="en-US" w:bidi="ar-SA"/>
              </w:rPr>
            </w:pPr>
            <w:r>
              <w:rPr>
                <w:rFonts w:hint="eastAsia" w:ascii="宋体" w:hAnsi="宋体" w:eastAsia="宋体" w:cs="宋体"/>
                <w:b/>
                <w:bCs/>
                <w:kern w:val="2"/>
                <w:sz w:val="21"/>
                <w:szCs w:val="21"/>
                <w:lang w:val="en-US" w:bidi="ar-SA"/>
              </w:rPr>
              <w:t>素质目标:</w:t>
            </w:r>
          </w:p>
          <w:p w14:paraId="6309C0CA">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1.树立使用标准语言的信念,勇于表达，善于表达；</w:t>
            </w:r>
          </w:p>
          <w:p w14:paraId="1D571DF0">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2.了解口语表达的审美性和社会实践性,使学习与训练成为内心的需求和自觉的行为。</w:t>
            </w:r>
          </w:p>
          <w:p w14:paraId="6EE229CA">
            <w:pPr>
              <w:jc w:val="both"/>
              <w:rPr>
                <w:rFonts w:hint="eastAsia" w:ascii="宋体" w:hAnsi="宋体" w:eastAsia="宋体" w:cs="宋体"/>
                <w:b/>
                <w:bCs/>
                <w:kern w:val="2"/>
                <w:sz w:val="21"/>
                <w:szCs w:val="21"/>
                <w:lang w:val="en-US" w:bidi="ar-SA"/>
              </w:rPr>
            </w:pPr>
            <w:r>
              <w:rPr>
                <w:rFonts w:hint="eastAsia" w:ascii="宋体" w:hAnsi="宋体" w:eastAsia="宋体" w:cs="宋体"/>
                <w:b/>
                <w:bCs/>
                <w:kern w:val="2"/>
                <w:sz w:val="21"/>
                <w:szCs w:val="21"/>
                <w:lang w:val="en-US" w:bidi="ar-SA"/>
              </w:rPr>
              <w:t>知识目标:</w:t>
            </w:r>
          </w:p>
          <w:p w14:paraId="454A2137">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1.普通话语音基本知识；</w:t>
            </w:r>
          </w:p>
          <w:p w14:paraId="267D0AC4">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2.掌握声母、韵母、声调、音变、朗读技巧、说话技巧；</w:t>
            </w:r>
          </w:p>
          <w:p w14:paraId="66DBF0C2">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3.掌握读单音节、多音节词语、短文朗读、话题说话的方法。</w:t>
            </w:r>
          </w:p>
          <w:p w14:paraId="45797129">
            <w:pPr>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能力目标:</w:t>
            </w:r>
          </w:p>
          <w:p w14:paraId="7EECC840">
            <w:pPr>
              <w:numPr>
                <w:ilvl w:val="0"/>
                <w:numId w:val="15"/>
              </w:num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进行声母、韵母，声调和音变的辨正练习；</w:t>
            </w:r>
          </w:p>
          <w:p w14:paraId="2DE1A1E1">
            <w:pPr>
              <w:numPr>
                <w:ilvl w:val="0"/>
                <w:numId w:val="15"/>
              </w:num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了解普通话水平测试的有关要求，熟悉应试技巧，针对声母、韵母、声调和音变的读音错误和缺陷进行训练。</w:t>
            </w:r>
          </w:p>
          <w:p w14:paraId="0880CDE1">
            <w:pPr>
              <w:jc w:val="both"/>
              <w:rPr>
                <w:rFonts w:hint="eastAsia" w:ascii="宋体" w:hAnsi="宋体" w:eastAsia="宋体" w:cs="宋体"/>
                <w:kern w:val="2"/>
                <w:sz w:val="21"/>
                <w:szCs w:val="21"/>
                <w:lang w:val="zh-TW" w:eastAsia="zh-TW" w:bidi="zh-TW"/>
              </w:rPr>
            </w:pPr>
            <w:r>
              <w:rPr>
                <w:rFonts w:hint="eastAsia" w:ascii="宋体" w:hAnsi="宋体" w:eastAsia="宋体" w:cs="宋体"/>
                <w:kern w:val="2"/>
                <w:sz w:val="21"/>
                <w:szCs w:val="21"/>
                <w:lang w:val="en-US" w:bidi="ar-SA"/>
              </w:rPr>
              <w:t>3.了解朗读和说话应注意的问题。正确发音,能使用标准普通话进行语言交际，朗读或演讲。</w:t>
            </w:r>
          </w:p>
        </w:tc>
        <w:tc>
          <w:tcPr>
            <w:tcW w:w="2420"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6742C7C5">
            <w:pPr>
              <w:widowControl/>
              <w:autoSpaceDE/>
              <w:autoSpaceDN/>
              <w:rPr>
                <w:rFonts w:hint="eastAsia" w:ascii="宋体" w:hAnsi="宋体" w:eastAsia="宋体" w:cs="宋体"/>
                <w:kern w:val="2"/>
                <w:sz w:val="21"/>
                <w:szCs w:val="21"/>
                <w:lang w:val="en-US" w:bidi="ar-SA"/>
              </w:rPr>
            </w:pPr>
          </w:p>
          <w:p w14:paraId="28A37EA1">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1.普通话基础知识；</w:t>
            </w:r>
          </w:p>
          <w:p w14:paraId="1F4BA394">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2.普通话声母、韵母及声调训练；</w:t>
            </w:r>
          </w:p>
          <w:p w14:paraId="0A7D612F">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3.单音节、多音节字词训练；</w:t>
            </w:r>
          </w:p>
          <w:p w14:paraId="0AF6DECB">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4.短文朗读、命题说话训练；</w:t>
            </w:r>
          </w:p>
          <w:p w14:paraId="79779E2B">
            <w:pPr>
              <w:jc w:val="both"/>
              <w:rPr>
                <w:rFonts w:hint="eastAsia" w:ascii="宋体" w:hAnsi="宋体" w:eastAsia="宋体" w:cs="宋体"/>
                <w:kern w:val="2"/>
                <w:sz w:val="21"/>
                <w:szCs w:val="21"/>
                <w:lang w:val="zh-TW" w:eastAsia="zh-TW" w:bidi="zh-TW"/>
              </w:rPr>
            </w:pPr>
            <w:r>
              <w:rPr>
                <w:rFonts w:hint="eastAsia" w:ascii="宋体" w:hAnsi="宋体" w:eastAsia="宋体" w:cs="宋体"/>
                <w:kern w:val="2"/>
                <w:sz w:val="21"/>
                <w:szCs w:val="21"/>
                <w:lang w:val="en-US" w:bidi="ar-SA"/>
              </w:rPr>
              <w:t>5.模拟测试。</w:t>
            </w:r>
          </w:p>
        </w:tc>
        <w:tc>
          <w:tcPr>
            <w:tcW w:w="2476" w:type="dxa"/>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35CB5066">
            <w:pPr>
              <w:pStyle w:val="33"/>
              <w:jc w:val="both"/>
              <w:rPr>
                <w:rFonts w:hint="eastAsia" w:ascii="宋体" w:hAnsi="宋体" w:eastAsia="宋体" w:cs="宋体"/>
                <w:sz w:val="21"/>
                <w:szCs w:val="21"/>
              </w:rPr>
            </w:pPr>
            <w:r>
              <w:rPr>
                <w:rFonts w:hint="eastAsia" w:ascii="宋体" w:hAnsi="宋体" w:eastAsia="宋体" w:cs="宋体"/>
                <w:b/>
                <w:bCs/>
                <w:sz w:val="21"/>
                <w:szCs w:val="21"/>
              </w:rPr>
              <w:t>教学条件：</w:t>
            </w:r>
            <w:r>
              <w:rPr>
                <w:rFonts w:hint="eastAsia" w:ascii="宋体" w:hAnsi="宋体" w:eastAsia="宋体" w:cs="宋体"/>
                <w:sz w:val="21"/>
                <w:szCs w:val="21"/>
              </w:rPr>
              <w:t>多媒体教室、普通话测试实训室。</w:t>
            </w:r>
          </w:p>
          <w:p w14:paraId="3CAE7117">
            <w:pPr>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教学方法：</w:t>
            </w:r>
            <w:r>
              <w:rPr>
                <w:rFonts w:hint="eastAsia" w:ascii="宋体" w:hAnsi="宋体" w:eastAsia="宋体" w:cs="宋体"/>
                <w:kern w:val="2"/>
                <w:sz w:val="21"/>
                <w:szCs w:val="21"/>
                <w:lang w:val="en-US" w:bidi="ar-SA"/>
              </w:rPr>
              <w:t>在教学过程中融入文化自信等课程思政内容，采用课堂讲授、训练、示范、模拟训练的形式，精讲多练，理论讲|授时间占1/5,活动实践占4/5，充分利用网络，实施收听中央新闻等标准普通话节目，提高学习兴趣。</w:t>
            </w:r>
          </w:p>
          <w:p w14:paraId="44B7A09F">
            <w:pPr>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师资要求：</w:t>
            </w:r>
            <w:r>
              <w:rPr>
                <w:rFonts w:hint="eastAsia" w:ascii="宋体" w:hAnsi="宋体" w:eastAsia="宋体" w:cs="宋体"/>
                <w:kern w:val="2"/>
                <w:sz w:val="21"/>
                <w:szCs w:val="21"/>
                <w:lang w:val="en-US" w:bidi="ar-SA"/>
              </w:rPr>
              <w:t>教师应有高校教师资格证以及省级普通话测试师相关证书。</w:t>
            </w:r>
          </w:p>
          <w:p w14:paraId="33AA9F88">
            <w:pPr>
              <w:jc w:val="both"/>
              <w:rPr>
                <w:rFonts w:hint="eastAsia" w:ascii="宋体" w:hAnsi="宋体" w:eastAsia="宋体" w:cs="宋体"/>
                <w:b/>
                <w:bCs/>
                <w:kern w:val="2"/>
                <w:sz w:val="21"/>
                <w:szCs w:val="21"/>
                <w:lang w:val="en-US" w:bidi="ar-SA"/>
              </w:rPr>
            </w:pPr>
            <w:r>
              <w:rPr>
                <w:rFonts w:hint="eastAsia" w:ascii="宋体" w:hAnsi="宋体" w:eastAsia="宋体" w:cs="宋体"/>
                <w:b/>
                <w:bCs/>
                <w:kern w:val="2"/>
                <w:sz w:val="21"/>
                <w:szCs w:val="21"/>
                <w:lang w:val="en-US" w:bidi="ar-SA"/>
              </w:rPr>
              <w:t>考核要求：</w:t>
            </w:r>
            <w:r>
              <w:rPr>
                <w:rFonts w:hint="eastAsia" w:ascii="宋体" w:hAnsi="宋体" w:eastAsia="宋体" w:cs="宋体"/>
                <w:kern w:val="2"/>
                <w:sz w:val="21"/>
                <w:szCs w:val="21"/>
                <w:lang w:val="zh-TW" w:bidi="zh-TW"/>
              </w:rPr>
              <w:t>考查。</w:t>
            </w:r>
          </w:p>
          <w:p w14:paraId="70F0BF21">
            <w:pPr>
              <w:jc w:val="both"/>
              <w:rPr>
                <w:rFonts w:hint="eastAsia" w:ascii="宋体" w:hAnsi="宋体" w:eastAsia="宋体" w:cs="宋体"/>
                <w:kern w:val="2"/>
                <w:sz w:val="21"/>
                <w:szCs w:val="21"/>
                <w:lang w:val="zh-TW" w:eastAsia="zh-TW" w:bidi="zh-TW"/>
              </w:rPr>
            </w:pPr>
            <w:r>
              <w:rPr>
                <w:rFonts w:hint="eastAsia" w:ascii="宋体" w:hAnsi="宋体" w:eastAsia="宋体" w:cs="宋体"/>
                <w:kern w:val="2"/>
                <w:sz w:val="21"/>
                <w:szCs w:val="21"/>
                <w:lang w:val="en-US" w:bidi="ar-SA"/>
              </w:rPr>
              <w:t>过程评价考核50%+终结性考核50%。</w:t>
            </w:r>
          </w:p>
        </w:tc>
      </w:tr>
      <w:tr w14:paraId="5B84847E">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noWrap w:val="0"/>
            <w:vAlign w:val="center"/>
          </w:tcPr>
          <w:p w14:paraId="04903AA1">
            <w:pPr>
              <w:jc w:val="center"/>
              <w:rPr>
                <w:rFonts w:hAnsi="Calibri"/>
                <w:kern w:val="2"/>
                <w:sz w:val="21"/>
                <w:szCs w:val="21"/>
                <w:lang w:val="en-US" w:bidi="zh-TW"/>
              </w:rPr>
            </w:pPr>
            <w:r>
              <w:rPr>
                <w:rFonts w:hint="eastAsia" w:hAnsi="Calibri"/>
                <w:kern w:val="2"/>
                <w:sz w:val="21"/>
                <w:szCs w:val="21"/>
                <w:lang w:val="en-US" w:bidi="zh-TW"/>
              </w:rPr>
              <w:t>2</w:t>
            </w:r>
          </w:p>
        </w:tc>
        <w:tc>
          <w:tcPr>
            <w:tcW w:w="682" w:type="dxa"/>
            <w:tcBorders>
              <w:top w:val="single" w:color="auto" w:sz="4" w:space="0"/>
              <w:left w:val="single" w:color="auto" w:sz="4" w:space="0"/>
              <w:bottom w:val="single" w:color="auto" w:sz="4" w:space="0"/>
            </w:tcBorders>
            <w:shd w:val="clear" w:color="auto" w:fill="FFFFFF"/>
            <w:noWrap w:val="0"/>
            <w:vAlign w:val="center"/>
          </w:tcPr>
          <w:p w14:paraId="3F8B58A6">
            <w:pPr>
              <w:jc w:val="center"/>
              <w:rPr>
                <w:rFonts w:hAnsi="Calibri"/>
                <w:sz w:val="21"/>
                <w:szCs w:val="21"/>
                <w:lang w:val="en-US" w:bidi="ar-SA"/>
              </w:rPr>
            </w:pPr>
            <w:r>
              <w:rPr>
                <w:rFonts w:hint="eastAsia" w:hAnsi="Calibri"/>
                <w:sz w:val="21"/>
                <w:szCs w:val="21"/>
                <w:lang w:val="en-US" w:bidi="ar-SA"/>
              </w:rPr>
              <w:t>演讲与口才</w:t>
            </w:r>
          </w:p>
        </w:tc>
        <w:tc>
          <w:tcPr>
            <w:tcW w:w="3440" w:type="dxa"/>
            <w:tcBorders>
              <w:top w:val="single" w:color="auto" w:sz="4" w:space="0"/>
              <w:left w:val="single" w:color="auto" w:sz="4" w:space="0"/>
              <w:bottom w:val="single" w:color="auto" w:sz="4" w:space="0"/>
            </w:tcBorders>
            <w:shd w:val="clear" w:color="auto" w:fill="FFFFFF"/>
            <w:noWrap w:val="0"/>
            <w:vAlign w:val="center"/>
          </w:tcPr>
          <w:p w14:paraId="341DFC06">
            <w:pPr>
              <w:jc w:val="both"/>
              <w:rPr>
                <w:rFonts w:hint="eastAsia" w:ascii="宋体" w:hAnsi="宋体" w:eastAsia="宋体" w:cs="宋体"/>
                <w:b/>
                <w:bCs/>
                <w:kern w:val="2"/>
                <w:sz w:val="21"/>
                <w:szCs w:val="21"/>
                <w:lang w:val="zh-TW" w:bidi="zh-TW"/>
              </w:rPr>
            </w:pPr>
            <w:r>
              <w:rPr>
                <w:rFonts w:hint="eastAsia" w:ascii="宋体" w:hAnsi="宋体" w:eastAsia="宋体" w:cs="宋体"/>
                <w:b/>
                <w:bCs/>
                <w:kern w:val="2"/>
                <w:sz w:val="21"/>
                <w:szCs w:val="21"/>
                <w:lang w:val="zh-TW" w:eastAsia="zh-TW" w:bidi="zh-TW"/>
              </w:rPr>
              <w:t>素质目标</w:t>
            </w:r>
            <w:r>
              <w:rPr>
                <w:rFonts w:hint="eastAsia" w:ascii="宋体" w:hAnsi="宋体" w:eastAsia="宋体" w:cs="宋体"/>
                <w:b/>
                <w:bCs/>
                <w:kern w:val="2"/>
                <w:sz w:val="21"/>
                <w:szCs w:val="21"/>
                <w:lang w:val="en-US" w:bidi="ar-SA"/>
              </w:rPr>
              <w:t>:</w:t>
            </w:r>
          </w:p>
          <w:p w14:paraId="225F1036">
            <w:pPr>
              <w:numPr>
                <w:ilvl w:val="0"/>
                <w:numId w:val="16"/>
              </w:numPr>
              <w:jc w:val="both"/>
              <w:rPr>
                <w:rFonts w:hint="eastAsia" w:ascii="宋体" w:hAnsi="宋体" w:eastAsia="宋体" w:cs="宋体"/>
                <w:kern w:val="2"/>
                <w:sz w:val="21"/>
                <w:szCs w:val="21"/>
                <w:lang w:val="zh-TW" w:eastAsia="zh-TW" w:bidi="zh-TW"/>
              </w:rPr>
            </w:pPr>
            <w:r>
              <w:rPr>
                <w:rFonts w:hint="eastAsia" w:ascii="宋体" w:hAnsi="宋体" w:eastAsia="宋体" w:cs="宋体"/>
                <w:kern w:val="2"/>
                <w:sz w:val="21"/>
                <w:szCs w:val="21"/>
                <w:lang w:val="zh-TW" w:eastAsia="zh-TW" w:bidi="zh-TW"/>
              </w:rPr>
              <w:t>职业道德和敬业精神；</w:t>
            </w:r>
          </w:p>
          <w:p w14:paraId="4ADFB464">
            <w:pPr>
              <w:jc w:val="both"/>
              <w:rPr>
                <w:rFonts w:hint="eastAsia" w:ascii="宋体" w:hAnsi="宋体" w:eastAsia="宋体" w:cs="宋体"/>
                <w:kern w:val="2"/>
                <w:sz w:val="21"/>
                <w:szCs w:val="21"/>
                <w:lang w:val="zh-TW" w:bidi="zh-TW"/>
              </w:rPr>
            </w:pPr>
            <w:r>
              <w:rPr>
                <w:rFonts w:hint="eastAsia" w:ascii="宋体" w:hAnsi="宋体" w:eastAsia="宋体" w:cs="宋体"/>
                <w:kern w:val="2"/>
                <w:sz w:val="21"/>
                <w:szCs w:val="21"/>
                <w:lang w:val="zh-TW" w:eastAsia="zh-TW" w:bidi="zh-TW"/>
              </w:rPr>
              <w:t>2.团队协作精神；</w:t>
            </w:r>
          </w:p>
          <w:p w14:paraId="44C6060E">
            <w:pPr>
              <w:jc w:val="both"/>
              <w:rPr>
                <w:rFonts w:hint="eastAsia" w:ascii="宋体" w:hAnsi="宋体" w:eastAsia="宋体" w:cs="宋体"/>
                <w:kern w:val="2"/>
                <w:sz w:val="21"/>
                <w:szCs w:val="21"/>
                <w:lang w:val="zh-TW" w:eastAsia="zh-TW" w:bidi="zh-TW"/>
              </w:rPr>
            </w:pPr>
            <w:r>
              <w:rPr>
                <w:rFonts w:hint="eastAsia" w:ascii="宋体" w:hAnsi="宋体" w:eastAsia="宋体" w:cs="宋体"/>
                <w:kern w:val="2"/>
                <w:sz w:val="21"/>
                <w:szCs w:val="21"/>
                <w:lang w:val="zh-TW" w:eastAsia="zh-TW" w:bidi="zh-TW"/>
              </w:rPr>
              <w:t>3.具备良好的思辨素质与习惯，良好的言语交际意识；</w:t>
            </w:r>
          </w:p>
          <w:p w14:paraId="38E903F4">
            <w:pPr>
              <w:jc w:val="both"/>
              <w:rPr>
                <w:rFonts w:hint="eastAsia" w:ascii="宋体" w:hAnsi="宋体" w:eastAsia="宋体" w:cs="宋体"/>
                <w:kern w:val="2"/>
                <w:sz w:val="21"/>
                <w:szCs w:val="21"/>
                <w:lang w:val="zh-TW" w:eastAsia="zh-TW" w:bidi="zh-TW"/>
              </w:rPr>
            </w:pPr>
            <w:r>
              <w:rPr>
                <w:rFonts w:hint="eastAsia" w:ascii="宋体" w:hAnsi="宋体" w:eastAsia="宋体" w:cs="宋体"/>
                <w:kern w:val="2"/>
                <w:sz w:val="21"/>
                <w:szCs w:val="21"/>
                <w:lang w:val="en-US" w:bidi="zh-TW"/>
              </w:rPr>
              <w:t>4.</w:t>
            </w:r>
            <w:r>
              <w:rPr>
                <w:rFonts w:hint="eastAsia" w:ascii="宋体" w:hAnsi="宋体" w:eastAsia="宋体" w:cs="宋体"/>
                <w:kern w:val="2"/>
                <w:sz w:val="21"/>
                <w:szCs w:val="21"/>
                <w:lang w:val="zh-TW" w:eastAsia="zh-TW" w:bidi="zh-TW"/>
              </w:rPr>
              <w:t>具备乐观积极自信的自我认知习惯，养成良好的为人处事习惯；</w:t>
            </w:r>
          </w:p>
          <w:p w14:paraId="17883C9D">
            <w:pPr>
              <w:jc w:val="both"/>
              <w:rPr>
                <w:rFonts w:hint="eastAsia" w:ascii="宋体" w:hAnsi="宋体" w:eastAsia="宋体" w:cs="宋体"/>
                <w:kern w:val="2"/>
                <w:sz w:val="21"/>
                <w:szCs w:val="21"/>
                <w:lang w:val="zh-TW" w:eastAsia="zh-TW" w:bidi="zh-TW"/>
              </w:rPr>
            </w:pPr>
            <w:r>
              <w:rPr>
                <w:rFonts w:hint="eastAsia" w:ascii="宋体" w:hAnsi="宋体" w:eastAsia="宋体" w:cs="宋体"/>
                <w:kern w:val="2"/>
                <w:sz w:val="21"/>
                <w:szCs w:val="21"/>
                <w:lang w:val="en-US" w:bidi="zh-TW"/>
              </w:rPr>
              <w:t>5</w:t>
            </w:r>
            <w:r>
              <w:rPr>
                <w:rFonts w:hint="eastAsia" w:ascii="宋体" w:hAnsi="宋体" w:eastAsia="宋体" w:cs="宋体"/>
                <w:kern w:val="2"/>
                <w:sz w:val="21"/>
                <w:szCs w:val="21"/>
                <w:lang w:val="zh-TW" w:eastAsia="zh-TW" w:bidi="zh-TW"/>
              </w:rPr>
              <w:t>.具备正确的价值观和良好的团队合作精神。</w:t>
            </w:r>
          </w:p>
          <w:p w14:paraId="3961C1B8">
            <w:pPr>
              <w:jc w:val="both"/>
              <w:rPr>
                <w:rFonts w:hint="eastAsia" w:ascii="宋体" w:hAnsi="宋体" w:eastAsia="宋体" w:cs="宋体"/>
                <w:kern w:val="2"/>
                <w:sz w:val="21"/>
                <w:szCs w:val="21"/>
                <w:lang w:val="zh-TW" w:eastAsia="zh-TW" w:bidi="zh-TW"/>
              </w:rPr>
            </w:pPr>
            <w:r>
              <w:rPr>
                <w:rFonts w:hint="eastAsia" w:ascii="宋体" w:hAnsi="宋体" w:eastAsia="宋体" w:cs="宋体"/>
                <w:b/>
                <w:bCs/>
                <w:kern w:val="2"/>
                <w:sz w:val="21"/>
                <w:szCs w:val="21"/>
                <w:lang w:val="zh-TW" w:eastAsia="zh-TW" w:bidi="zh-TW"/>
              </w:rPr>
              <w:t>知识目标</w:t>
            </w:r>
            <w:r>
              <w:rPr>
                <w:rFonts w:hint="eastAsia" w:ascii="宋体" w:hAnsi="宋体" w:eastAsia="宋体" w:cs="宋体"/>
                <w:b/>
                <w:bCs/>
                <w:kern w:val="2"/>
                <w:sz w:val="21"/>
                <w:szCs w:val="21"/>
                <w:lang w:val="en-US" w:bidi="ar-SA"/>
              </w:rPr>
              <w:t>:</w:t>
            </w:r>
            <w:r>
              <w:rPr>
                <w:rFonts w:hint="eastAsia" w:ascii="宋体" w:hAnsi="宋体" w:eastAsia="宋体" w:cs="宋体"/>
                <w:kern w:val="2"/>
                <w:sz w:val="21"/>
                <w:szCs w:val="21"/>
                <w:lang w:val="zh-TW" w:eastAsia="zh-TW" w:bidi="zh-TW"/>
              </w:rPr>
              <w:t>1.了解言语交际的重要作用、基本原则、习得方法；2.理解必备的心理、思维素质，应变能力及倾听素养；3.掌握有声、态势语言技巧，掌握即兴、命题演讲及职场沟通口才的基本技巧与方法。</w:t>
            </w:r>
          </w:p>
          <w:p w14:paraId="1053B349">
            <w:pPr>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zh-TW" w:eastAsia="zh-TW" w:bidi="zh-TW"/>
              </w:rPr>
              <w:t>能力目标</w:t>
            </w:r>
            <w:r>
              <w:rPr>
                <w:rFonts w:hint="eastAsia" w:ascii="宋体" w:hAnsi="宋体" w:eastAsia="宋体" w:cs="宋体"/>
                <w:b/>
                <w:bCs/>
                <w:kern w:val="2"/>
                <w:sz w:val="21"/>
                <w:szCs w:val="21"/>
                <w:lang w:val="en-US" w:bidi="ar-SA"/>
              </w:rPr>
              <w:t>:</w:t>
            </w:r>
            <w:r>
              <w:rPr>
                <w:rFonts w:hint="eastAsia" w:ascii="宋体" w:hAnsi="宋体" w:eastAsia="宋体" w:cs="宋体"/>
                <w:kern w:val="2"/>
                <w:sz w:val="21"/>
                <w:szCs w:val="21"/>
                <w:lang w:val="zh-TW" w:eastAsia="zh-TW" w:bidi="zh-TW"/>
              </w:rPr>
              <w:t>1.能准确贴切、清晰流畅、自信地交流表达。善于倾听他人；2.能正确应用各类演讲的基本技巧与方法，突破敢说，步入会说、巧说，做到言之有物、有序、有理、有情，追求有文、有趣；3.能在实践中运用正确的交际沟通策略，具备较强的社交场合及职场言语沟通能力。</w:t>
            </w:r>
          </w:p>
        </w:tc>
        <w:tc>
          <w:tcPr>
            <w:tcW w:w="2420" w:type="dxa"/>
            <w:tcBorders>
              <w:top w:val="single" w:color="auto" w:sz="4" w:space="0"/>
              <w:left w:val="single" w:color="auto" w:sz="4" w:space="0"/>
              <w:bottom w:val="single" w:color="auto" w:sz="4" w:space="0"/>
            </w:tcBorders>
            <w:shd w:val="clear" w:color="auto" w:fill="FFFFFF"/>
            <w:noWrap w:val="0"/>
            <w:vAlign w:val="center"/>
          </w:tcPr>
          <w:p w14:paraId="0228D3FB">
            <w:pPr>
              <w:rPr>
                <w:rFonts w:hint="eastAsia" w:ascii="宋体" w:hAnsi="宋体" w:eastAsia="宋体" w:cs="宋体"/>
                <w:b/>
                <w:bCs/>
                <w:kern w:val="2"/>
                <w:sz w:val="21"/>
                <w:szCs w:val="21"/>
                <w:lang w:val="en-US" w:bidi="zh-TW"/>
              </w:rPr>
            </w:pPr>
          </w:p>
          <w:p w14:paraId="5D1409FE">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1.演讲理论、口才理论、演讲应用技巧；</w:t>
            </w:r>
          </w:p>
          <w:p w14:paraId="0FAAE1EC">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2.即兴演讲、口才训练技巧、行业口才论述、体态语言；</w:t>
            </w:r>
          </w:p>
          <w:p w14:paraId="2943D0A6">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3.演讲口才技巧；</w:t>
            </w:r>
          </w:p>
          <w:p w14:paraId="603BA939">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4.职场沟通口才技巧；</w:t>
            </w:r>
          </w:p>
          <w:p w14:paraId="60E07FC7">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5.表达基本技巧。</w:t>
            </w:r>
          </w:p>
          <w:p w14:paraId="42801B5B">
            <w:pPr>
              <w:jc w:val="both"/>
              <w:rPr>
                <w:rFonts w:hint="eastAsia" w:ascii="宋体" w:hAnsi="宋体" w:eastAsia="宋体" w:cs="宋体"/>
                <w:kern w:val="2"/>
                <w:sz w:val="21"/>
                <w:szCs w:val="21"/>
                <w:lang w:val="en-US" w:bidi="ar-SA"/>
              </w:rPr>
            </w:pPr>
          </w:p>
          <w:p w14:paraId="03BC8FA4">
            <w:pPr>
              <w:jc w:val="both"/>
              <w:rPr>
                <w:rFonts w:hint="eastAsia" w:ascii="宋体" w:hAnsi="宋体" w:eastAsia="宋体" w:cs="宋体"/>
                <w:kern w:val="2"/>
                <w:sz w:val="21"/>
                <w:szCs w:val="21"/>
                <w:lang w:val="en-US" w:bidi="ar-SA"/>
              </w:rPr>
            </w:pPr>
          </w:p>
          <w:p w14:paraId="01160917">
            <w:pPr>
              <w:jc w:val="both"/>
              <w:rPr>
                <w:rFonts w:hint="eastAsia" w:ascii="宋体" w:hAnsi="宋体" w:eastAsia="宋体" w:cs="宋体"/>
                <w:kern w:val="2"/>
                <w:sz w:val="21"/>
                <w:szCs w:val="21"/>
                <w:lang w:val="en-US" w:bidi="ar-SA"/>
              </w:rPr>
            </w:pPr>
          </w:p>
          <w:p w14:paraId="56446213">
            <w:pPr>
              <w:jc w:val="both"/>
              <w:rPr>
                <w:rFonts w:hint="eastAsia" w:ascii="宋体" w:hAnsi="宋体" w:eastAsia="宋体" w:cs="宋体"/>
                <w:kern w:val="2"/>
                <w:sz w:val="21"/>
                <w:szCs w:val="21"/>
                <w:lang w:val="en-US" w:bidi="ar-SA"/>
              </w:rPr>
            </w:pPr>
          </w:p>
          <w:p w14:paraId="18C80985">
            <w:pPr>
              <w:jc w:val="both"/>
              <w:rPr>
                <w:rFonts w:hint="eastAsia" w:ascii="宋体" w:hAnsi="宋体" w:eastAsia="宋体" w:cs="宋体"/>
                <w:kern w:val="2"/>
                <w:sz w:val="21"/>
                <w:szCs w:val="21"/>
                <w:lang w:val="en-US" w:bidi="ar-SA"/>
              </w:rPr>
            </w:pPr>
          </w:p>
          <w:p w14:paraId="7AD5372F">
            <w:pPr>
              <w:jc w:val="both"/>
              <w:rPr>
                <w:rFonts w:hint="eastAsia" w:ascii="宋体" w:hAnsi="宋体" w:eastAsia="宋体" w:cs="宋体"/>
                <w:kern w:val="2"/>
                <w:sz w:val="21"/>
                <w:szCs w:val="21"/>
                <w:lang w:val="en-US" w:bidi="ar-SA"/>
              </w:rPr>
            </w:pPr>
          </w:p>
          <w:p w14:paraId="4ED415A6">
            <w:pPr>
              <w:jc w:val="both"/>
              <w:rPr>
                <w:rFonts w:hint="eastAsia" w:ascii="宋体" w:hAnsi="宋体" w:eastAsia="宋体" w:cs="宋体"/>
                <w:kern w:val="2"/>
                <w:sz w:val="21"/>
                <w:szCs w:val="21"/>
                <w:lang w:val="en-US" w:bidi="ar-SA"/>
              </w:rPr>
            </w:pPr>
          </w:p>
          <w:p w14:paraId="5879A25A">
            <w:pPr>
              <w:jc w:val="both"/>
              <w:rPr>
                <w:rFonts w:hint="eastAsia" w:ascii="宋体" w:hAnsi="宋体" w:eastAsia="宋体" w:cs="宋体"/>
                <w:kern w:val="2"/>
                <w:sz w:val="21"/>
                <w:szCs w:val="21"/>
                <w:lang w:val="en-US" w:bidi="ar-SA"/>
              </w:rPr>
            </w:pPr>
          </w:p>
          <w:p w14:paraId="62A839E1">
            <w:pPr>
              <w:jc w:val="both"/>
              <w:rPr>
                <w:rFonts w:hint="eastAsia" w:ascii="宋体" w:hAnsi="宋体" w:eastAsia="宋体" w:cs="宋体"/>
                <w:kern w:val="2"/>
                <w:sz w:val="21"/>
                <w:szCs w:val="21"/>
                <w:lang w:val="en-US" w:bidi="ar-SA"/>
              </w:rPr>
            </w:pPr>
          </w:p>
          <w:p w14:paraId="6454C216">
            <w:pPr>
              <w:jc w:val="both"/>
              <w:rPr>
                <w:rFonts w:hint="eastAsia" w:ascii="宋体" w:hAnsi="宋体" w:eastAsia="宋体" w:cs="宋体"/>
                <w:kern w:val="2"/>
                <w:sz w:val="21"/>
                <w:szCs w:val="21"/>
                <w:lang w:val="en-US" w:bidi="ar-SA"/>
              </w:rPr>
            </w:pPr>
          </w:p>
          <w:p w14:paraId="309FA018">
            <w:pPr>
              <w:jc w:val="both"/>
              <w:rPr>
                <w:rFonts w:hint="eastAsia" w:ascii="宋体" w:hAnsi="宋体" w:eastAsia="宋体" w:cs="宋体"/>
                <w:kern w:val="2"/>
                <w:sz w:val="21"/>
                <w:szCs w:val="21"/>
                <w:lang w:val="en-US" w:bidi="ar-SA"/>
              </w:rPr>
            </w:pPr>
          </w:p>
          <w:p w14:paraId="07876ABA">
            <w:pPr>
              <w:jc w:val="both"/>
              <w:rPr>
                <w:rFonts w:hint="eastAsia" w:ascii="宋体" w:hAnsi="宋体" w:eastAsia="宋体" w:cs="宋体"/>
                <w:kern w:val="2"/>
                <w:sz w:val="21"/>
                <w:szCs w:val="21"/>
                <w:lang w:val="en-US" w:bidi="ar-SA"/>
              </w:rPr>
            </w:pPr>
          </w:p>
          <w:p w14:paraId="37DA7886">
            <w:pPr>
              <w:jc w:val="both"/>
              <w:rPr>
                <w:rFonts w:hint="eastAsia" w:ascii="宋体" w:hAnsi="宋体" w:eastAsia="宋体" w:cs="宋体"/>
                <w:kern w:val="2"/>
                <w:sz w:val="21"/>
                <w:szCs w:val="21"/>
                <w:lang w:val="en-US" w:bidi="ar-SA"/>
              </w:rPr>
            </w:pPr>
          </w:p>
          <w:p w14:paraId="25759681">
            <w:pPr>
              <w:jc w:val="both"/>
              <w:rPr>
                <w:rFonts w:hint="eastAsia" w:ascii="宋体" w:hAnsi="宋体" w:eastAsia="宋体" w:cs="宋体"/>
                <w:kern w:val="2"/>
                <w:sz w:val="21"/>
                <w:szCs w:val="21"/>
                <w:lang w:val="en-US" w:bidi="ar-SA"/>
              </w:rPr>
            </w:pPr>
          </w:p>
        </w:tc>
        <w:tc>
          <w:tcPr>
            <w:tcW w:w="2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2C0E5F">
            <w:pPr>
              <w:pStyle w:val="33"/>
              <w:rPr>
                <w:rFonts w:hint="eastAsia" w:ascii="宋体" w:hAnsi="宋体" w:eastAsia="宋体" w:cs="宋体"/>
                <w:szCs w:val="21"/>
              </w:rPr>
            </w:pPr>
            <w:r>
              <w:rPr>
                <w:rFonts w:hint="eastAsia" w:ascii="宋体" w:hAnsi="宋体" w:eastAsia="宋体" w:cs="宋体"/>
                <w:b/>
                <w:bCs/>
                <w:szCs w:val="21"/>
              </w:rPr>
              <w:t>教学条件：</w:t>
            </w:r>
            <w:r>
              <w:rPr>
                <w:rFonts w:hint="eastAsia" w:ascii="宋体" w:hAnsi="宋体" w:eastAsia="宋体" w:cs="宋体"/>
                <w:szCs w:val="21"/>
              </w:rPr>
              <w:t>多媒体教室、形体实训室。</w:t>
            </w:r>
          </w:p>
          <w:p w14:paraId="5C82337A">
            <w:pPr>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教学方法：</w:t>
            </w:r>
            <w:r>
              <w:rPr>
                <w:rFonts w:hint="eastAsia" w:ascii="宋体" w:hAnsi="宋体" w:eastAsia="宋体" w:cs="宋体"/>
                <w:kern w:val="2"/>
                <w:sz w:val="21"/>
                <w:szCs w:val="21"/>
                <w:lang w:val="en-US" w:bidi="ar-SA"/>
              </w:rPr>
              <w:t>在教学过程中融入传统文化等课程思政内容，采用课堂讲授、训练、示范、模拟训练的形式，精讲多练通过演讲视频和训练，提高学习兴趣。</w:t>
            </w:r>
          </w:p>
          <w:p w14:paraId="086793A0">
            <w:pPr>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师资要求：</w:t>
            </w:r>
            <w:r>
              <w:rPr>
                <w:rFonts w:hint="eastAsia" w:ascii="宋体" w:hAnsi="宋体" w:eastAsia="宋体" w:cs="宋体"/>
                <w:kern w:val="2"/>
                <w:sz w:val="21"/>
                <w:szCs w:val="21"/>
                <w:lang w:val="en-US" w:bidi="ar-SA"/>
              </w:rPr>
              <w:t>教师应有高校教师资格证以及省级以上演讲经验。</w:t>
            </w:r>
          </w:p>
          <w:p w14:paraId="6F6CF0B0">
            <w:pPr>
              <w:jc w:val="both"/>
              <w:rPr>
                <w:rFonts w:hint="eastAsia" w:ascii="宋体" w:hAnsi="宋体" w:eastAsia="宋体" w:cs="宋体"/>
                <w:b/>
                <w:bCs/>
                <w:kern w:val="2"/>
                <w:sz w:val="21"/>
                <w:szCs w:val="21"/>
                <w:lang w:val="en-US" w:bidi="ar-SA"/>
              </w:rPr>
            </w:pPr>
            <w:r>
              <w:rPr>
                <w:rFonts w:hint="eastAsia" w:ascii="宋体" w:hAnsi="宋体" w:eastAsia="宋体" w:cs="宋体"/>
                <w:b/>
                <w:bCs/>
                <w:kern w:val="2"/>
                <w:sz w:val="21"/>
                <w:szCs w:val="21"/>
                <w:lang w:val="en-US" w:bidi="ar-SA"/>
              </w:rPr>
              <w:t>考核要求：</w:t>
            </w:r>
            <w:r>
              <w:rPr>
                <w:rFonts w:hint="eastAsia" w:ascii="宋体" w:hAnsi="宋体" w:eastAsia="宋体" w:cs="宋体"/>
                <w:kern w:val="2"/>
                <w:sz w:val="21"/>
                <w:szCs w:val="21"/>
                <w:lang w:val="zh-TW" w:bidi="zh-TW"/>
              </w:rPr>
              <w:t>考查。</w:t>
            </w:r>
          </w:p>
          <w:p w14:paraId="28B2C3A4">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过程评价考核50%+终结性考核50%。</w:t>
            </w:r>
          </w:p>
          <w:p w14:paraId="4DA7BDF7">
            <w:pPr>
              <w:jc w:val="both"/>
              <w:rPr>
                <w:rFonts w:hint="eastAsia" w:ascii="宋体" w:hAnsi="宋体" w:eastAsia="宋体" w:cs="宋体"/>
                <w:kern w:val="2"/>
                <w:sz w:val="21"/>
                <w:szCs w:val="21"/>
                <w:lang w:val="en-US" w:bidi="ar-SA"/>
              </w:rPr>
            </w:pPr>
          </w:p>
          <w:p w14:paraId="2E3E4B0A">
            <w:pPr>
              <w:jc w:val="both"/>
              <w:rPr>
                <w:rFonts w:hint="eastAsia" w:ascii="宋体" w:hAnsi="宋体" w:eastAsia="宋体" w:cs="宋体"/>
                <w:kern w:val="2"/>
                <w:sz w:val="21"/>
                <w:szCs w:val="21"/>
                <w:lang w:val="en-US" w:bidi="ar-SA"/>
              </w:rPr>
            </w:pPr>
          </w:p>
          <w:p w14:paraId="4A71AC14">
            <w:pPr>
              <w:jc w:val="both"/>
              <w:rPr>
                <w:rFonts w:hint="eastAsia" w:ascii="宋体" w:hAnsi="宋体" w:eastAsia="宋体" w:cs="宋体"/>
                <w:kern w:val="2"/>
                <w:sz w:val="21"/>
                <w:szCs w:val="21"/>
                <w:lang w:val="en-US" w:bidi="ar-SA"/>
              </w:rPr>
            </w:pPr>
          </w:p>
          <w:p w14:paraId="3BCCC5CF">
            <w:pPr>
              <w:jc w:val="both"/>
              <w:rPr>
                <w:rFonts w:hint="eastAsia" w:ascii="宋体" w:hAnsi="宋体" w:eastAsia="宋体" w:cs="宋体"/>
                <w:kern w:val="2"/>
                <w:sz w:val="21"/>
                <w:szCs w:val="21"/>
                <w:lang w:val="en-US" w:bidi="ar-SA"/>
              </w:rPr>
            </w:pPr>
          </w:p>
          <w:p w14:paraId="3084A258">
            <w:pPr>
              <w:jc w:val="both"/>
              <w:rPr>
                <w:rFonts w:hint="eastAsia" w:ascii="宋体" w:hAnsi="宋体" w:eastAsia="宋体" w:cs="宋体"/>
                <w:kern w:val="2"/>
                <w:sz w:val="21"/>
                <w:szCs w:val="21"/>
                <w:lang w:val="zh-TW" w:eastAsia="zh-TW" w:bidi="ar-SA"/>
              </w:rPr>
            </w:pPr>
          </w:p>
        </w:tc>
      </w:tr>
      <w:tr w14:paraId="46C76961">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noWrap w:val="0"/>
            <w:vAlign w:val="center"/>
          </w:tcPr>
          <w:p w14:paraId="2FC936AF">
            <w:pPr>
              <w:jc w:val="center"/>
              <w:rPr>
                <w:rFonts w:hAnsi="Calibri"/>
                <w:kern w:val="2"/>
                <w:sz w:val="21"/>
                <w:szCs w:val="21"/>
                <w:lang w:val="en-US" w:bidi="zh-TW"/>
              </w:rPr>
            </w:pPr>
            <w:r>
              <w:rPr>
                <w:rFonts w:hint="eastAsia" w:hAnsi="Calibri"/>
                <w:kern w:val="2"/>
                <w:sz w:val="21"/>
                <w:szCs w:val="21"/>
                <w:lang w:val="en-US" w:bidi="zh-TW"/>
              </w:rPr>
              <w:t>3</w:t>
            </w:r>
          </w:p>
        </w:tc>
        <w:tc>
          <w:tcPr>
            <w:tcW w:w="682" w:type="dxa"/>
            <w:tcBorders>
              <w:top w:val="single" w:color="auto" w:sz="4" w:space="0"/>
              <w:left w:val="single" w:color="auto" w:sz="4" w:space="0"/>
              <w:bottom w:val="single" w:color="auto" w:sz="4" w:space="0"/>
            </w:tcBorders>
            <w:shd w:val="clear" w:color="auto" w:fill="FFFFFF"/>
            <w:noWrap w:val="0"/>
            <w:vAlign w:val="center"/>
          </w:tcPr>
          <w:p w14:paraId="120C8839">
            <w:pPr>
              <w:autoSpaceDE/>
              <w:autoSpaceDN/>
              <w:snapToGrid w:val="0"/>
              <w:jc w:val="center"/>
              <w:rPr>
                <w:rFonts w:hint="eastAsia"/>
                <w:kern w:val="2"/>
                <w:sz w:val="21"/>
                <w:szCs w:val="21"/>
                <w:lang w:val="en-US" w:bidi="ar-SA"/>
              </w:rPr>
            </w:pPr>
            <w:r>
              <w:rPr>
                <w:rFonts w:hint="eastAsia"/>
                <w:kern w:val="2"/>
                <w:sz w:val="21"/>
                <w:szCs w:val="21"/>
                <w:lang w:val="en-US" w:bidi="ar-SA"/>
              </w:rPr>
              <w:t>土家织锦</w:t>
            </w:r>
          </w:p>
        </w:tc>
        <w:tc>
          <w:tcPr>
            <w:tcW w:w="3440" w:type="dxa"/>
            <w:tcBorders>
              <w:top w:val="single" w:color="auto" w:sz="4" w:space="0"/>
              <w:left w:val="single" w:color="auto" w:sz="4" w:space="0"/>
              <w:bottom w:val="single" w:color="auto" w:sz="4" w:space="0"/>
            </w:tcBorders>
            <w:shd w:val="clear" w:color="auto" w:fill="FFFFFF"/>
            <w:noWrap w:val="0"/>
            <w:vAlign w:val="center"/>
          </w:tcPr>
          <w:p w14:paraId="24D3B418">
            <w:pPr>
              <w:jc w:val="both"/>
              <w:rPr>
                <w:rFonts w:hint="eastAsia" w:ascii="宋体" w:hAnsi="宋体" w:eastAsia="宋体" w:cs="宋体"/>
                <w:b/>
                <w:kern w:val="2"/>
                <w:sz w:val="21"/>
                <w:szCs w:val="14"/>
                <w:lang w:val="zh-TW" w:bidi="zh-TW"/>
              </w:rPr>
            </w:pPr>
            <w:r>
              <w:rPr>
                <w:rFonts w:hint="eastAsia" w:ascii="宋体" w:hAnsi="宋体" w:eastAsia="宋体" w:cs="宋体"/>
                <w:b/>
                <w:kern w:val="2"/>
                <w:sz w:val="21"/>
                <w:szCs w:val="14"/>
                <w:lang w:val="zh-TW" w:eastAsia="zh-TW" w:bidi="zh-TW"/>
              </w:rPr>
              <w:t>素质目标</w:t>
            </w:r>
            <w:r>
              <w:rPr>
                <w:rFonts w:hint="eastAsia" w:ascii="宋体" w:hAnsi="宋体" w:eastAsia="宋体" w:cs="宋体"/>
                <w:b/>
                <w:kern w:val="2"/>
                <w:sz w:val="21"/>
                <w:szCs w:val="14"/>
                <w:lang w:val="zh-TW" w:bidi="zh-TW"/>
              </w:rPr>
              <w:t>：</w:t>
            </w:r>
          </w:p>
          <w:p w14:paraId="7902C4FB">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1.职业道德和敬业精神；</w:t>
            </w:r>
          </w:p>
          <w:p w14:paraId="3062697E">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2.团队协作精神；</w:t>
            </w:r>
          </w:p>
          <w:p w14:paraId="7A223209">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3.集体意识和社会责任心；</w:t>
            </w:r>
          </w:p>
          <w:p w14:paraId="67FC20CC">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4.认真、严谨的态度。</w:t>
            </w:r>
          </w:p>
          <w:p w14:paraId="277C2A1A">
            <w:pPr>
              <w:jc w:val="both"/>
              <w:rPr>
                <w:rFonts w:hint="eastAsia" w:ascii="宋体" w:hAnsi="宋体" w:eastAsia="宋体" w:cs="宋体"/>
                <w:b/>
                <w:kern w:val="2"/>
                <w:sz w:val="21"/>
                <w:szCs w:val="14"/>
                <w:lang w:val="zh-TW" w:bidi="zh-TW"/>
              </w:rPr>
            </w:pPr>
            <w:r>
              <w:rPr>
                <w:rFonts w:hint="eastAsia" w:ascii="宋体" w:hAnsi="宋体" w:eastAsia="宋体" w:cs="宋体"/>
                <w:b/>
                <w:kern w:val="2"/>
                <w:sz w:val="21"/>
                <w:szCs w:val="14"/>
                <w:lang w:val="zh-TW" w:eastAsia="zh-TW" w:bidi="zh-TW"/>
              </w:rPr>
              <w:t>知识目标</w:t>
            </w:r>
            <w:r>
              <w:rPr>
                <w:rFonts w:hint="eastAsia" w:ascii="宋体" w:hAnsi="宋体" w:eastAsia="宋体" w:cs="宋体"/>
                <w:b/>
                <w:kern w:val="2"/>
                <w:sz w:val="21"/>
                <w:szCs w:val="14"/>
                <w:lang w:val="zh-TW" w:bidi="zh-TW"/>
              </w:rPr>
              <w:t>：</w:t>
            </w:r>
          </w:p>
          <w:p w14:paraId="0E2304C3">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1.熟练掌握土家织锦的历史发展、分布、工艺特点等知识；</w:t>
            </w:r>
          </w:p>
          <w:p w14:paraId="3CB2704B">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2.掌握好土家织锦的工艺流程；</w:t>
            </w:r>
          </w:p>
          <w:p w14:paraId="28DBF151">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3.掌握好土家织锦的传统纹样及色彩知识；</w:t>
            </w:r>
          </w:p>
          <w:p w14:paraId="34B05022">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4.掌握好土家织锦传统纹样与现代图案在现代设计中的艺术表现力。</w:t>
            </w:r>
          </w:p>
          <w:p w14:paraId="269907D3">
            <w:pPr>
              <w:jc w:val="both"/>
              <w:rPr>
                <w:rFonts w:hint="eastAsia" w:ascii="宋体" w:hAnsi="宋体" w:eastAsia="宋体" w:cs="宋体"/>
                <w:b/>
                <w:kern w:val="2"/>
                <w:sz w:val="21"/>
                <w:szCs w:val="14"/>
                <w:lang w:val="zh-TW" w:bidi="zh-TW"/>
              </w:rPr>
            </w:pPr>
            <w:r>
              <w:rPr>
                <w:rFonts w:hint="eastAsia" w:ascii="宋体" w:hAnsi="宋体" w:eastAsia="宋体" w:cs="宋体"/>
                <w:b/>
                <w:kern w:val="2"/>
                <w:sz w:val="21"/>
                <w:szCs w:val="14"/>
                <w:lang w:val="zh-TW" w:eastAsia="zh-TW" w:bidi="zh-TW"/>
              </w:rPr>
              <w:t>能力目标</w:t>
            </w:r>
            <w:r>
              <w:rPr>
                <w:rFonts w:hint="eastAsia" w:ascii="宋体" w:hAnsi="宋体" w:eastAsia="宋体" w:cs="宋体"/>
                <w:b/>
                <w:kern w:val="2"/>
                <w:sz w:val="21"/>
                <w:szCs w:val="14"/>
                <w:lang w:val="zh-TW" w:bidi="zh-TW"/>
              </w:rPr>
              <w:t>：</w:t>
            </w:r>
          </w:p>
          <w:p w14:paraId="73D945AE">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1.具有吃苦耐劳的工匠精神，具备精益求精的能力；</w:t>
            </w:r>
          </w:p>
          <w:p w14:paraId="3D3F0AAA">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2.具有土家织锦的图案设计和产品研发能力；</w:t>
            </w:r>
          </w:p>
          <w:p w14:paraId="6E085830">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3.具有熟练掌握土家织锦的操作能力；</w:t>
            </w:r>
          </w:p>
          <w:p w14:paraId="0AC83E64">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有较强语言表达能力和娴熟的操作技巧，描述和展示产品设计、制作过程及产品的推广；</w:t>
            </w:r>
          </w:p>
          <w:p w14:paraId="4CF16E5F">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4.能够对土家织锦进行产品研发和制作，具有团队合作精神的实际运作能力。</w:t>
            </w:r>
          </w:p>
        </w:tc>
        <w:tc>
          <w:tcPr>
            <w:tcW w:w="2420" w:type="dxa"/>
            <w:tcBorders>
              <w:top w:val="single" w:color="auto" w:sz="4" w:space="0"/>
              <w:left w:val="single" w:color="auto" w:sz="4" w:space="0"/>
              <w:bottom w:val="single" w:color="auto" w:sz="4" w:space="0"/>
            </w:tcBorders>
            <w:shd w:val="clear" w:color="auto" w:fill="FFFFFF"/>
            <w:noWrap w:val="0"/>
            <w:vAlign w:val="center"/>
          </w:tcPr>
          <w:p w14:paraId="42D137A8">
            <w:pPr>
              <w:ind w:firstLine="430" w:firstLineChars="200"/>
              <w:jc w:val="both"/>
              <w:rPr>
                <w:rFonts w:hint="eastAsia" w:ascii="宋体" w:hAnsi="宋体" w:eastAsia="宋体" w:cs="宋体"/>
                <w:kern w:val="2"/>
                <w:sz w:val="21"/>
                <w:szCs w:val="21"/>
                <w:lang w:val="zh-TW" w:eastAsia="zh-TW" w:bidi="zh-TW"/>
              </w:rPr>
            </w:pPr>
          </w:p>
          <w:p w14:paraId="3008B953">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模块一土家织锦概述</w:t>
            </w:r>
          </w:p>
          <w:p w14:paraId="4696954E">
            <w:pPr>
              <w:ind w:firstLine="43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土家织锦的历史渊源、文化背景、认知</w:t>
            </w:r>
          </w:p>
          <w:p w14:paraId="17B0CBF2">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模块二土家织锦色彩与图案</w:t>
            </w:r>
          </w:p>
          <w:p w14:paraId="54F7ADCF">
            <w:pPr>
              <w:ind w:firstLine="43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土家织锦的色彩、传统纹样</w:t>
            </w:r>
          </w:p>
          <w:p w14:paraId="7101D4C9">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模块三土家织锦工具与材料</w:t>
            </w:r>
          </w:p>
          <w:p w14:paraId="4732DF58">
            <w:pPr>
              <w:ind w:firstLine="43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土家织锦机与工具、材料与染料、染色工艺</w:t>
            </w:r>
          </w:p>
          <w:p w14:paraId="617577EB">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模块四土家织锦工艺流程</w:t>
            </w:r>
          </w:p>
          <w:p w14:paraId="7EFBCBC0">
            <w:pPr>
              <w:ind w:firstLine="43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整经、经线上机（排线）、土家织锦织造工艺</w:t>
            </w:r>
          </w:p>
          <w:p w14:paraId="5C926544">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模块五土家织锦传承与创新</w:t>
            </w:r>
          </w:p>
          <w:p w14:paraId="23463523">
            <w:pPr>
              <w:ind w:firstLine="43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土家织锦传承、创新、产品设计</w:t>
            </w:r>
          </w:p>
          <w:p w14:paraId="73C6D5C7">
            <w:pPr>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模块六土家织锦传统纹样与现代设计作品赏析</w:t>
            </w:r>
          </w:p>
          <w:p w14:paraId="0B03A7B9">
            <w:pPr>
              <w:ind w:firstLine="430" w:firstLineChars="200"/>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土家织锦传统纹样图案作品赏析、土家织锦现代设计作品赏析</w:t>
            </w:r>
          </w:p>
          <w:p w14:paraId="6FDFCF1B">
            <w:pPr>
              <w:spacing w:line="288" w:lineRule="auto"/>
              <w:jc w:val="both"/>
              <w:rPr>
                <w:rFonts w:hint="eastAsia" w:ascii="宋体" w:hAnsi="宋体" w:eastAsia="宋体" w:cs="宋体"/>
                <w:kern w:val="2"/>
                <w:sz w:val="21"/>
                <w:szCs w:val="21"/>
                <w:lang w:val="en-US" w:bidi="ar-SA"/>
              </w:rPr>
            </w:pPr>
          </w:p>
        </w:tc>
        <w:tc>
          <w:tcPr>
            <w:tcW w:w="2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7F4A3A">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教学条件：</w:t>
            </w:r>
            <w:r>
              <w:rPr>
                <w:rFonts w:hint="eastAsia" w:ascii="宋体" w:hAnsi="宋体" w:eastAsia="宋体" w:cs="宋体"/>
                <w:kern w:val="2"/>
                <w:sz w:val="21"/>
                <w:szCs w:val="21"/>
                <w:lang w:val="en-US" w:bidi="ar-SA"/>
              </w:rPr>
              <w:t>多媒体教室、土家织锦工作室；</w:t>
            </w:r>
          </w:p>
          <w:p w14:paraId="0D703003">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教学方法</w:t>
            </w:r>
            <w:r>
              <w:rPr>
                <w:rFonts w:hint="eastAsia" w:ascii="宋体" w:hAnsi="宋体" w:eastAsia="宋体" w:cs="宋体"/>
                <w:kern w:val="2"/>
                <w:sz w:val="21"/>
                <w:szCs w:val="21"/>
                <w:lang w:val="en-US" w:bidi="ar-SA"/>
              </w:rPr>
              <w:t>：采用现场教学、分组演练、教学做一体等教学方法；</w:t>
            </w:r>
          </w:p>
          <w:p w14:paraId="59568CB7">
            <w:pPr>
              <w:autoSpaceDE/>
              <w:autoSpaceDN/>
              <w:adjustRightInd w:val="0"/>
              <w:snapToGrid w:val="0"/>
              <w:spacing w:line="288" w:lineRule="auto"/>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师资要求：</w:t>
            </w:r>
            <w:r>
              <w:rPr>
                <w:rFonts w:hint="eastAsia" w:ascii="宋体" w:hAnsi="宋体" w:eastAsia="宋体" w:cs="宋体"/>
                <w:kern w:val="2"/>
                <w:sz w:val="21"/>
                <w:szCs w:val="21"/>
                <w:lang w:val="en-US" w:bidi="ar-SA"/>
              </w:rPr>
              <w:t>担任本课程的主讲老师需拥有土家织锦技艺技能，具有双师型素质；</w:t>
            </w:r>
          </w:p>
          <w:p w14:paraId="1805719E">
            <w:pPr>
              <w:spacing w:line="288" w:lineRule="auto"/>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考核要求：</w:t>
            </w:r>
            <w:r>
              <w:rPr>
                <w:rFonts w:hint="eastAsia" w:ascii="宋体" w:hAnsi="宋体" w:eastAsia="宋体" w:cs="宋体"/>
                <w:kern w:val="2"/>
                <w:sz w:val="21"/>
                <w:szCs w:val="21"/>
                <w:lang w:val="en-US" w:bidi="ar-SA"/>
              </w:rPr>
              <w:t>考查，通过过程评价（30%）和作品评价（70%）</w:t>
            </w:r>
          </w:p>
        </w:tc>
      </w:tr>
      <w:tr w14:paraId="644C40FE">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79136CFF">
            <w:pPr>
              <w:jc w:val="center"/>
              <w:rPr>
                <w:rFonts w:hAnsi="Calibri"/>
                <w:kern w:val="2"/>
                <w:sz w:val="21"/>
                <w:szCs w:val="21"/>
                <w:lang w:val="en-US" w:bidi="zh-TW"/>
              </w:rPr>
            </w:pPr>
            <w:r>
              <w:rPr>
                <w:rFonts w:hint="eastAsia" w:hAnsi="Calibri"/>
                <w:kern w:val="2"/>
                <w:sz w:val="21"/>
                <w:szCs w:val="21"/>
                <w:lang w:val="en-US" w:bidi="zh-TW"/>
              </w:rPr>
              <w:t>4</w:t>
            </w:r>
          </w:p>
        </w:tc>
        <w:tc>
          <w:tcPr>
            <w:tcW w:w="682" w:type="dxa"/>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08190810">
            <w:pPr>
              <w:jc w:val="center"/>
              <w:rPr>
                <w:rFonts w:hint="eastAsia"/>
                <w:kern w:val="2"/>
                <w:sz w:val="21"/>
                <w:szCs w:val="21"/>
                <w:lang w:val="en-US" w:bidi="zh-TW"/>
              </w:rPr>
            </w:pPr>
            <w:r>
              <w:rPr>
                <w:rFonts w:hint="eastAsia"/>
                <w:kern w:val="2"/>
                <w:sz w:val="21"/>
                <w:szCs w:val="21"/>
                <w:lang w:val="en-US" w:bidi="zh-TW"/>
              </w:rPr>
              <w:t>蜡染</w:t>
            </w:r>
          </w:p>
          <w:p w14:paraId="4539BEB1">
            <w:pPr>
              <w:jc w:val="center"/>
              <w:rPr>
                <w:rFonts w:hint="eastAsia"/>
                <w:kern w:val="2"/>
                <w:sz w:val="21"/>
                <w:szCs w:val="21"/>
                <w:lang w:val="zh-TW" w:bidi="zh-TW"/>
              </w:rPr>
            </w:pPr>
          </w:p>
        </w:tc>
        <w:tc>
          <w:tcPr>
            <w:tcW w:w="3440" w:type="dxa"/>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3B388516">
            <w:pPr>
              <w:rPr>
                <w:rFonts w:hint="eastAsia" w:ascii="宋体" w:hAnsi="宋体" w:eastAsia="宋体" w:cs="宋体"/>
                <w:b/>
                <w:bCs/>
                <w:kern w:val="2"/>
                <w:sz w:val="21"/>
                <w:szCs w:val="21"/>
                <w:lang w:val="zh-TW" w:bidi="zh-TW"/>
              </w:rPr>
            </w:pPr>
            <w:r>
              <w:rPr>
                <w:rFonts w:hint="eastAsia" w:ascii="宋体" w:hAnsi="宋体" w:eastAsia="宋体" w:cs="宋体"/>
                <w:b/>
                <w:bCs/>
                <w:kern w:val="2"/>
                <w:sz w:val="21"/>
                <w:szCs w:val="21"/>
                <w:lang w:val="zh-TW" w:eastAsia="zh-TW" w:bidi="zh-TW"/>
              </w:rPr>
              <w:t>素质</w:t>
            </w:r>
            <w:r>
              <w:rPr>
                <w:rFonts w:hint="eastAsia" w:ascii="宋体" w:hAnsi="宋体" w:eastAsia="宋体" w:cs="宋体"/>
                <w:b/>
                <w:bCs/>
                <w:kern w:val="2"/>
                <w:sz w:val="21"/>
                <w:szCs w:val="21"/>
                <w:lang w:val="zh-TW" w:bidi="zh-TW"/>
              </w:rPr>
              <w:t>目标：</w:t>
            </w:r>
          </w:p>
          <w:p w14:paraId="19B3C074">
            <w:pPr>
              <w:autoSpaceDE/>
              <w:autoSpaceDN/>
              <w:adjustRightInd w:val="0"/>
              <w:snapToGrid w:val="0"/>
              <w:spacing w:line="288" w:lineRule="auto"/>
              <w:ind w:firstLine="430" w:firstLineChars="200"/>
              <w:rPr>
                <w:rFonts w:hint="eastAsia" w:ascii="宋体" w:hAnsi="宋体" w:eastAsia="宋体" w:cs="宋体"/>
                <w:kern w:val="2"/>
                <w:sz w:val="21"/>
                <w:szCs w:val="21"/>
                <w:lang w:bidi="ar-SA"/>
              </w:rPr>
            </w:pPr>
            <w:r>
              <w:rPr>
                <w:rFonts w:hint="eastAsia" w:ascii="宋体" w:hAnsi="宋体" w:eastAsia="宋体" w:cs="宋体"/>
                <w:kern w:val="2"/>
                <w:sz w:val="21"/>
                <w:szCs w:val="21"/>
                <w:lang w:val="en-US" w:bidi="ar-SA"/>
              </w:rPr>
              <w:t>1.</w:t>
            </w:r>
            <w:r>
              <w:rPr>
                <w:rFonts w:hint="eastAsia" w:ascii="宋体" w:hAnsi="宋体" w:eastAsia="宋体" w:cs="宋体"/>
                <w:kern w:val="2"/>
                <w:sz w:val="21"/>
                <w:szCs w:val="21"/>
                <w:lang w:val="en-US" w:bidi="zh-TW"/>
              </w:rPr>
              <w:t>树立文化自信心与民族自豪感，立志肩负起蜡染技艺民族文化活态传承的时代重任；</w:t>
            </w:r>
          </w:p>
          <w:p w14:paraId="206783DC">
            <w:pPr>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2.养成自主学习的习惯和勤于思考、勇于探究的科学素养；</w:t>
            </w:r>
          </w:p>
          <w:p w14:paraId="5473FA18">
            <w:pPr>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3.遵守行业的职业道德和行为规范，树立知识产权保护意识和诚信意识，筑牢生产安全意识、纪律意识，形成严谨细致、踏实务实的岗位责任；</w:t>
            </w:r>
          </w:p>
          <w:p w14:paraId="36674D49">
            <w:pPr>
              <w:autoSpaceDE/>
              <w:autoSpaceDN/>
              <w:jc w:val="both"/>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4.建立尊重宽容、团队团结协作和平等互助的合作意识，逐步形成创新创业意识。</w:t>
            </w:r>
          </w:p>
          <w:p w14:paraId="62F477DD">
            <w:pPr>
              <w:rPr>
                <w:rFonts w:hint="eastAsia" w:ascii="宋体" w:hAnsi="宋体" w:eastAsia="宋体" w:cs="宋体"/>
                <w:b/>
                <w:bCs/>
                <w:kern w:val="2"/>
                <w:sz w:val="21"/>
                <w:szCs w:val="21"/>
                <w:lang w:val="zh-TW" w:bidi="zh-TW"/>
              </w:rPr>
            </w:pPr>
            <w:r>
              <w:rPr>
                <w:rFonts w:hint="eastAsia" w:ascii="宋体" w:hAnsi="宋体" w:eastAsia="宋体" w:cs="宋体"/>
                <w:b/>
                <w:bCs/>
                <w:kern w:val="2"/>
                <w:sz w:val="21"/>
                <w:szCs w:val="21"/>
                <w:lang w:val="zh-TW" w:eastAsia="zh-TW" w:bidi="zh-TW"/>
              </w:rPr>
              <w:t>知识</w:t>
            </w:r>
            <w:r>
              <w:rPr>
                <w:rFonts w:hint="eastAsia" w:ascii="宋体" w:hAnsi="宋体" w:eastAsia="宋体" w:cs="宋体"/>
                <w:b/>
                <w:bCs/>
                <w:kern w:val="2"/>
                <w:sz w:val="21"/>
                <w:szCs w:val="21"/>
                <w:lang w:val="zh-TW" w:bidi="zh-TW"/>
              </w:rPr>
              <w:t>目标：</w:t>
            </w:r>
          </w:p>
          <w:p w14:paraId="73617C3A">
            <w:pPr>
              <w:autoSpaceDE/>
              <w:autoSpaceDN/>
              <w:rPr>
                <w:rFonts w:hint="eastAsia" w:ascii="宋体" w:hAnsi="宋体" w:eastAsia="宋体" w:cs="宋体"/>
                <w:iCs/>
                <w:sz w:val="21"/>
                <w:szCs w:val="21"/>
                <w:lang w:val="en-US" w:bidi="ar-SA"/>
              </w:rPr>
            </w:pPr>
            <w:r>
              <w:rPr>
                <w:rFonts w:hint="eastAsia" w:ascii="宋体" w:hAnsi="宋体" w:eastAsia="宋体" w:cs="宋体"/>
                <w:kern w:val="2"/>
                <w:sz w:val="21"/>
                <w:szCs w:val="21"/>
                <w:lang w:val="en-US" w:bidi="ar-SA"/>
              </w:rPr>
              <w:t>1.了解</w:t>
            </w:r>
            <w:r>
              <w:rPr>
                <w:rFonts w:hint="eastAsia" w:ascii="宋体" w:hAnsi="宋体" w:eastAsia="宋体" w:cs="宋体"/>
                <w:iCs/>
                <w:sz w:val="21"/>
                <w:szCs w:val="21"/>
                <w:lang w:val="en-US" w:bidi="ar-SA"/>
              </w:rPr>
              <w:t>苗族蜡染的制作原理及工艺流程；</w:t>
            </w:r>
          </w:p>
          <w:p w14:paraId="1E074B70">
            <w:pPr>
              <w:autoSpaceDE/>
              <w:autoSpaceDN/>
              <w:rPr>
                <w:rFonts w:hint="eastAsia" w:ascii="宋体" w:hAnsi="宋体" w:eastAsia="宋体" w:cs="宋体"/>
                <w:iCs/>
                <w:sz w:val="21"/>
                <w:szCs w:val="21"/>
                <w:lang w:val="en-US" w:bidi="ar-SA"/>
              </w:rPr>
            </w:pPr>
            <w:r>
              <w:rPr>
                <w:rFonts w:hint="eastAsia" w:ascii="宋体" w:hAnsi="宋体" w:eastAsia="宋体" w:cs="宋体"/>
                <w:iCs/>
                <w:sz w:val="21"/>
                <w:szCs w:val="21"/>
                <w:lang w:val="en-US" w:bidi="ar-SA"/>
              </w:rPr>
              <w:t>2.识别适合染色的织物种类、绘蜡工具，并熟知各类绘蜡工具的绘蜡效果；</w:t>
            </w:r>
          </w:p>
          <w:p w14:paraId="77A5D587">
            <w:pPr>
              <w:autoSpaceDE/>
              <w:autoSpaceDN/>
              <w:rPr>
                <w:rFonts w:hint="eastAsia" w:ascii="宋体" w:hAnsi="宋体" w:eastAsia="宋体" w:cs="宋体"/>
                <w:iCs/>
                <w:sz w:val="21"/>
                <w:szCs w:val="21"/>
                <w:lang w:val="en-US" w:bidi="ar-SA"/>
              </w:rPr>
            </w:pPr>
            <w:r>
              <w:rPr>
                <w:rFonts w:hint="eastAsia" w:ascii="宋体" w:hAnsi="宋体" w:eastAsia="宋体" w:cs="宋体"/>
                <w:iCs/>
                <w:sz w:val="21"/>
                <w:szCs w:val="21"/>
                <w:lang w:val="en-US" w:bidi="ar-SA"/>
              </w:rPr>
              <w:t>3.归纳常用绘蜡技法的知识要点及染色规范流程；</w:t>
            </w:r>
          </w:p>
          <w:p w14:paraId="1620D1B9">
            <w:pPr>
              <w:autoSpaceDE/>
              <w:autoSpaceDN/>
              <w:rPr>
                <w:rFonts w:hint="eastAsia" w:ascii="宋体" w:hAnsi="宋体" w:eastAsia="宋体" w:cs="宋体"/>
                <w:kern w:val="2"/>
                <w:sz w:val="21"/>
                <w:szCs w:val="21"/>
                <w:lang w:val="en-US" w:bidi="ar-SA"/>
              </w:rPr>
            </w:pPr>
            <w:r>
              <w:rPr>
                <w:rFonts w:hint="eastAsia" w:ascii="宋体" w:hAnsi="宋体" w:eastAsia="宋体" w:cs="宋体"/>
                <w:iCs/>
                <w:color w:val="000000"/>
                <w:sz w:val="21"/>
                <w:szCs w:val="21"/>
                <w:lang w:val="en-US" w:bidi="ar-SA"/>
              </w:rPr>
              <w:t>4.</w:t>
            </w:r>
            <w:r>
              <w:rPr>
                <w:rFonts w:hint="eastAsia" w:ascii="宋体" w:hAnsi="宋体" w:eastAsia="宋体" w:cs="宋体"/>
                <w:iCs/>
                <w:sz w:val="21"/>
                <w:szCs w:val="21"/>
                <w:lang w:val="en-US" w:bidi="ar-SA"/>
              </w:rPr>
              <w:t>归纳企业设计开发产品的流程及岗位分工职责</w:t>
            </w:r>
          </w:p>
          <w:p w14:paraId="32D2F313">
            <w:pPr>
              <w:rPr>
                <w:rFonts w:hint="eastAsia" w:ascii="宋体" w:hAnsi="宋体" w:eastAsia="宋体" w:cs="宋体"/>
                <w:b/>
                <w:bCs/>
                <w:kern w:val="2"/>
                <w:sz w:val="21"/>
                <w:szCs w:val="21"/>
                <w:lang w:val="zh-TW" w:bidi="zh-TW"/>
              </w:rPr>
            </w:pPr>
            <w:r>
              <w:rPr>
                <w:rFonts w:hint="eastAsia" w:ascii="宋体" w:hAnsi="宋体" w:eastAsia="宋体" w:cs="宋体"/>
                <w:b/>
                <w:bCs/>
                <w:kern w:val="2"/>
                <w:sz w:val="21"/>
                <w:szCs w:val="21"/>
                <w:lang w:val="zh-TW" w:eastAsia="zh-TW" w:bidi="zh-TW"/>
              </w:rPr>
              <w:t>能力</w:t>
            </w:r>
            <w:r>
              <w:rPr>
                <w:rFonts w:hint="eastAsia" w:ascii="宋体" w:hAnsi="宋体" w:eastAsia="宋体" w:cs="宋体"/>
                <w:b/>
                <w:bCs/>
                <w:kern w:val="2"/>
                <w:sz w:val="21"/>
                <w:szCs w:val="21"/>
                <w:lang w:val="zh-TW" w:bidi="zh-TW"/>
              </w:rPr>
              <w:t>目标：</w:t>
            </w:r>
          </w:p>
          <w:p w14:paraId="771BD77D">
            <w:pPr>
              <w:autoSpaceDE/>
              <w:autoSpaceDN/>
              <w:ind w:firstLine="430" w:firstLineChars="200"/>
              <w:jc w:val="both"/>
              <w:rPr>
                <w:rFonts w:hint="eastAsia" w:ascii="宋体" w:hAnsi="宋体" w:eastAsia="宋体" w:cs="宋体"/>
                <w:iCs/>
                <w:color w:val="000000"/>
                <w:sz w:val="21"/>
                <w:szCs w:val="21"/>
                <w:lang w:val="en-US" w:bidi="ar-SA"/>
              </w:rPr>
            </w:pPr>
            <w:r>
              <w:rPr>
                <w:rFonts w:hint="eastAsia" w:ascii="宋体" w:hAnsi="宋体" w:eastAsia="宋体" w:cs="宋体"/>
                <w:iCs/>
                <w:sz w:val="21"/>
                <w:szCs w:val="21"/>
                <w:lang w:val="en-US" w:bidi="ar-SA"/>
              </w:rPr>
              <w:t>1.演示常用绘蜡工具及熔蜡设备使用方法</w:t>
            </w:r>
            <w:r>
              <w:rPr>
                <w:rFonts w:hint="eastAsia" w:ascii="宋体" w:hAnsi="宋体" w:eastAsia="宋体" w:cs="宋体"/>
                <w:iCs/>
                <w:color w:val="000000"/>
                <w:sz w:val="21"/>
                <w:szCs w:val="21"/>
                <w:lang w:val="en-US" w:bidi="ar-SA"/>
              </w:rPr>
              <w:t>；</w:t>
            </w:r>
          </w:p>
          <w:p w14:paraId="7A1878C6">
            <w:pPr>
              <w:autoSpaceDE/>
              <w:autoSpaceDN/>
              <w:ind w:firstLine="430" w:firstLineChars="200"/>
              <w:jc w:val="both"/>
              <w:rPr>
                <w:rFonts w:hint="eastAsia" w:ascii="宋体" w:hAnsi="宋体" w:eastAsia="宋体" w:cs="宋体"/>
                <w:iCs/>
                <w:color w:val="000000"/>
                <w:sz w:val="21"/>
                <w:szCs w:val="21"/>
                <w:lang w:val="en-US" w:bidi="ar-SA"/>
              </w:rPr>
            </w:pPr>
            <w:r>
              <w:rPr>
                <w:rFonts w:hint="eastAsia" w:ascii="宋体" w:hAnsi="宋体" w:eastAsia="宋体" w:cs="宋体"/>
                <w:iCs/>
                <w:sz w:val="21"/>
                <w:szCs w:val="21"/>
                <w:lang w:val="en-US" w:bidi="ar-SA"/>
              </w:rPr>
              <w:t>2.调节不同材质织物适合绘蜡的蜡液温度</w:t>
            </w:r>
            <w:r>
              <w:rPr>
                <w:rFonts w:hint="eastAsia" w:ascii="宋体" w:hAnsi="宋体" w:eastAsia="宋体" w:cs="宋体"/>
                <w:iCs/>
                <w:color w:val="000000"/>
                <w:sz w:val="21"/>
                <w:szCs w:val="21"/>
                <w:lang w:val="en-US" w:bidi="ar-SA"/>
              </w:rPr>
              <w:t>；</w:t>
            </w:r>
          </w:p>
          <w:p w14:paraId="0023DD05">
            <w:pPr>
              <w:autoSpaceDE/>
              <w:autoSpaceDN/>
              <w:ind w:firstLine="430" w:firstLineChars="200"/>
              <w:jc w:val="both"/>
              <w:rPr>
                <w:rFonts w:hint="eastAsia" w:ascii="宋体" w:hAnsi="宋体" w:eastAsia="宋体" w:cs="宋体"/>
                <w:iCs/>
                <w:sz w:val="21"/>
                <w:szCs w:val="21"/>
                <w:lang w:val="en-US" w:bidi="ar-SA"/>
              </w:rPr>
            </w:pPr>
            <w:r>
              <w:rPr>
                <w:rFonts w:hint="eastAsia" w:ascii="宋体" w:hAnsi="宋体" w:eastAsia="宋体" w:cs="宋体"/>
                <w:iCs/>
                <w:sz w:val="21"/>
                <w:szCs w:val="21"/>
                <w:lang w:val="en-US" w:bidi="ar-SA"/>
              </w:rPr>
              <w:t>3.综合运用常见绘蜡技法结合新工艺表现蜡染图案效果；</w:t>
            </w:r>
          </w:p>
          <w:p w14:paraId="7656351E">
            <w:pPr>
              <w:autoSpaceDE/>
              <w:autoSpaceDN/>
              <w:ind w:firstLine="430" w:firstLineChars="200"/>
              <w:jc w:val="both"/>
              <w:rPr>
                <w:rFonts w:hint="eastAsia" w:ascii="宋体" w:hAnsi="宋体" w:eastAsia="宋体" w:cs="宋体"/>
                <w:iCs/>
                <w:sz w:val="21"/>
                <w:szCs w:val="21"/>
                <w:lang w:val="en-US" w:bidi="ar-SA"/>
              </w:rPr>
            </w:pPr>
            <w:r>
              <w:rPr>
                <w:rFonts w:hint="eastAsia" w:ascii="宋体" w:hAnsi="宋体" w:eastAsia="宋体" w:cs="宋体"/>
                <w:iCs/>
                <w:sz w:val="21"/>
                <w:szCs w:val="21"/>
                <w:lang w:val="en-US" w:bidi="ar-SA"/>
              </w:rPr>
              <w:t>4.合理制定染色方案实现单件与多件染色；</w:t>
            </w:r>
          </w:p>
          <w:p w14:paraId="68A2F886">
            <w:pPr>
              <w:autoSpaceDE/>
              <w:autoSpaceDN/>
              <w:ind w:firstLine="430" w:firstLineChars="200"/>
              <w:jc w:val="both"/>
              <w:rPr>
                <w:rFonts w:hint="eastAsia" w:ascii="宋体" w:hAnsi="宋体" w:eastAsia="宋体" w:cs="宋体"/>
                <w:iCs/>
                <w:sz w:val="21"/>
                <w:szCs w:val="21"/>
                <w:lang w:val="en-US" w:bidi="ar-SA"/>
              </w:rPr>
            </w:pPr>
            <w:r>
              <w:rPr>
                <w:rFonts w:hint="eastAsia" w:ascii="宋体" w:hAnsi="宋体" w:eastAsia="宋体" w:cs="宋体"/>
                <w:iCs/>
                <w:sz w:val="21"/>
                <w:szCs w:val="21"/>
                <w:lang w:val="en-US" w:bidi="ar-SA"/>
              </w:rPr>
              <w:t>5.根据企业订单需求完成市场调研并设计蜡染产品；</w:t>
            </w:r>
          </w:p>
          <w:p w14:paraId="1A8A99B6">
            <w:pPr>
              <w:autoSpaceDE/>
              <w:autoSpaceDN/>
              <w:rPr>
                <w:rFonts w:hint="eastAsia" w:ascii="宋体" w:hAnsi="宋体" w:eastAsia="宋体" w:cs="宋体"/>
                <w:kern w:val="2"/>
                <w:sz w:val="21"/>
                <w:szCs w:val="21"/>
                <w:lang w:val="zh-TW" w:eastAsia="zh-TW" w:bidi="ar-SA"/>
              </w:rPr>
            </w:pPr>
            <w:r>
              <w:rPr>
                <w:rFonts w:hint="eastAsia" w:ascii="宋体" w:hAnsi="宋体" w:eastAsia="宋体" w:cs="宋体"/>
                <w:iCs/>
                <w:sz w:val="21"/>
                <w:szCs w:val="21"/>
                <w:lang w:val="en-US" w:bidi="zh-TW"/>
              </w:rPr>
              <w:t>6.规范实施蜡染制作流程，有效应对突发安全问题。</w:t>
            </w:r>
          </w:p>
        </w:tc>
        <w:tc>
          <w:tcPr>
            <w:tcW w:w="2420" w:type="dxa"/>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6827B137">
            <w:pPr>
              <w:spacing w:line="240" w:lineRule="exact"/>
              <w:rPr>
                <w:rFonts w:hint="eastAsia" w:ascii="宋体" w:hAnsi="宋体" w:eastAsia="宋体" w:cs="宋体"/>
                <w:kern w:val="2"/>
                <w:sz w:val="21"/>
                <w:szCs w:val="21"/>
                <w:lang w:val="zh-TW" w:eastAsia="zh-TW" w:bidi="zh-TW"/>
              </w:rPr>
            </w:pPr>
          </w:p>
          <w:p w14:paraId="279EE438">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模块一苗族蜡染基础认知</w:t>
            </w:r>
          </w:p>
          <w:p w14:paraId="509B544D">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任务一蜡染初探传承文化</w:t>
            </w:r>
          </w:p>
          <w:p w14:paraId="1E1C14D6">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任务二设备操作注重安全</w:t>
            </w:r>
          </w:p>
          <w:p w14:paraId="669C542D">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模块二苗族蜡染手艺传习</w:t>
            </w:r>
          </w:p>
          <w:p w14:paraId="006DDCA2">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任务一蜡刀绘蜡注重安全</w:t>
            </w:r>
          </w:p>
          <w:p w14:paraId="48BF5736">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任务二毛笔写字形意结合</w:t>
            </w:r>
          </w:p>
          <w:p w14:paraId="799A6467">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任务三竹签刻蜡细致精准</w:t>
            </w:r>
          </w:p>
          <w:p w14:paraId="7C86BD52">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任务四冰纹表现别具匠心</w:t>
            </w:r>
          </w:p>
          <w:p w14:paraId="0149E9F3">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任务五单件染色流程规范</w:t>
            </w:r>
          </w:p>
          <w:p w14:paraId="784FF917">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任务六二次封蜡耐心笃行</w:t>
            </w:r>
          </w:p>
          <w:p w14:paraId="55C6D3AA">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任务七退蜡清理一丝不苟</w:t>
            </w:r>
          </w:p>
          <w:p w14:paraId="084D6375">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模块三苗族蜡染产品开发</w:t>
            </w:r>
          </w:p>
          <w:p w14:paraId="7BA63F7A">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任务一蜡染围巾设计开发不断挑战</w:t>
            </w:r>
          </w:p>
          <w:p w14:paraId="2A6E359D">
            <w:pPr>
              <w:spacing w:line="240" w:lineRule="exact"/>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任务二蜡染电脑包设计开发迎难而上</w:t>
            </w:r>
          </w:p>
          <w:p w14:paraId="12CACB02">
            <w:pPr>
              <w:spacing w:line="240" w:lineRule="exact"/>
              <w:rPr>
                <w:rFonts w:hint="eastAsia" w:ascii="宋体" w:hAnsi="宋体" w:eastAsia="宋体" w:cs="宋体"/>
                <w:kern w:val="2"/>
                <w:sz w:val="21"/>
                <w:szCs w:val="21"/>
                <w:lang w:val="en-US" w:bidi="ar-SA"/>
              </w:rPr>
            </w:pPr>
          </w:p>
        </w:tc>
        <w:tc>
          <w:tcPr>
            <w:tcW w:w="2476" w:type="dxa"/>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0A6D1639">
            <w:pPr>
              <w:autoSpaceDE/>
              <w:autoSpaceDN/>
              <w:adjustRightInd w:val="0"/>
              <w:snapToGrid w:val="0"/>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教学条件：</w:t>
            </w:r>
            <w:r>
              <w:rPr>
                <w:rFonts w:hint="eastAsia" w:ascii="宋体" w:hAnsi="宋体" w:eastAsia="宋体" w:cs="宋体"/>
                <w:kern w:val="2"/>
                <w:sz w:val="21"/>
                <w:szCs w:val="21"/>
                <w:lang w:val="en-US" w:bidi="ar-SA"/>
              </w:rPr>
              <w:t>多媒体教室、实训室；</w:t>
            </w:r>
          </w:p>
          <w:p w14:paraId="49D644FF">
            <w:pPr>
              <w:autoSpaceDE/>
              <w:autoSpaceDN/>
              <w:adjustRightInd w:val="0"/>
              <w:snapToGrid w:val="0"/>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教学方法：</w:t>
            </w:r>
            <w:r>
              <w:rPr>
                <w:rFonts w:hint="eastAsia" w:ascii="宋体" w:hAnsi="宋体" w:eastAsia="宋体" w:cs="宋体"/>
                <w:kern w:val="2"/>
                <w:sz w:val="21"/>
                <w:szCs w:val="21"/>
                <w:lang w:bidi="ar-SA"/>
              </w:rPr>
              <w:t>采用</w:t>
            </w:r>
            <w:r>
              <w:rPr>
                <w:rFonts w:hint="eastAsia" w:ascii="宋体" w:hAnsi="宋体" w:eastAsia="宋体" w:cs="宋体"/>
                <w:kern w:val="2"/>
                <w:sz w:val="21"/>
                <w:szCs w:val="21"/>
                <w:lang w:val="en-US" w:bidi="ar-SA"/>
              </w:rPr>
              <w:t>直观演示法、</w:t>
            </w:r>
            <w:r>
              <w:rPr>
                <w:rFonts w:hint="eastAsia" w:ascii="宋体" w:hAnsi="宋体" w:eastAsia="宋体" w:cs="宋体"/>
                <w:kern w:val="2"/>
                <w:sz w:val="21"/>
                <w:szCs w:val="21"/>
                <w:lang w:bidi="ar-SA"/>
              </w:rPr>
              <w:t>项目驱动法、案例教学法、</w:t>
            </w:r>
            <w:r>
              <w:rPr>
                <w:rFonts w:hint="eastAsia" w:ascii="宋体" w:hAnsi="宋体" w:eastAsia="宋体" w:cs="宋体"/>
                <w:kern w:val="2"/>
                <w:sz w:val="21"/>
                <w:szCs w:val="21"/>
                <w:lang w:val="en-US" w:bidi="ar-SA"/>
              </w:rPr>
              <w:t>情景</w:t>
            </w:r>
            <w:r>
              <w:rPr>
                <w:rFonts w:hint="eastAsia" w:ascii="宋体" w:hAnsi="宋体" w:eastAsia="宋体" w:cs="宋体"/>
                <w:kern w:val="2"/>
                <w:sz w:val="21"/>
                <w:szCs w:val="21"/>
                <w:lang w:bidi="ar-SA"/>
              </w:rPr>
              <w:t>教学法等教学方法</w:t>
            </w:r>
            <w:r>
              <w:rPr>
                <w:rFonts w:hint="eastAsia" w:ascii="宋体" w:hAnsi="宋体" w:eastAsia="宋体" w:cs="宋体"/>
                <w:kern w:val="2"/>
                <w:sz w:val="21"/>
                <w:szCs w:val="21"/>
                <w:lang w:val="en-US" w:bidi="ar-SA"/>
              </w:rPr>
              <w:t>；</w:t>
            </w:r>
          </w:p>
          <w:p w14:paraId="0E77A340">
            <w:pPr>
              <w:autoSpaceDE/>
              <w:autoSpaceDN/>
              <w:adjustRightInd w:val="0"/>
              <w:snapToGrid w:val="0"/>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师资要求：</w:t>
            </w:r>
            <w:r>
              <w:rPr>
                <w:rFonts w:hint="eastAsia" w:ascii="宋体" w:hAnsi="宋体" w:eastAsia="宋体" w:cs="宋体"/>
                <w:kern w:val="2"/>
                <w:sz w:val="21"/>
                <w:szCs w:val="21"/>
                <w:lang w:val="en-US" w:bidi="ar-SA"/>
              </w:rPr>
              <w:t>担任本课程的主讲老师需拥有美术及服装设计知识，能独立完成蜡染制作，具有1年以上蜡染企业定岗经验的双师型素质；</w:t>
            </w:r>
          </w:p>
          <w:p w14:paraId="032303F4">
            <w:pPr>
              <w:rPr>
                <w:rFonts w:hint="eastAsia" w:ascii="宋体" w:hAnsi="宋体" w:eastAsia="宋体" w:cs="宋体"/>
                <w:kern w:val="2"/>
                <w:sz w:val="21"/>
                <w:szCs w:val="21"/>
                <w:lang w:val="zh-TW" w:eastAsia="zh-TW" w:bidi="zh-TW"/>
              </w:rPr>
            </w:pPr>
            <w:r>
              <w:rPr>
                <w:rFonts w:hint="eastAsia" w:ascii="宋体" w:hAnsi="宋体" w:eastAsia="宋体" w:cs="宋体"/>
                <w:b/>
                <w:bCs/>
                <w:kern w:val="2"/>
                <w:sz w:val="21"/>
                <w:szCs w:val="21"/>
                <w:lang w:val="zh-TW" w:bidi="zh-TW"/>
              </w:rPr>
              <w:t>考核要求：</w:t>
            </w:r>
            <w:r>
              <w:rPr>
                <w:rFonts w:hint="eastAsia" w:ascii="宋体" w:hAnsi="宋体" w:eastAsia="宋体" w:cs="宋体"/>
                <w:kern w:val="2"/>
                <w:sz w:val="21"/>
                <w:szCs w:val="21"/>
                <w:lang w:val="zh-TW" w:bidi="zh-TW"/>
              </w:rPr>
              <w:t>考试。</w:t>
            </w:r>
            <w:r>
              <w:rPr>
                <w:rFonts w:hint="eastAsia" w:ascii="宋体" w:hAnsi="宋体" w:eastAsia="宋体" w:cs="宋体"/>
                <w:kern w:val="2"/>
                <w:sz w:val="21"/>
                <w:szCs w:val="21"/>
                <w:lang w:val="zh-TW" w:eastAsia="zh-TW" w:bidi="zh-TW"/>
              </w:rPr>
              <w:t>通过过程评（</w:t>
            </w:r>
            <w:r>
              <w:rPr>
                <w:rFonts w:hint="eastAsia" w:ascii="宋体" w:hAnsi="宋体" w:eastAsia="宋体" w:cs="宋体"/>
                <w:kern w:val="2"/>
                <w:sz w:val="21"/>
                <w:szCs w:val="21"/>
                <w:lang w:val="en-US" w:bidi="zh-TW"/>
              </w:rPr>
              <w:t>5</w:t>
            </w:r>
            <w:r>
              <w:rPr>
                <w:rFonts w:hint="eastAsia" w:ascii="宋体" w:hAnsi="宋体" w:eastAsia="宋体" w:cs="宋体"/>
                <w:kern w:val="2"/>
                <w:sz w:val="21"/>
                <w:szCs w:val="21"/>
                <w:lang w:val="zh-TW" w:eastAsia="zh-TW" w:bidi="zh-TW"/>
              </w:rPr>
              <w:t>0%）和作品评价（</w:t>
            </w:r>
            <w:r>
              <w:rPr>
                <w:rFonts w:hint="eastAsia" w:ascii="宋体" w:hAnsi="宋体" w:eastAsia="宋体" w:cs="宋体"/>
                <w:kern w:val="2"/>
                <w:sz w:val="21"/>
                <w:szCs w:val="21"/>
                <w:lang w:val="en-US" w:bidi="zh-TW"/>
              </w:rPr>
              <w:t>5</w:t>
            </w:r>
            <w:r>
              <w:rPr>
                <w:rFonts w:hint="eastAsia" w:ascii="宋体" w:hAnsi="宋体" w:eastAsia="宋体" w:cs="宋体"/>
                <w:kern w:val="2"/>
                <w:sz w:val="21"/>
                <w:szCs w:val="21"/>
                <w:lang w:val="zh-TW" w:eastAsia="zh-TW" w:bidi="zh-TW"/>
              </w:rPr>
              <w:t>0%），对学生进行课程学习综合评价。</w:t>
            </w:r>
          </w:p>
        </w:tc>
      </w:tr>
      <w:tr w14:paraId="18B0F5E6">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1D337D50">
            <w:pPr>
              <w:jc w:val="center"/>
              <w:rPr>
                <w:rFonts w:hAnsi="Calibri"/>
                <w:kern w:val="2"/>
                <w:sz w:val="21"/>
                <w:szCs w:val="21"/>
                <w:lang w:val="en-US" w:bidi="zh-TW"/>
              </w:rPr>
            </w:pPr>
            <w:r>
              <w:rPr>
                <w:rFonts w:hAnsi="Calibri"/>
                <w:kern w:val="2"/>
                <w:sz w:val="21"/>
                <w:szCs w:val="21"/>
                <w:lang w:val="en-US" w:bidi="zh-TW"/>
              </w:rPr>
              <w:t>5</w:t>
            </w:r>
          </w:p>
        </w:tc>
        <w:tc>
          <w:tcPr>
            <w:tcW w:w="682"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64C24EA2">
            <w:pPr>
              <w:jc w:val="center"/>
              <w:rPr>
                <w:rFonts w:ascii="Arial" w:hAnsi="Calibri" w:eastAsia="Arial" w:cs="Arial"/>
                <w:snapToGrid w:val="0"/>
                <w:color w:val="000000"/>
                <w:kern w:val="2"/>
                <w:sz w:val="21"/>
                <w:szCs w:val="21"/>
                <w:lang w:val="en-US" w:eastAsia="en-US" w:bidi="zh-TW"/>
              </w:rPr>
            </w:pPr>
            <w:r>
              <w:rPr>
                <w:rFonts w:hint="eastAsia"/>
                <w:kern w:val="2"/>
                <w:sz w:val="21"/>
                <w:szCs w:val="21"/>
                <w:lang w:val="en-US" w:bidi="ar-SA"/>
              </w:rPr>
              <w:t>中华优秀传统文化</w:t>
            </w:r>
          </w:p>
        </w:tc>
        <w:tc>
          <w:tcPr>
            <w:tcW w:w="3440"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4498C048">
            <w:pPr>
              <w:autoSpaceDE/>
              <w:autoSpaceDN/>
              <w:rPr>
                <w:rFonts w:hint="eastAsia" w:ascii="宋体" w:hAnsi="宋体" w:eastAsia="宋体" w:cs="宋体"/>
                <w:b/>
                <w:bCs/>
                <w:kern w:val="2"/>
                <w:sz w:val="21"/>
                <w:szCs w:val="21"/>
                <w:lang w:val="en-US" w:bidi="zh-TW"/>
              </w:rPr>
            </w:pPr>
            <w:r>
              <w:rPr>
                <w:rFonts w:hint="eastAsia" w:ascii="宋体" w:hAnsi="宋体" w:eastAsia="宋体" w:cs="宋体"/>
                <w:b/>
                <w:bCs/>
                <w:kern w:val="2"/>
                <w:sz w:val="21"/>
                <w:szCs w:val="21"/>
                <w:lang w:val="en-US" w:bidi="zh-TW"/>
              </w:rPr>
              <w:t>素质目标：</w:t>
            </w:r>
          </w:p>
          <w:p w14:paraId="3008C407">
            <w:pPr>
              <w:autoSpaceDN/>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1.培养学生良好的服务意识和团队协作精神,培养学生热爱祖国、热爱家乡的情怀；</w:t>
            </w:r>
          </w:p>
          <w:p w14:paraId="63C1E4EA">
            <w:pPr>
              <w:autoSpaceDN/>
              <w:jc w:val="both"/>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2.培养学生具有良好的奉献精神和职业道德；</w:t>
            </w:r>
          </w:p>
          <w:p w14:paraId="2BF42F7D">
            <w:pPr>
              <w:autoSpaceDE/>
              <w:autoSpaceDN/>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3.培养学生的民族自豪感和自信心。</w:t>
            </w:r>
          </w:p>
          <w:p w14:paraId="0EA8730D">
            <w:pPr>
              <w:autoSpaceDE/>
              <w:autoSpaceDN/>
              <w:rPr>
                <w:rFonts w:hint="eastAsia" w:ascii="宋体" w:hAnsi="宋体" w:eastAsia="宋体" w:cs="宋体"/>
                <w:b/>
                <w:bCs/>
                <w:kern w:val="2"/>
                <w:sz w:val="21"/>
                <w:szCs w:val="21"/>
                <w:lang w:val="en-US" w:bidi="zh-TW"/>
              </w:rPr>
            </w:pPr>
            <w:r>
              <w:rPr>
                <w:rFonts w:hint="eastAsia" w:ascii="宋体" w:hAnsi="宋体" w:eastAsia="宋体" w:cs="宋体"/>
                <w:b/>
                <w:bCs/>
                <w:kern w:val="2"/>
                <w:sz w:val="21"/>
                <w:szCs w:val="21"/>
                <w:lang w:val="en-US" w:bidi="zh-TW"/>
              </w:rPr>
              <w:t>知识目标：</w:t>
            </w:r>
          </w:p>
          <w:p w14:paraId="0ADF93C4">
            <w:pPr>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1.</w:t>
            </w:r>
            <w:r>
              <w:rPr>
                <w:rFonts w:hint="eastAsia" w:ascii="宋体" w:hAnsi="宋体" w:eastAsia="宋体" w:cs="宋体"/>
                <w:kern w:val="2"/>
                <w:sz w:val="21"/>
                <w:szCs w:val="21"/>
                <w:lang w:val="zh-TW" w:bidi="zh-TW"/>
              </w:rPr>
              <w:t>了解</w:t>
            </w:r>
            <w:r>
              <w:rPr>
                <w:rFonts w:hint="eastAsia" w:ascii="宋体" w:hAnsi="宋体" w:eastAsia="宋体" w:cs="宋体"/>
                <w:kern w:val="2"/>
                <w:sz w:val="21"/>
                <w:szCs w:val="21"/>
                <w:lang w:val="en-US" w:bidi="zh-TW"/>
              </w:rPr>
              <w:t>中华优秀传统文化</w:t>
            </w:r>
            <w:r>
              <w:rPr>
                <w:rFonts w:hint="eastAsia" w:ascii="宋体" w:hAnsi="宋体" w:eastAsia="宋体" w:cs="宋体"/>
                <w:kern w:val="2"/>
                <w:sz w:val="21"/>
                <w:szCs w:val="21"/>
                <w:lang w:val="zh-TW" w:bidi="zh-TW"/>
              </w:rPr>
              <w:t>相关知识，</w:t>
            </w:r>
            <w:r>
              <w:rPr>
                <w:rFonts w:hint="eastAsia" w:ascii="宋体" w:hAnsi="宋体" w:eastAsia="宋体" w:cs="宋体"/>
                <w:kern w:val="2"/>
                <w:sz w:val="21"/>
                <w:szCs w:val="21"/>
                <w:lang w:val="en-US" w:bidi="zh-TW"/>
              </w:rPr>
              <w:t>掌握我国中华优秀传统文化；</w:t>
            </w:r>
          </w:p>
          <w:p w14:paraId="0E1B1610">
            <w:pPr>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2.理解中华优秀传统文化的基本特征，明确中华优秀传统文化的意义。</w:t>
            </w:r>
          </w:p>
          <w:p w14:paraId="64927FFF">
            <w:pPr>
              <w:autoSpaceDE/>
              <w:autoSpaceDN/>
              <w:rPr>
                <w:rFonts w:hint="eastAsia" w:ascii="宋体" w:hAnsi="宋体" w:eastAsia="宋体" w:cs="宋体"/>
                <w:b/>
                <w:bCs/>
                <w:kern w:val="2"/>
                <w:sz w:val="21"/>
                <w:szCs w:val="21"/>
                <w:lang w:val="en-US" w:bidi="zh-TW"/>
              </w:rPr>
            </w:pPr>
            <w:r>
              <w:rPr>
                <w:rFonts w:hint="eastAsia" w:ascii="宋体" w:hAnsi="宋体" w:eastAsia="宋体" w:cs="宋体"/>
                <w:b/>
                <w:bCs/>
                <w:kern w:val="2"/>
                <w:sz w:val="21"/>
                <w:szCs w:val="21"/>
                <w:lang w:val="en-US" w:bidi="zh-TW"/>
              </w:rPr>
              <w:t>能力目标：</w:t>
            </w:r>
          </w:p>
          <w:p w14:paraId="416B0348">
            <w:pPr>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1.</w:t>
            </w:r>
            <w:r>
              <w:rPr>
                <w:rFonts w:hint="eastAsia" w:ascii="宋体" w:hAnsi="宋体" w:eastAsia="宋体" w:cs="宋体"/>
                <w:kern w:val="2"/>
                <w:sz w:val="21"/>
                <w:szCs w:val="21"/>
                <w:lang w:val="zh-TW" w:bidi="zh-TW"/>
              </w:rPr>
              <w:t>熟练掌握</w:t>
            </w:r>
            <w:r>
              <w:rPr>
                <w:rFonts w:hint="eastAsia" w:ascii="宋体" w:hAnsi="宋体" w:eastAsia="宋体" w:cs="宋体"/>
                <w:kern w:val="2"/>
                <w:sz w:val="21"/>
                <w:szCs w:val="21"/>
                <w:lang w:val="en-US" w:bidi="zh-TW"/>
              </w:rPr>
              <w:t>中华优秀传统文化知识体系；</w:t>
            </w:r>
          </w:p>
          <w:p w14:paraId="0B0EC5E4">
            <w:pPr>
              <w:autoSpaceDE/>
              <w:autoSpaceDN/>
              <w:rPr>
                <w:rFonts w:hint="eastAsia" w:ascii="宋体" w:hAnsi="宋体" w:eastAsia="宋体" w:cs="宋体"/>
                <w:snapToGrid w:val="0"/>
                <w:color w:val="000000"/>
                <w:kern w:val="2"/>
                <w:sz w:val="21"/>
                <w:szCs w:val="21"/>
                <w:lang w:val="zh-TW" w:eastAsia="zh-TW" w:bidi="zh-TW"/>
              </w:rPr>
            </w:pPr>
            <w:r>
              <w:rPr>
                <w:rFonts w:hint="eastAsia" w:ascii="宋体" w:hAnsi="宋体" w:eastAsia="宋体" w:cs="宋体"/>
                <w:kern w:val="2"/>
                <w:sz w:val="21"/>
                <w:szCs w:val="21"/>
                <w:lang w:val="en-US" w:bidi="zh-TW"/>
              </w:rPr>
              <w:t>2.使学生学会正确观察分析中华优秀传统文化，确立自己的政治方向，坚定自己的政治立场，用实际行动维护中华优秀传统文化的发展道路。</w:t>
            </w:r>
          </w:p>
        </w:tc>
        <w:tc>
          <w:tcPr>
            <w:tcW w:w="2420"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045071F9">
            <w:pPr>
              <w:autoSpaceDE/>
              <w:autoSpaceDN/>
              <w:rPr>
                <w:rFonts w:hint="eastAsia" w:ascii="宋体" w:hAnsi="宋体" w:eastAsia="宋体" w:cs="宋体"/>
                <w:b/>
                <w:bCs/>
                <w:kern w:val="2"/>
                <w:sz w:val="21"/>
                <w:szCs w:val="21"/>
                <w:lang w:val="en-US" w:bidi="zh-TW"/>
              </w:rPr>
            </w:pPr>
            <w:r>
              <w:rPr>
                <w:rFonts w:hint="eastAsia" w:ascii="宋体" w:hAnsi="宋体" w:eastAsia="宋体" w:cs="宋体"/>
                <w:b/>
                <w:bCs/>
                <w:kern w:val="2"/>
                <w:sz w:val="21"/>
                <w:szCs w:val="21"/>
                <w:lang w:val="en-US" w:bidi="zh-TW"/>
              </w:rPr>
              <w:t xml:space="preserve"> </w:t>
            </w:r>
          </w:p>
          <w:p w14:paraId="71CCCE8B">
            <w:pPr>
              <w:autoSpaceDE/>
              <w:autoSpaceDN/>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1.中华优秀传统文化的意义：</w:t>
            </w:r>
          </w:p>
          <w:p w14:paraId="0570609A">
            <w:pPr>
              <w:autoSpaceDE/>
              <w:autoSpaceDN/>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2.中华优秀传统文化的保护；</w:t>
            </w:r>
          </w:p>
          <w:p w14:paraId="4664C4D2">
            <w:pPr>
              <w:autoSpaceDE/>
              <w:autoSpaceDN/>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3.中华优秀传统文化的发展</w:t>
            </w:r>
          </w:p>
          <w:p w14:paraId="5F930B8C">
            <w:pPr>
              <w:autoSpaceDE/>
              <w:autoSpaceDN/>
              <w:rPr>
                <w:rFonts w:hint="eastAsia" w:ascii="宋体" w:hAnsi="宋体" w:eastAsia="宋体" w:cs="宋体"/>
                <w:kern w:val="2"/>
                <w:sz w:val="21"/>
                <w:szCs w:val="21"/>
                <w:lang w:val="en-US" w:bidi="ar-SA"/>
              </w:rPr>
            </w:pPr>
          </w:p>
          <w:p w14:paraId="7EE6D7F8">
            <w:pPr>
              <w:autoSpaceDE/>
              <w:autoSpaceDN/>
              <w:rPr>
                <w:rFonts w:hint="eastAsia" w:ascii="宋体" w:hAnsi="宋体" w:eastAsia="宋体" w:cs="宋体"/>
                <w:kern w:val="2"/>
                <w:sz w:val="21"/>
                <w:szCs w:val="21"/>
                <w:lang w:val="en-US" w:bidi="zh-TW"/>
              </w:rPr>
            </w:pPr>
          </w:p>
          <w:p w14:paraId="70E8CB59">
            <w:pPr>
              <w:autoSpaceDE/>
              <w:autoSpaceDN/>
              <w:rPr>
                <w:rFonts w:hint="eastAsia" w:ascii="宋体" w:hAnsi="宋体" w:eastAsia="宋体" w:cs="宋体"/>
                <w:kern w:val="2"/>
                <w:sz w:val="21"/>
                <w:szCs w:val="21"/>
                <w:lang w:val="en-US" w:bidi="zh-TW"/>
              </w:rPr>
            </w:pPr>
          </w:p>
          <w:p w14:paraId="5C3CFA13">
            <w:pPr>
              <w:autoSpaceDE/>
              <w:autoSpaceDN/>
              <w:rPr>
                <w:rFonts w:hint="eastAsia" w:ascii="宋体" w:hAnsi="宋体" w:eastAsia="宋体" w:cs="宋体"/>
                <w:kern w:val="2"/>
                <w:sz w:val="21"/>
                <w:szCs w:val="21"/>
                <w:lang w:val="en-US" w:bidi="zh-TW"/>
              </w:rPr>
            </w:pPr>
          </w:p>
          <w:p w14:paraId="56FE2834">
            <w:pPr>
              <w:autoSpaceDE/>
              <w:autoSpaceDN/>
              <w:rPr>
                <w:rFonts w:hint="eastAsia" w:ascii="宋体" w:hAnsi="宋体" w:eastAsia="宋体" w:cs="宋体"/>
                <w:kern w:val="2"/>
                <w:sz w:val="21"/>
                <w:szCs w:val="21"/>
                <w:lang w:val="en-US" w:bidi="zh-TW"/>
              </w:rPr>
            </w:pPr>
          </w:p>
          <w:p w14:paraId="13427596">
            <w:pPr>
              <w:autoSpaceDE/>
              <w:autoSpaceDN/>
              <w:rPr>
                <w:rFonts w:hint="eastAsia" w:ascii="宋体" w:hAnsi="宋体" w:eastAsia="宋体" w:cs="宋体"/>
                <w:kern w:val="2"/>
                <w:sz w:val="21"/>
                <w:szCs w:val="21"/>
                <w:lang w:val="en-US" w:bidi="zh-TW"/>
              </w:rPr>
            </w:pPr>
          </w:p>
          <w:p w14:paraId="0B2C4D09">
            <w:pPr>
              <w:autoSpaceDE/>
              <w:autoSpaceDN/>
              <w:rPr>
                <w:rFonts w:hint="eastAsia" w:ascii="宋体" w:hAnsi="宋体" w:eastAsia="宋体" w:cs="宋体"/>
                <w:kern w:val="2"/>
                <w:sz w:val="21"/>
                <w:szCs w:val="21"/>
                <w:lang w:val="en-US" w:bidi="zh-TW"/>
              </w:rPr>
            </w:pPr>
          </w:p>
          <w:p w14:paraId="64BFE31C">
            <w:pPr>
              <w:autoSpaceDE/>
              <w:autoSpaceDN/>
              <w:rPr>
                <w:rFonts w:hint="eastAsia" w:ascii="宋体" w:hAnsi="宋体" w:eastAsia="宋体" w:cs="宋体"/>
                <w:kern w:val="2"/>
                <w:sz w:val="21"/>
                <w:szCs w:val="21"/>
                <w:lang w:val="en-US" w:bidi="zh-TW"/>
              </w:rPr>
            </w:pPr>
          </w:p>
          <w:p w14:paraId="6617BD32">
            <w:pPr>
              <w:widowControl/>
              <w:autoSpaceDE/>
              <w:autoSpaceDN/>
              <w:rPr>
                <w:rFonts w:hint="eastAsia" w:ascii="宋体" w:hAnsi="宋体" w:eastAsia="宋体" w:cs="宋体"/>
                <w:b/>
                <w:bCs/>
                <w:snapToGrid w:val="0"/>
                <w:color w:val="000000"/>
                <w:kern w:val="2"/>
                <w:sz w:val="21"/>
                <w:szCs w:val="21"/>
                <w:lang w:val="en-US" w:eastAsia="en-US" w:bidi="ar-SA"/>
              </w:rPr>
            </w:pPr>
          </w:p>
        </w:tc>
        <w:tc>
          <w:tcPr>
            <w:tcW w:w="2476" w:type="dxa"/>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top"/>
          </w:tcPr>
          <w:p w14:paraId="10534F28">
            <w:pPr>
              <w:autoSpaceDE/>
              <w:autoSpaceDN/>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zh-TW"/>
              </w:rPr>
              <w:t>教学条件：</w:t>
            </w:r>
            <w:r>
              <w:rPr>
                <w:rFonts w:hint="eastAsia" w:ascii="宋体" w:hAnsi="宋体" w:eastAsia="宋体" w:cs="宋体"/>
                <w:kern w:val="2"/>
                <w:sz w:val="21"/>
                <w:szCs w:val="21"/>
                <w:lang w:val="en-US" w:bidi="ar-SA"/>
              </w:rPr>
              <w:t>智慧教室、智慧职教课程平台、以及各种信息化手段。</w:t>
            </w:r>
          </w:p>
          <w:p w14:paraId="7CD759EB">
            <w:pPr>
              <w:autoSpaceDN/>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教学方法：</w:t>
            </w:r>
            <w:r>
              <w:rPr>
                <w:rFonts w:hint="eastAsia" w:ascii="宋体" w:hAnsi="宋体" w:eastAsia="宋体" w:cs="宋体"/>
                <w:kern w:val="2"/>
                <w:sz w:val="21"/>
                <w:szCs w:val="21"/>
                <w:lang w:val="en-US" w:bidi="ar-SA"/>
              </w:rPr>
              <w:t>以学生为中心，在教学过程中融入文化自信，发扬光大中国传统文化等课程思政内容，等采用模块化、项目化教学，利用信息化手段和教学资源，开展线上线下混合式教学，多采用讲练法、案例分析法、问题法、讨论法等教学方法。</w:t>
            </w:r>
          </w:p>
          <w:p w14:paraId="09406859">
            <w:pPr>
              <w:autoSpaceDN/>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师资要求：</w:t>
            </w:r>
            <w:r>
              <w:rPr>
                <w:rFonts w:hint="eastAsia" w:ascii="宋体" w:hAnsi="宋体" w:eastAsia="宋体" w:cs="宋体"/>
                <w:kern w:val="2"/>
                <w:sz w:val="21"/>
                <w:szCs w:val="21"/>
                <w:lang w:val="en-US" w:bidi="ar-SA"/>
              </w:rPr>
              <w:t>应具有研究生以上学历或讲师以上职称，汉语、文学专业毕业，有较丰富的教学经验。</w:t>
            </w:r>
          </w:p>
          <w:p w14:paraId="47BD6BFF">
            <w:pPr>
              <w:autoSpaceDN/>
              <w:jc w:val="both"/>
              <w:rPr>
                <w:rFonts w:hint="eastAsia" w:ascii="宋体" w:hAnsi="宋体" w:eastAsia="宋体" w:cs="宋体"/>
                <w:kern w:val="2"/>
                <w:sz w:val="21"/>
                <w:szCs w:val="21"/>
                <w:lang w:val="en-US" w:bidi="ar-SA"/>
              </w:rPr>
            </w:pPr>
            <w:r>
              <w:rPr>
                <w:rFonts w:hint="eastAsia" w:ascii="宋体" w:hAnsi="宋体" w:eastAsia="宋体" w:cs="宋体"/>
                <w:b/>
                <w:bCs/>
                <w:kern w:val="2"/>
                <w:sz w:val="21"/>
                <w:szCs w:val="21"/>
                <w:lang w:val="en-US" w:bidi="ar-SA"/>
              </w:rPr>
              <w:t>考核要求：</w:t>
            </w:r>
            <w:r>
              <w:rPr>
                <w:rFonts w:hint="eastAsia" w:ascii="宋体" w:hAnsi="宋体" w:eastAsia="宋体" w:cs="宋体"/>
                <w:kern w:val="2"/>
                <w:sz w:val="21"/>
                <w:szCs w:val="21"/>
                <w:lang w:val="en-US" w:bidi="ar-SA"/>
              </w:rPr>
              <w:t>考查。</w:t>
            </w:r>
          </w:p>
          <w:p w14:paraId="28B67DE4">
            <w:pPr>
              <w:widowControl/>
              <w:autoSpaceDE/>
              <w:autoSpaceDN/>
              <w:rPr>
                <w:rFonts w:hint="eastAsia" w:ascii="宋体" w:hAnsi="宋体" w:eastAsia="宋体" w:cs="宋体"/>
                <w:snapToGrid w:val="0"/>
                <w:color w:val="000000"/>
                <w:kern w:val="2"/>
                <w:sz w:val="21"/>
                <w:szCs w:val="21"/>
                <w:lang w:val="zh-TW" w:eastAsia="zh-TW" w:bidi="ar-SA"/>
              </w:rPr>
            </w:pPr>
            <w:r>
              <w:rPr>
                <w:rFonts w:hint="eastAsia" w:ascii="宋体" w:hAnsi="宋体" w:eastAsia="宋体" w:cs="宋体"/>
                <w:kern w:val="2"/>
                <w:sz w:val="21"/>
                <w:szCs w:val="21"/>
                <w:lang w:val="en-US" w:bidi="ar-SA"/>
              </w:rPr>
              <w:t>过程评价考核占50%+终结性考核占50%权重比的考核方式。</w:t>
            </w:r>
          </w:p>
        </w:tc>
      </w:tr>
      <w:tr w14:paraId="7870C35D">
        <w:tblPrEx>
          <w:tblCellMar>
            <w:top w:w="0" w:type="dxa"/>
            <w:left w:w="11" w:type="dxa"/>
            <w:bottom w:w="0" w:type="dxa"/>
            <w:right w:w="11" w:type="dxa"/>
          </w:tblCellMar>
        </w:tblPrEx>
        <w:tc>
          <w:tcPr>
            <w:tcW w:w="485"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3D72B66F">
            <w:pPr>
              <w:jc w:val="center"/>
              <w:rPr>
                <w:rFonts w:hint="eastAsia" w:hAnsi="Calibri"/>
                <w:kern w:val="2"/>
                <w:sz w:val="21"/>
                <w:szCs w:val="21"/>
                <w:lang w:val="en-US" w:bidi="zh-TW"/>
              </w:rPr>
            </w:pPr>
            <w:r>
              <w:rPr>
                <w:rFonts w:hint="eastAsia" w:hAnsi="Calibri"/>
                <w:kern w:val="2"/>
                <w:sz w:val="21"/>
                <w:szCs w:val="21"/>
                <w:lang w:val="en-US" w:bidi="zh-TW"/>
              </w:rPr>
              <w:t>6</w:t>
            </w:r>
          </w:p>
        </w:tc>
        <w:tc>
          <w:tcPr>
            <w:tcW w:w="682"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5808949A">
            <w:pPr>
              <w:autoSpaceDE/>
              <w:autoSpaceDN/>
              <w:jc w:val="center"/>
              <w:rPr>
                <w:rFonts w:hint="eastAsia" w:hAnsi="Calibri"/>
                <w:kern w:val="2"/>
                <w:sz w:val="21"/>
                <w:szCs w:val="21"/>
                <w:lang w:val="en-US" w:bidi="ar-SA"/>
              </w:rPr>
            </w:pPr>
            <w:r>
              <w:rPr>
                <w:rFonts w:hint="eastAsia" w:hAnsi="Calibri"/>
                <w:kern w:val="2"/>
                <w:sz w:val="21"/>
                <w:szCs w:val="21"/>
                <w:lang w:val="en-US" w:bidi="ar-SA"/>
              </w:rPr>
              <w:t>生态文明</w:t>
            </w:r>
          </w:p>
          <w:p w14:paraId="0FE89C8B">
            <w:pPr>
              <w:autoSpaceDE/>
              <w:autoSpaceDN/>
              <w:jc w:val="center"/>
              <w:rPr>
                <w:rFonts w:hint="eastAsia" w:hAnsi="Calibri"/>
                <w:kern w:val="2"/>
                <w:sz w:val="21"/>
                <w:szCs w:val="21"/>
                <w:lang w:val="en-US" w:bidi="ar-SA"/>
              </w:rPr>
            </w:pPr>
          </w:p>
        </w:tc>
        <w:tc>
          <w:tcPr>
            <w:tcW w:w="3440"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32AB178F">
            <w:pPr>
              <w:tabs>
                <w:tab w:val="left" w:pos="151"/>
              </w:tabs>
              <w:autoSpaceDE/>
              <w:autoSpaceDN/>
              <w:rPr>
                <w:rFonts w:hint="eastAsia" w:ascii="宋体" w:hAnsi="宋体" w:eastAsia="宋体" w:cs="宋体"/>
                <w:b/>
                <w:bCs/>
                <w:kern w:val="2"/>
                <w:sz w:val="21"/>
                <w:szCs w:val="21"/>
                <w:lang w:val="en-US" w:bidi="ar-SA"/>
              </w:rPr>
            </w:pPr>
            <w:r>
              <w:rPr>
                <w:rFonts w:hint="eastAsia" w:ascii="宋体" w:hAnsi="宋体" w:eastAsia="宋体" w:cs="宋体"/>
                <w:b/>
                <w:bCs/>
                <w:kern w:val="2"/>
                <w:sz w:val="21"/>
                <w:szCs w:val="21"/>
                <w:lang w:val="en-US" w:bidi="ar-SA"/>
              </w:rPr>
              <w:t>素质目标：</w:t>
            </w:r>
          </w:p>
          <w:p w14:paraId="4068EAD9">
            <w:pPr>
              <w:tabs>
                <w:tab w:val="left" w:pos="151"/>
              </w:tabs>
              <w:autoSpaceDE/>
              <w:autoSpaceDN/>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具备爱国敬业、文明和谐、爱护环境的情操。</w:t>
            </w:r>
          </w:p>
          <w:p w14:paraId="649478AE">
            <w:pPr>
              <w:tabs>
                <w:tab w:val="left" w:pos="151"/>
              </w:tabs>
              <w:autoSpaceDE/>
              <w:autoSpaceDN/>
              <w:rPr>
                <w:rFonts w:hint="eastAsia" w:ascii="宋体" w:hAnsi="宋体" w:eastAsia="宋体" w:cs="宋体"/>
                <w:b/>
                <w:bCs/>
                <w:kern w:val="2"/>
                <w:sz w:val="21"/>
                <w:szCs w:val="21"/>
                <w:lang w:val="en-US" w:bidi="ar-SA"/>
              </w:rPr>
            </w:pPr>
            <w:r>
              <w:rPr>
                <w:rFonts w:hint="eastAsia" w:ascii="宋体" w:hAnsi="宋体" w:eastAsia="宋体" w:cs="宋体"/>
                <w:b/>
                <w:bCs/>
                <w:kern w:val="2"/>
                <w:sz w:val="21"/>
                <w:szCs w:val="21"/>
                <w:lang w:val="en-US" w:bidi="ar-SA"/>
              </w:rPr>
              <w:t>知识目标：</w:t>
            </w:r>
          </w:p>
          <w:p w14:paraId="3E7A05F7">
            <w:pPr>
              <w:tabs>
                <w:tab w:val="left" w:pos="151"/>
              </w:tabs>
              <w:autoSpaceDE/>
              <w:autoSpaceDN/>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了解生态学的基本原理，对生态系统的结构和功能有基本的认知。</w:t>
            </w:r>
          </w:p>
          <w:p w14:paraId="520C8434">
            <w:pPr>
              <w:tabs>
                <w:tab w:val="left" w:pos="151"/>
              </w:tabs>
              <w:autoSpaceDE/>
              <w:autoSpaceDN/>
              <w:rPr>
                <w:rFonts w:hint="eastAsia" w:ascii="宋体" w:hAnsi="宋体" w:eastAsia="宋体" w:cs="宋体"/>
                <w:b/>
                <w:bCs/>
                <w:kern w:val="2"/>
                <w:sz w:val="21"/>
                <w:szCs w:val="21"/>
                <w:lang w:val="en-US" w:bidi="ar-SA"/>
              </w:rPr>
            </w:pPr>
            <w:r>
              <w:rPr>
                <w:rFonts w:hint="eastAsia" w:ascii="宋体" w:hAnsi="宋体" w:eastAsia="宋体" w:cs="宋体"/>
                <w:b/>
                <w:bCs/>
                <w:kern w:val="2"/>
                <w:sz w:val="21"/>
                <w:szCs w:val="21"/>
                <w:lang w:val="en-US" w:bidi="ar-SA"/>
              </w:rPr>
              <w:t>能力目标：</w:t>
            </w:r>
          </w:p>
          <w:p w14:paraId="5D3E340A">
            <w:pPr>
              <w:tabs>
                <w:tab w:val="left" w:pos="151"/>
              </w:tabs>
              <w:autoSpaceDE/>
              <w:autoSpaceDN/>
              <w:rPr>
                <w:rFonts w:hint="eastAsia" w:ascii="宋体" w:hAnsi="宋体" w:eastAsia="宋体" w:cs="宋体"/>
                <w:b/>
                <w:bCs/>
                <w:kern w:val="2"/>
                <w:sz w:val="21"/>
                <w:szCs w:val="21"/>
                <w:lang w:val="en-US" w:bidi="ar-SA"/>
              </w:rPr>
            </w:pPr>
            <w:r>
              <w:rPr>
                <w:rFonts w:hint="eastAsia" w:ascii="宋体" w:hAnsi="宋体" w:eastAsia="宋体" w:cs="宋体"/>
                <w:kern w:val="2"/>
                <w:sz w:val="21"/>
                <w:szCs w:val="21"/>
                <w:lang w:val="en-US" w:bidi="ar-SA"/>
              </w:rPr>
              <w:t>具有生态环境意识；具有绿色环保意识。</w:t>
            </w:r>
          </w:p>
        </w:tc>
        <w:tc>
          <w:tcPr>
            <w:tcW w:w="2420" w:type="dxa"/>
            <w:tcBorders>
              <w:top w:val="single" w:color="auto" w:sz="4" w:space="0"/>
              <w:left w:val="single" w:color="auto" w:sz="4" w:space="0"/>
              <w:bottom w:val="single" w:color="auto" w:sz="4" w:space="0"/>
            </w:tcBorders>
            <w:shd w:val="clear" w:color="auto" w:fill="FFFFFF"/>
            <w:noWrap w:val="0"/>
            <w:tcMar>
              <w:top w:w="57" w:type="dxa"/>
              <w:left w:w="57" w:type="dxa"/>
              <w:bottom w:w="57" w:type="dxa"/>
              <w:right w:w="57" w:type="dxa"/>
            </w:tcMar>
            <w:vAlign w:val="center"/>
          </w:tcPr>
          <w:p w14:paraId="140FF61E">
            <w:pPr>
              <w:tabs>
                <w:tab w:val="left" w:pos="151"/>
              </w:tabs>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1.美丽中国的基石；</w:t>
            </w:r>
          </w:p>
          <w:p w14:paraId="0682D84C">
            <w:pPr>
              <w:tabs>
                <w:tab w:val="left" w:pos="151"/>
              </w:tabs>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2.生态文明基本原理；</w:t>
            </w:r>
          </w:p>
          <w:p w14:paraId="0EFD4C36">
            <w:pPr>
              <w:tabs>
                <w:tab w:val="left" w:pos="151"/>
              </w:tabs>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3.现代农业发展的必然趋势；</w:t>
            </w:r>
          </w:p>
          <w:p w14:paraId="38E806CB">
            <w:pPr>
              <w:tabs>
                <w:tab w:val="left" w:pos="151"/>
              </w:tabs>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4.科技创新一应对生态安全的挑战；</w:t>
            </w:r>
          </w:p>
          <w:p w14:paraId="11A89F75">
            <w:pPr>
              <w:tabs>
                <w:tab w:val="left" w:pos="151"/>
              </w:tabs>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5.生物多样性视角下的生态文明之路；</w:t>
            </w:r>
          </w:p>
          <w:p w14:paraId="5228848B">
            <w:pPr>
              <w:tabs>
                <w:tab w:val="left" w:pos="151"/>
              </w:tabs>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6.多功能农业与美丽乡村建设；</w:t>
            </w:r>
          </w:p>
          <w:p w14:paraId="2A86CDCB">
            <w:pPr>
              <w:tabs>
                <w:tab w:val="left" w:pos="151"/>
              </w:tabs>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7.中国城镇化建设的必然选择；</w:t>
            </w:r>
          </w:p>
          <w:p w14:paraId="50A2349E">
            <w:pPr>
              <w:tabs>
                <w:tab w:val="left" w:pos="151"/>
              </w:tabs>
              <w:autoSpaceDE/>
              <w:autoSpaceDN/>
              <w:rPr>
                <w:rFonts w:hint="eastAsia" w:ascii="宋体" w:hAnsi="宋体" w:eastAsia="宋体" w:cs="宋体"/>
                <w:kern w:val="2"/>
                <w:sz w:val="21"/>
                <w:szCs w:val="21"/>
                <w:lang w:val="en-US" w:bidi="zh-TW"/>
              </w:rPr>
            </w:pPr>
            <w:r>
              <w:rPr>
                <w:rFonts w:hint="eastAsia" w:ascii="宋体" w:hAnsi="宋体" w:eastAsia="宋体" w:cs="宋体"/>
                <w:kern w:val="2"/>
                <w:sz w:val="21"/>
                <w:szCs w:val="21"/>
                <w:lang w:val="en-US" w:bidi="zh-TW"/>
              </w:rPr>
              <w:t>8.中国城镇化建设的必然选择；</w:t>
            </w:r>
          </w:p>
          <w:p w14:paraId="07B804AD">
            <w:pPr>
              <w:tabs>
                <w:tab w:val="left" w:pos="151"/>
              </w:tabs>
              <w:autoSpaceDE/>
              <w:autoSpaceDN/>
              <w:rPr>
                <w:rFonts w:hint="eastAsia" w:ascii="宋体" w:hAnsi="宋体" w:eastAsia="宋体" w:cs="宋体"/>
                <w:lang w:val="en-US"/>
              </w:rPr>
            </w:pPr>
            <w:r>
              <w:rPr>
                <w:rFonts w:hint="eastAsia" w:ascii="宋体" w:hAnsi="宋体" w:eastAsia="宋体" w:cs="宋体"/>
                <w:kern w:val="2"/>
                <w:sz w:val="21"/>
                <w:szCs w:val="21"/>
                <w:lang w:val="en-US" w:bidi="zh-TW"/>
              </w:rPr>
              <w:t>9.生态文明需要“生态树”。</w:t>
            </w:r>
          </w:p>
        </w:tc>
        <w:tc>
          <w:tcPr>
            <w:tcW w:w="2476" w:type="dxa"/>
            <w:tcBorders>
              <w:top w:val="single" w:color="auto" w:sz="4" w:space="0"/>
              <w:left w:val="single" w:color="auto" w:sz="4" w:space="0"/>
              <w:bottom w:val="single" w:color="auto" w:sz="4" w:space="0"/>
              <w:right w:val="single" w:color="auto" w:sz="4" w:space="0"/>
            </w:tcBorders>
            <w:shd w:val="clear" w:color="auto" w:fill="FFFFFF"/>
            <w:noWrap w:val="0"/>
            <w:tcMar>
              <w:top w:w="57" w:type="dxa"/>
              <w:left w:w="57" w:type="dxa"/>
              <w:bottom w:w="57" w:type="dxa"/>
              <w:right w:w="57" w:type="dxa"/>
            </w:tcMar>
            <w:vAlign w:val="center"/>
          </w:tcPr>
          <w:p w14:paraId="29CF5D3D">
            <w:pPr>
              <w:autoSpaceDE/>
              <w:autoSpaceDN/>
              <w:rPr>
                <w:rFonts w:hint="eastAsia" w:ascii="宋体" w:hAnsi="宋体" w:eastAsia="宋体" w:cs="宋体"/>
                <w:b/>
                <w:bCs/>
                <w:kern w:val="2"/>
                <w:sz w:val="21"/>
                <w:szCs w:val="21"/>
                <w:lang w:val="zh-TW" w:eastAsia="zh-TW" w:bidi="ar-SA"/>
              </w:rPr>
            </w:pPr>
            <w:r>
              <w:rPr>
                <w:rFonts w:hint="eastAsia" w:ascii="宋体" w:hAnsi="宋体" w:eastAsia="宋体" w:cs="宋体"/>
                <w:b/>
                <w:bCs/>
                <w:kern w:val="2"/>
                <w:sz w:val="21"/>
                <w:szCs w:val="21"/>
                <w:lang w:val="zh-TW" w:eastAsia="zh-TW" w:bidi="ar-SA"/>
              </w:rPr>
              <w:t>条件要求：</w:t>
            </w:r>
            <w:r>
              <w:rPr>
                <w:rFonts w:hint="eastAsia" w:ascii="宋体" w:hAnsi="宋体" w:eastAsia="宋体" w:cs="宋体"/>
                <w:kern w:val="2"/>
                <w:sz w:val="21"/>
                <w:szCs w:val="21"/>
                <w:lang w:val="en-US" w:bidi="ar-SA"/>
              </w:rPr>
              <w:t>多媒体设备、智慧职教课程平台，充分利用线上资源。</w:t>
            </w:r>
          </w:p>
          <w:p w14:paraId="287E0DEF">
            <w:pPr>
              <w:autoSpaceDE/>
              <w:autoSpaceDN/>
              <w:rPr>
                <w:rFonts w:hint="eastAsia" w:ascii="宋体" w:hAnsi="宋体" w:eastAsia="宋体" w:cs="宋体"/>
                <w:b/>
                <w:bCs/>
                <w:kern w:val="2"/>
                <w:sz w:val="21"/>
                <w:szCs w:val="21"/>
                <w:lang w:val="zh-TW" w:eastAsia="zh-TW" w:bidi="ar-SA"/>
              </w:rPr>
            </w:pPr>
            <w:r>
              <w:rPr>
                <w:rFonts w:hint="eastAsia" w:ascii="宋体" w:hAnsi="宋体" w:eastAsia="宋体" w:cs="宋体"/>
                <w:b/>
                <w:bCs/>
                <w:kern w:val="2"/>
                <w:sz w:val="21"/>
                <w:szCs w:val="21"/>
                <w:lang w:val="zh-TW" w:eastAsia="zh-TW" w:bidi="ar-SA"/>
              </w:rPr>
              <w:t>教学方法：</w:t>
            </w:r>
            <w:r>
              <w:rPr>
                <w:rFonts w:hint="eastAsia" w:ascii="宋体" w:hAnsi="宋体" w:eastAsia="宋体" w:cs="宋体"/>
                <w:kern w:val="2"/>
                <w:sz w:val="21"/>
                <w:szCs w:val="21"/>
                <w:lang w:val="en-US" w:bidi="ar-SA"/>
              </w:rPr>
              <w:t>学生通过平台自学课程，完成课后习题，教师针对答题情况在线上给与纠正反馈。</w:t>
            </w:r>
          </w:p>
          <w:p w14:paraId="05CF98E9">
            <w:pPr>
              <w:autoSpaceDE/>
              <w:autoSpaceDN/>
              <w:rPr>
                <w:rFonts w:hint="eastAsia" w:ascii="宋体" w:hAnsi="宋体" w:eastAsia="宋体" w:cs="宋体"/>
                <w:b/>
                <w:bCs/>
                <w:kern w:val="2"/>
                <w:sz w:val="21"/>
                <w:szCs w:val="21"/>
                <w:lang w:val="zh-TW" w:eastAsia="zh-TW" w:bidi="ar-SA"/>
              </w:rPr>
            </w:pPr>
            <w:r>
              <w:rPr>
                <w:rFonts w:hint="eastAsia" w:ascii="宋体" w:hAnsi="宋体" w:eastAsia="宋体" w:cs="宋体"/>
                <w:b/>
                <w:bCs/>
                <w:kern w:val="2"/>
                <w:sz w:val="21"/>
                <w:szCs w:val="21"/>
                <w:lang w:val="zh-TW" w:eastAsia="zh-TW" w:bidi="ar-SA"/>
              </w:rPr>
              <w:t>师资要求：</w:t>
            </w:r>
            <w:r>
              <w:rPr>
                <w:rFonts w:hint="eastAsia" w:ascii="宋体" w:hAnsi="宋体" w:eastAsia="宋体" w:cs="宋体"/>
                <w:kern w:val="2"/>
                <w:sz w:val="21"/>
                <w:szCs w:val="21"/>
                <w:lang w:val="en-US" w:bidi="ar-SA"/>
              </w:rPr>
              <w:t>答疑老师具有讲师以上职称，扎实的理论基础和丰富的教学经验。</w:t>
            </w:r>
          </w:p>
          <w:p w14:paraId="5CC0BF58">
            <w:pPr>
              <w:autoSpaceDE/>
              <w:autoSpaceDN/>
              <w:rPr>
                <w:rFonts w:hint="eastAsia" w:ascii="宋体" w:hAnsi="宋体" w:eastAsia="宋体" w:cs="宋体"/>
                <w:b/>
                <w:bCs/>
                <w:kern w:val="2"/>
                <w:sz w:val="21"/>
                <w:szCs w:val="21"/>
                <w:lang w:val="zh-TW" w:eastAsia="zh-TW" w:bidi="ar-SA"/>
              </w:rPr>
            </w:pPr>
            <w:r>
              <w:rPr>
                <w:rFonts w:hint="eastAsia" w:ascii="宋体" w:hAnsi="宋体" w:eastAsia="宋体" w:cs="宋体"/>
                <w:b/>
                <w:bCs/>
                <w:kern w:val="2"/>
                <w:sz w:val="21"/>
                <w:szCs w:val="21"/>
                <w:lang w:val="zh-TW" w:eastAsia="zh-TW" w:bidi="ar-SA"/>
              </w:rPr>
              <w:t>考核要求：</w:t>
            </w:r>
            <w:r>
              <w:rPr>
                <w:rFonts w:hint="eastAsia" w:ascii="宋体" w:hAnsi="宋体" w:eastAsia="宋体" w:cs="宋体"/>
                <w:kern w:val="2"/>
                <w:sz w:val="21"/>
                <w:szCs w:val="21"/>
                <w:lang w:val="en-US" w:bidi="ar-SA"/>
              </w:rPr>
              <w:t>考查。形成性考核30%+终结性考核 70%。</w:t>
            </w:r>
          </w:p>
          <w:p w14:paraId="5577C336">
            <w:pPr>
              <w:autoSpaceDE/>
              <w:autoSpaceDN/>
              <w:rPr>
                <w:rFonts w:hint="eastAsia" w:ascii="宋体" w:hAnsi="宋体" w:eastAsia="宋体" w:cs="宋体"/>
                <w:b/>
                <w:bCs/>
                <w:kern w:val="2"/>
                <w:sz w:val="21"/>
                <w:szCs w:val="21"/>
                <w:lang w:val="zh-TW" w:eastAsia="zh-TW" w:bidi="ar-SA"/>
              </w:rPr>
            </w:pPr>
          </w:p>
        </w:tc>
      </w:tr>
    </w:tbl>
    <w:p w14:paraId="4306C6D9">
      <w:pPr>
        <w:pStyle w:val="35"/>
        <w:bidi w:val="0"/>
        <w:rPr>
          <w:rFonts w:hint="eastAsia"/>
          <w:lang w:val="en-US" w:eastAsia="zh-CN"/>
        </w:rPr>
      </w:pPr>
    </w:p>
    <w:p w14:paraId="6874BA8C">
      <w:pPr>
        <w:pStyle w:val="35"/>
        <w:bidi w:val="0"/>
        <w:rPr>
          <w:b/>
          <w:bCs/>
        </w:rPr>
      </w:pPr>
      <w:r>
        <w:rPr>
          <w:b/>
          <w:bCs/>
        </w:rPr>
        <w:t>2.</w:t>
      </w:r>
      <w:r>
        <w:rPr>
          <w:rFonts w:hint="eastAsia"/>
          <w:b/>
          <w:bCs/>
        </w:rPr>
        <w:t>专业课程设置及要求</w:t>
      </w:r>
    </w:p>
    <w:p w14:paraId="05BCE8ED">
      <w:pPr>
        <w:pStyle w:val="35"/>
        <w:bidi w:val="0"/>
      </w:pPr>
      <w:r>
        <w:rPr>
          <w:rFonts w:hint="eastAsia"/>
        </w:rPr>
        <w:t>（</w:t>
      </w:r>
      <w:r>
        <w:t>1</w:t>
      </w:r>
      <w:r>
        <w:rPr>
          <w:rFonts w:hint="eastAsia"/>
        </w:rPr>
        <w:t>）专业基础课程设置及要求</w:t>
      </w:r>
    </w:p>
    <w:p w14:paraId="48857B3F">
      <w:pPr>
        <w:pStyle w:val="35"/>
        <w:bidi w:val="0"/>
        <w:rPr>
          <w:rFonts w:hint="eastAsia"/>
          <w:lang w:val="en-US" w:eastAsia="zh-CN"/>
        </w:rPr>
      </w:pPr>
      <w:r>
        <w:rPr>
          <w:rFonts w:hint="eastAsia"/>
          <w:lang w:val="en-US" w:eastAsia="zh-CN"/>
        </w:rPr>
        <w:t>专业基础课程设置及要求如表8所示。</w:t>
      </w:r>
    </w:p>
    <w:p w14:paraId="7AFFC529">
      <w:pPr>
        <w:pStyle w:val="22"/>
        <w:bidi w:val="0"/>
        <w:rPr>
          <w:rFonts w:hint="eastAsia"/>
          <w:lang w:val="en-US" w:eastAsia="zh-CN"/>
        </w:rPr>
      </w:pPr>
      <w:r>
        <w:rPr>
          <w:rFonts w:hint="eastAsia"/>
          <w:lang w:val="en-US" w:eastAsia="zh-CN"/>
        </w:rPr>
        <w:t>表8 专业基础课程设置及要求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89"/>
        <w:gridCol w:w="3372"/>
        <w:gridCol w:w="2040"/>
        <w:gridCol w:w="2202"/>
      </w:tblGrid>
      <w:tr w14:paraId="053B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4" w:type="dxa"/>
            <w:shd w:val="clear" w:color="auto" w:fill="DBE5F1"/>
            <w:tcMar>
              <w:top w:w="57" w:type="dxa"/>
              <w:left w:w="108" w:type="dxa"/>
              <w:bottom w:w="57" w:type="dxa"/>
              <w:right w:w="108" w:type="dxa"/>
            </w:tcMar>
            <w:vAlign w:val="center"/>
          </w:tcPr>
          <w:p w14:paraId="30B68EC4">
            <w:pPr>
              <w:pStyle w:val="33"/>
              <w:bidi w:val="0"/>
              <w:rPr>
                <w:b/>
                <w:bCs/>
              </w:rPr>
            </w:pPr>
            <w:r>
              <w:rPr>
                <w:rFonts w:hint="eastAsia"/>
                <w:b/>
                <w:bCs/>
              </w:rPr>
              <w:t>序号</w:t>
            </w:r>
          </w:p>
        </w:tc>
        <w:tc>
          <w:tcPr>
            <w:tcW w:w="689" w:type="dxa"/>
            <w:shd w:val="clear" w:color="auto" w:fill="DBE5F1"/>
            <w:tcMar>
              <w:top w:w="57" w:type="dxa"/>
              <w:left w:w="108" w:type="dxa"/>
              <w:bottom w:w="57" w:type="dxa"/>
              <w:right w:w="108" w:type="dxa"/>
            </w:tcMar>
            <w:vAlign w:val="center"/>
          </w:tcPr>
          <w:p w14:paraId="3C113392">
            <w:pPr>
              <w:pStyle w:val="33"/>
              <w:bidi w:val="0"/>
              <w:rPr>
                <w:b/>
                <w:bCs/>
              </w:rPr>
            </w:pPr>
            <w:r>
              <w:rPr>
                <w:rFonts w:hint="eastAsia"/>
                <w:b/>
                <w:bCs/>
              </w:rPr>
              <w:t>课程名称</w:t>
            </w:r>
          </w:p>
        </w:tc>
        <w:tc>
          <w:tcPr>
            <w:tcW w:w="3372" w:type="dxa"/>
            <w:shd w:val="clear" w:color="auto" w:fill="DBE5F1"/>
            <w:tcMar>
              <w:top w:w="57" w:type="dxa"/>
              <w:left w:w="108" w:type="dxa"/>
              <w:bottom w:w="57" w:type="dxa"/>
              <w:right w:w="108" w:type="dxa"/>
            </w:tcMar>
            <w:vAlign w:val="center"/>
          </w:tcPr>
          <w:p w14:paraId="1ED643AC">
            <w:pPr>
              <w:pStyle w:val="33"/>
              <w:bidi w:val="0"/>
              <w:rPr>
                <w:b/>
                <w:bCs/>
              </w:rPr>
            </w:pPr>
            <w:r>
              <w:rPr>
                <w:rFonts w:hint="eastAsia"/>
                <w:b/>
                <w:bCs/>
              </w:rPr>
              <w:t>课程目标</w:t>
            </w:r>
          </w:p>
        </w:tc>
        <w:tc>
          <w:tcPr>
            <w:tcW w:w="2040" w:type="dxa"/>
            <w:shd w:val="clear" w:color="auto" w:fill="DBE5F1"/>
            <w:tcMar>
              <w:top w:w="57" w:type="dxa"/>
              <w:left w:w="108" w:type="dxa"/>
              <w:bottom w:w="57" w:type="dxa"/>
              <w:right w:w="108" w:type="dxa"/>
            </w:tcMar>
            <w:vAlign w:val="center"/>
          </w:tcPr>
          <w:p w14:paraId="5295A172">
            <w:pPr>
              <w:pStyle w:val="33"/>
              <w:bidi w:val="0"/>
              <w:rPr>
                <w:b/>
                <w:bCs/>
              </w:rPr>
            </w:pPr>
            <w:r>
              <w:rPr>
                <w:rFonts w:hint="eastAsia"/>
                <w:b/>
                <w:bCs/>
              </w:rPr>
              <w:t>主要内容</w:t>
            </w:r>
          </w:p>
        </w:tc>
        <w:tc>
          <w:tcPr>
            <w:tcW w:w="2202" w:type="dxa"/>
            <w:shd w:val="clear" w:color="auto" w:fill="DBE5F1"/>
            <w:tcMar>
              <w:top w:w="57" w:type="dxa"/>
              <w:left w:w="108" w:type="dxa"/>
              <w:bottom w:w="57" w:type="dxa"/>
              <w:right w:w="108" w:type="dxa"/>
            </w:tcMar>
            <w:vAlign w:val="center"/>
          </w:tcPr>
          <w:p w14:paraId="266AF9A6">
            <w:pPr>
              <w:pStyle w:val="33"/>
              <w:bidi w:val="0"/>
              <w:rPr>
                <w:b/>
                <w:bCs/>
              </w:rPr>
            </w:pPr>
            <w:r>
              <w:rPr>
                <w:rFonts w:hint="eastAsia"/>
                <w:b/>
                <w:bCs/>
              </w:rPr>
              <w:t>教学要求</w:t>
            </w:r>
          </w:p>
        </w:tc>
      </w:tr>
      <w:tr w14:paraId="59B4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74" w:type="dxa"/>
            <w:tcMar>
              <w:top w:w="57" w:type="dxa"/>
              <w:left w:w="108" w:type="dxa"/>
              <w:bottom w:w="57" w:type="dxa"/>
              <w:right w:w="108" w:type="dxa"/>
            </w:tcMar>
            <w:vAlign w:val="center"/>
          </w:tcPr>
          <w:p w14:paraId="25ABC2EC">
            <w:pPr>
              <w:pStyle w:val="33"/>
              <w:bidi w:val="0"/>
              <w:rPr>
                <w:rFonts w:hint="eastAsia"/>
                <w:lang w:val="en-US" w:eastAsia="zh-CN"/>
              </w:rPr>
            </w:pPr>
            <w:r>
              <w:rPr>
                <w:rFonts w:hint="eastAsia"/>
                <w:lang w:val="en-US" w:eastAsia="zh-CN"/>
              </w:rPr>
              <w:t>1</w:t>
            </w:r>
          </w:p>
        </w:tc>
        <w:tc>
          <w:tcPr>
            <w:tcW w:w="689" w:type="dxa"/>
            <w:tcMar>
              <w:top w:w="57" w:type="dxa"/>
              <w:left w:w="108" w:type="dxa"/>
              <w:bottom w:w="57" w:type="dxa"/>
              <w:right w:w="108" w:type="dxa"/>
            </w:tcMar>
            <w:vAlign w:val="center"/>
          </w:tcPr>
          <w:p w14:paraId="53AC5FF9">
            <w:pPr>
              <w:spacing w:before="5"/>
              <w:rPr>
                <w:sz w:val="21"/>
              </w:rPr>
            </w:pPr>
          </w:p>
          <w:p w14:paraId="066E7034">
            <w:pPr>
              <w:spacing w:line="242" w:lineRule="auto"/>
              <w:ind w:left="97" w:leftChars="0" w:right="88" w:rightChars="0"/>
              <w:rPr>
                <w:rFonts w:ascii="Arial" w:hAnsi="Arial" w:eastAsia="Arial" w:cs="Arial"/>
                <w:snapToGrid w:val="0"/>
                <w:color w:val="000000"/>
                <w:kern w:val="0"/>
                <w:sz w:val="21"/>
                <w:szCs w:val="21"/>
                <w:lang w:val="en-US" w:eastAsia="en-US" w:bidi="ar-SA"/>
              </w:rPr>
            </w:pPr>
            <w:r>
              <w:rPr>
                <w:sz w:val="21"/>
              </w:rPr>
              <w:t>电工基础</w:t>
            </w:r>
          </w:p>
        </w:tc>
        <w:tc>
          <w:tcPr>
            <w:tcW w:w="3372" w:type="dxa"/>
            <w:tcMar>
              <w:top w:w="57" w:type="dxa"/>
              <w:left w:w="108" w:type="dxa"/>
              <w:bottom w:w="57" w:type="dxa"/>
              <w:right w:w="108" w:type="dxa"/>
            </w:tcMar>
            <w:vAlign w:val="center"/>
          </w:tcPr>
          <w:p w14:paraId="41EE1D4D">
            <w:pPr>
              <w:spacing w:line="250" w:lineRule="exact"/>
              <w:ind w:left="9"/>
              <w:rPr>
                <w:rFonts w:hint="eastAsia" w:ascii="宋体" w:hAnsi="宋体" w:eastAsia="宋体" w:cs="宋体"/>
                <w:b/>
                <w:bCs/>
                <w:spacing w:val="0"/>
                <w:sz w:val="21"/>
              </w:rPr>
            </w:pPr>
            <w:r>
              <w:rPr>
                <w:rFonts w:hint="eastAsia" w:ascii="宋体" w:hAnsi="宋体" w:eastAsia="宋体" w:cs="宋体"/>
                <w:b/>
                <w:bCs/>
                <w:spacing w:val="0"/>
                <w:sz w:val="21"/>
              </w:rPr>
              <w:t>素质目标：</w:t>
            </w:r>
          </w:p>
          <w:p w14:paraId="344B7567">
            <w:pPr>
              <w:spacing w:line="250" w:lineRule="exact"/>
              <w:ind w:left="9"/>
              <w:rPr>
                <w:rFonts w:hint="eastAsia" w:ascii="宋体" w:hAnsi="宋体" w:eastAsia="宋体" w:cs="宋体"/>
                <w:spacing w:val="0"/>
                <w:sz w:val="21"/>
              </w:rPr>
            </w:pPr>
            <w:r>
              <w:rPr>
                <w:rFonts w:hint="eastAsia" w:ascii="宋体" w:hAnsi="宋体" w:eastAsia="宋体" w:cs="宋体"/>
                <w:spacing w:val="0"/>
                <w:sz w:val="21"/>
              </w:rPr>
              <w:t>1.强化安全生产、节能环保和产品质量等职业意识。</w:t>
            </w:r>
          </w:p>
          <w:p w14:paraId="0DA0CC8B">
            <w:pPr>
              <w:spacing w:line="250" w:lineRule="exact"/>
              <w:ind w:left="9"/>
              <w:rPr>
                <w:rFonts w:hint="eastAsia" w:ascii="宋体" w:hAnsi="宋体" w:eastAsia="宋体" w:cs="宋体"/>
                <w:b/>
                <w:bCs/>
                <w:spacing w:val="0"/>
                <w:sz w:val="21"/>
              </w:rPr>
            </w:pPr>
            <w:r>
              <w:rPr>
                <w:rFonts w:hint="eastAsia" w:ascii="宋体" w:hAnsi="宋体" w:eastAsia="宋体" w:cs="宋体"/>
                <w:spacing w:val="0"/>
                <w:sz w:val="21"/>
              </w:rPr>
              <w:t>2.养成良好的工作方法、工作作风和职业道德。</w:t>
            </w:r>
          </w:p>
          <w:p w14:paraId="36F0FE92">
            <w:pPr>
              <w:spacing w:line="250" w:lineRule="exact"/>
              <w:ind w:left="9"/>
              <w:rPr>
                <w:rFonts w:hint="eastAsia" w:ascii="宋体" w:hAnsi="宋体" w:eastAsia="宋体" w:cs="宋体"/>
                <w:spacing w:val="0"/>
                <w:sz w:val="21"/>
              </w:rPr>
            </w:pPr>
            <w:r>
              <w:rPr>
                <w:rFonts w:hint="eastAsia" w:ascii="宋体" w:hAnsi="宋体" w:eastAsia="宋体" w:cs="宋体"/>
                <w:b/>
                <w:bCs/>
                <w:spacing w:val="0"/>
                <w:sz w:val="21"/>
              </w:rPr>
              <w:t>知识目标：</w:t>
            </w:r>
          </w:p>
          <w:p w14:paraId="16CF6CC3">
            <w:pPr>
              <w:spacing w:line="250" w:lineRule="exact"/>
              <w:ind w:left="9"/>
              <w:rPr>
                <w:rFonts w:hint="eastAsia" w:ascii="宋体" w:hAnsi="宋体" w:eastAsia="宋体" w:cs="宋体"/>
                <w:spacing w:val="0"/>
                <w:sz w:val="21"/>
              </w:rPr>
            </w:pPr>
            <w:r>
              <w:rPr>
                <w:rFonts w:hint="eastAsia" w:ascii="宋体" w:hAnsi="宋体" w:eastAsia="宋体" w:cs="宋体"/>
                <w:spacing w:val="0"/>
                <w:sz w:val="21"/>
              </w:rPr>
              <w:t>1.了解电的基本现象,电路的基本概念、基本定律和定理，了解其在生产生活中的实际应用。</w:t>
            </w:r>
          </w:p>
          <w:p w14:paraId="06FF6DFA">
            <w:pPr>
              <w:spacing w:line="250" w:lineRule="exact"/>
              <w:ind w:left="9"/>
              <w:rPr>
                <w:rFonts w:hint="eastAsia" w:ascii="宋体" w:hAnsi="宋体" w:eastAsia="宋体" w:cs="宋体"/>
                <w:spacing w:val="0"/>
                <w:sz w:val="21"/>
              </w:rPr>
            </w:pPr>
            <w:r>
              <w:rPr>
                <w:rFonts w:hint="eastAsia" w:ascii="宋体" w:hAnsi="宋体" w:eastAsia="宋体" w:cs="宋体"/>
                <w:spacing w:val="0"/>
                <w:sz w:val="21"/>
                <w:lang w:val="en-US"/>
              </w:rPr>
              <w:t>2.</w:t>
            </w:r>
            <w:r>
              <w:rPr>
                <w:rFonts w:hint="eastAsia" w:ascii="宋体" w:hAnsi="宋体" w:eastAsia="宋体" w:cs="宋体"/>
                <w:spacing w:val="0"/>
                <w:sz w:val="21"/>
              </w:rPr>
              <w:t>了解磁场的基本概念、电磁感应现象。熟悉电容和电容器的基本知识。</w:t>
            </w:r>
          </w:p>
          <w:p w14:paraId="5218AC97">
            <w:pPr>
              <w:spacing w:line="250" w:lineRule="exact"/>
              <w:ind w:left="9"/>
              <w:rPr>
                <w:rFonts w:hint="eastAsia" w:ascii="宋体" w:hAnsi="宋体" w:eastAsia="宋体" w:cs="宋体"/>
                <w:spacing w:val="0"/>
                <w:sz w:val="21"/>
              </w:rPr>
            </w:pPr>
            <w:r>
              <w:rPr>
                <w:rFonts w:hint="eastAsia" w:ascii="宋体" w:hAnsi="宋体" w:eastAsia="宋体" w:cs="宋体"/>
                <w:spacing w:val="0"/>
                <w:sz w:val="21"/>
                <w:lang w:val="en-US"/>
              </w:rPr>
              <w:t>3.</w:t>
            </w:r>
            <w:r>
              <w:rPr>
                <w:rFonts w:hint="eastAsia" w:ascii="宋体" w:hAnsi="宋体" w:eastAsia="宋体" w:cs="宋体"/>
                <w:spacing w:val="0"/>
                <w:sz w:val="21"/>
              </w:rPr>
              <w:t>熟悉正弦交流电路，熟悉正弦交流电的产生及特征,掌握三相正弦交流电路，及三相四线制电源的相电压及线电压的关系。</w:t>
            </w:r>
          </w:p>
          <w:p w14:paraId="05AA9823">
            <w:pPr>
              <w:spacing w:line="250" w:lineRule="exact"/>
              <w:ind w:left="9"/>
              <w:rPr>
                <w:rFonts w:hint="eastAsia" w:ascii="宋体" w:hAnsi="宋体" w:eastAsia="宋体" w:cs="宋体"/>
                <w:spacing w:val="0"/>
                <w:sz w:val="21"/>
              </w:rPr>
            </w:pPr>
            <w:r>
              <w:rPr>
                <w:rFonts w:hint="eastAsia" w:ascii="宋体" w:hAnsi="宋体" w:eastAsia="宋体" w:cs="宋体"/>
                <w:spacing w:val="0"/>
                <w:sz w:val="21"/>
                <w:lang w:val="en-US"/>
              </w:rPr>
              <w:t>4</w:t>
            </w:r>
            <w:r>
              <w:rPr>
                <w:rFonts w:hint="eastAsia" w:ascii="宋体" w:hAnsi="宋体" w:eastAsia="宋体" w:cs="宋体"/>
                <w:spacing w:val="0"/>
                <w:sz w:val="21"/>
              </w:rPr>
              <w:t>.掌握电容器的连接方式及工作原理,掌握变压器及三相电动机的基本构造、工作原理,具备简单的电路检修能力。</w:t>
            </w:r>
          </w:p>
          <w:p w14:paraId="2C42EC67">
            <w:pPr>
              <w:spacing w:line="250" w:lineRule="exact"/>
              <w:ind w:left="9"/>
              <w:rPr>
                <w:rFonts w:hint="eastAsia" w:ascii="宋体" w:hAnsi="宋体" w:eastAsia="宋体" w:cs="宋体"/>
                <w:b/>
                <w:bCs/>
                <w:spacing w:val="0"/>
                <w:sz w:val="21"/>
              </w:rPr>
            </w:pPr>
            <w:r>
              <w:rPr>
                <w:rFonts w:hint="eastAsia" w:ascii="宋体" w:hAnsi="宋体" w:eastAsia="宋体" w:cs="宋体"/>
                <w:b/>
                <w:bCs/>
                <w:spacing w:val="0"/>
                <w:sz w:val="21"/>
              </w:rPr>
              <w:t>能力目标：</w:t>
            </w:r>
          </w:p>
          <w:p w14:paraId="56B1F5C5">
            <w:pPr>
              <w:spacing w:line="250" w:lineRule="exact"/>
              <w:ind w:left="9"/>
              <w:rPr>
                <w:rFonts w:hint="eastAsia" w:ascii="宋体" w:hAnsi="宋体" w:eastAsia="宋体" w:cs="宋体"/>
                <w:spacing w:val="0"/>
                <w:sz w:val="21"/>
              </w:rPr>
            </w:pPr>
            <w:r>
              <w:rPr>
                <w:rFonts w:hint="eastAsia" w:ascii="宋体" w:hAnsi="宋体" w:eastAsia="宋体" w:cs="宋体"/>
                <w:spacing w:val="0"/>
                <w:sz w:val="21"/>
              </w:rPr>
              <w:t>1.能解释基本电现象。</w:t>
            </w:r>
          </w:p>
          <w:p w14:paraId="46D7DB4F">
            <w:pPr>
              <w:spacing w:line="250" w:lineRule="exact"/>
              <w:ind w:left="9"/>
              <w:rPr>
                <w:rFonts w:hint="eastAsia" w:ascii="宋体" w:hAnsi="宋体" w:eastAsia="宋体" w:cs="宋体"/>
                <w:spacing w:val="0"/>
                <w:sz w:val="21"/>
              </w:rPr>
            </w:pPr>
            <w:r>
              <w:rPr>
                <w:rFonts w:hint="eastAsia" w:ascii="宋体" w:hAnsi="宋体" w:eastAsia="宋体" w:cs="宋体"/>
                <w:spacing w:val="0"/>
                <w:sz w:val="21"/>
              </w:rPr>
              <w:t>2.能看懂简单电路。</w:t>
            </w:r>
          </w:p>
          <w:p w14:paraId="53149EAB">
            <w:pPr>
              <w:spacing w:line="250" w:lineRule="exact"/>
              <w:ind w:left="9"/>
              <w:rPr>
                <w:rFonts w:hint="eastAsia" w:ascii="宋体" w:hAnsi="宋体" w:eastAsia="宋体" w:cs="宋体"/>
                <w:spacing w:val="0"/>
                <w:sz w:val="21"/>
              </w:rPr>
            </w:pPr>
            <w:r>
              <w:rPr>
                <w:rFonts w:hint="eastAsia" w:ascii="宋体" w:hAnsi="宋体" w:eastAsia="宋体" w:cs="宋体"/>
                <w:spacing w:val="0"/>
                <w:sz w:val="21"/>
              </w:rPr>
              <w:t>3.能进行简单电路检修。</w:t>
            </w:r>
          </w:p>
          <w:p w14:paraId="01EFE827">
            <w:pPr>
              <w:spacing w:line="250" w:lineRule="exact"/>
              <w:ind w:left="9" w:leftChars="0"/>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pacing w:val="0"/>
                <w:sz w:val="21"/>
              </w:rPr>
              <w:t>4.能进行简单电路的计算与分析。</w:t>
            </w:r>
          </w:p>
        </w:tc>
        <w:tc>
          <w:tcPr>
            <w:tcW w:w="2040" w:type="dxa"/>
            <w:tcMar>
              <w:top w:w="57" w:type="dxa"/>
              <w:left w:w="108" w:type="dxa"/>
              <w:bottom w:w="57" w:type="dxa"/>
              <w:right w:w="108" w:type="dxa"/>
            </w:tcMar>
            <w:vAlign w:val="center"/>
          </w:tcPr>
          <w:p w14:paraId="4490238C">
            <w:pPr>
              <w:spacing w:line="250" w:lineRule="exact"/>
              <w:ind w:left="9"/>
              <w:rPr>
                <w:rFonts w:hint="eastAsia" w:ascii="宋体" w:hAnsi="宋体" w:eastAsia="宋体" w:cs="宋体"/>
                <w:spacing w:val="0"/>
                <w:sz w:val="21"/>
              </w:rPr>
            </w:pPr>
            <w:r>
              <w:rPr>
                <w:rFonts w:hint="eastAsia" w:ascii="宋体" w:hAnsi="宋体" w:eastAsia="宋体" w:cs="宋体"/>
                <w:b/>
                <w:bCs/>
                <w:spacing w:val="0"/>
                <w:sz w:val="21"/>
                <w:lang w:val="en-US"/>
              </w:rPr>
              <w:t>1.</w:t>
            </w:r>
            <w:r>
              <w:rPr>
                <w:rFonts w:hint="eastAsia" w:ascii="宋体" w:hAnsi="宋体" w:eastAsia="宋体" w:cs="宋体"/>
                <w:spacing w:val="0"/>
                <w:sz w:val="21"/>
              </w:rPr>
              <w:t>简单直流电路。</w:t>
            </w:r>
          </w:p>
          <w:p w14:paraId="6EEB3C81">
            <w:pPr>
              <w:spacing w:line="250" w:lineRule="exact"/>
              <w:ind w:left="9"/>
              <w:rPr>
                <w:rFonts w:hint="eastAsia" w:ascii="宋体" w:hAnsi="宋体" w:eastAsia="宋体" w:cs="宋体"/>
                <w:spacing w:val="0"/>
                <w:sz w:val="21"/>
              </w:rPr>
            </w:pPr>
            <w:r>
              <w:rPr>
                <w:rFonts w:hint="eastAsia" w:ascii="宋体" w:hAnsi="宋体" w:eastAsia="宋体" w:cs="宋体"/>
                <w:b/>
                <w:bCs/>
                <w:spacing w:val="0"/>
                <w:sz w:val="21"/>
                <w:lang w:val="en-US"/>
              </w:rPr>
              <w:t>2.</w:t>
            </w:r>
            <w:r>
              <w:rPr>
                <w:rFonts w:hint="eastAsia" w:ascii="宋体" w:hAnsi="宋体" w:eastAsia="宋体" w:cs="宋体"/>
                <w:spacing w:val="0"/>
                <w:sz w:val="21"/>
              </w:rPr>
              <w:t>复杂直流电路。</w:t>
            </w:r>
          </w:p>
          <w:p w14:paraId="529E8B7D">
            <w:pPr>
              <w:spacing w:line="250" w:lineRule="exact"/>
              <w:ind w:left="9"/>
              <w:rPr>
                <w:rFonts w:hint="eastAsia" w:ascii="宋体" w:hAnsi="宋体" w:eastAsia="宋体" w:cs="宋体"/>
                <w:spacing w:val="0"/>
                <w:sz w:val="21"/>
              </w:rPr>
            </w:pPr>
            <w:r>
              <w:rPr>
                <w:rFonts w:hint="eastAsia" w:ascii="宋体" w:hAnsi="宋体" w:eastAsia="宋体" w:cs="宋体"/>
                <w:b/>
                <w:bCs/>
                <w:spacing w:val="0"/>
                <w:sz w:val="21"/>
                <w:lang w:val="en-US"/>
              </w:rPr>
              <w:t>3.</w:t>
            </w:r>
            <w:r>
              <w:rPr>
                <w:rFonts w:hint="eastAsia" w:ascii="宋体" w:hAnsi="宋体" w:eastAsia="宋体" w:cs="宋体"/>
                <w:spacing w:val="0"/>
                <w:sz w:val="21"/>
              </w:rPr>
              <w:t>电容、磁场、电磁感应。</w:t>
            </w:r>
          </w:p>
          <w:p w14:paraId="488D5849">
            <w:pPr>
              <w:spacing w:line="250" w:lineRule="exact"/>
              <w:ind w:left="9" w:leftChars="0"/>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b/>
                <w:bCs/>
                <w:spacing w:val="0"/>
                <w:sz w:val="21"/>
                <w:lang w:val="en-US"/>
              </w:rPr>
              <w:t>4.</w:t>
            </w:r>
            <w:r>
              <w:rPr>
                <w:rFonts w:hint="eastAsia" w:ascii="宋体" w:hAnsi="宋体" w:eastAsia="宋体" w:cs="宋体"/>
                <w:spacing w:val="0"/>
                <w:sz w:val="21"/>
              </w:rPr>
              <w:t>三相交流电。</w:t>
            </w:r>
          </w:p>
        </w:tc>
        <w:tc>
          <w:tcPr>
            <w:tcW w:w="2202" w:type="dxa"/>
            <w:tcMar>
              <w:top w:w="57" w:type="dxa"/>
              <w:left w:w="108" w:type="dxa"/>
              <w:bottom w:w="57" w:type="dxa"/>
              <w:right w:w="108" w:type="dxa"/>
            </w:tcMar>
            <w:vAlign w:val="center"/>
          </w:tcPr>
          <w:p w14:paraId="3ECEA19B">
            <w:pPr>
              <w:spacing w:line="250" w:lineRule="exact"/>
              <w:ind w:left="9"/>
              <w:rPr>
                <w:rFonts w:hint="eastAsia" w:ascii="宋体" w:hAnsi="宋体" w:eastAsia="宋体" w:cs="宋体"/>
                <w:spacing w:val="0"/>
                <w:sz w:val="21"/>
              </w:rPr>
            </w:pPr>
            <w:r>
              <w:rPr>
                <w:rFonts w:hint="eastAsia" w:ascii="宋体" w:hAnsi="宋体" w:eastAsia="宋体" w:cs="宋体"/>
                <w:b/>
                <w:bCs/>
                <w:spacing w:val="0"/>
                <w:sz w:val="21"/>
              </w:rPr>
              <w:t>教学条件：</w:t>
            </w:r>
            <w:r>
              <w:rPr>
                <w:rFonts w:hint="eastAsia" w:ascii="宋体" w:hAnsi="宋体" w:eastAsia="宋体" w:cs="宋体"/>
                <w:spacing w:val="0"/>
                <w:sz w:val="21"/>
              </w:rPr>
              <w:t>要求有实验室、授课区，多媒体设备等。</w:t>
            </w:r>
          </w:p>
          <w:p w14:paraId="6BB525BE">
            <w:pPr>
              <w:spacing w:line="252" w:lineRule="exact"/>
              <w:ind w:left="9"/>
              <w:rPr>
                <w:rFonts w:hint="eastAsia" w:ascii="宋体" w:hAnsi="宋体" w:eastAsia="宋体" w:cs="宋体"/>
                <w:spacing w:val="0"/>
                <w:sz w:val="21"/>
              </w:rPr>
            </w:pPr>
            <w:r>
              <w:rPr>
                <w:rFonts w:hint="eastAsia" w:ascii="宋体" w:hAnsi="宋体" w:eastAsia="宋体" w:cs="宋体"/>
                <w:b/>
                <w:bCs/>
                <w:spacing w:val="0"/>
                <w:sz w:val="21"/>
              </w:rPr>
              <w:t>教学方法：</w:t>
            </w:r>
            <w:r>
              <w:rPr>
                <w:rFonts w:hint="eastAsia" w:ascii="宋体" w:hAnsi="宋体" w:eastAsia="宋体" w:cs="宋体"/>
                <w:spacing w:val="0"/>
                <w:sz w:val="21"/>
              </w:rPr>
              <w:t>现场教学、实物教学、教师指导、小组讨论，教学做一体教学方法。</w:t>
            </w:r>
          </w:p>
          <w:p w14:paraId="6952ADC6">
            <w:pPr>
              <w:spacing w:line="252" w:lineRule="exact"/>
              <w:ind w:left="9"/>
              <w:rPr>
                <w:rFonts w:hint="eastAsia" w:ascii="宋体" w:hAnsi="宋体" w:eastAsia="宋体" w:cs="宋体"/>
                <w:spacing w:val="0"/>
                <w:sz w:val="21"/>
              </w:rPr>
            </w:pPr>
            <w:r>
              <w:rPr>
                <w:rFonts w:hint="eastAsia" w:ascii="宋体" w:hAnsi="宋体" w:eastAsia="宋体" w:cs="宋体"/>
                <w:b/>
                <w:bCs/>
                <w:spacing w:val="0"/>
                <w:sz w:val="21"/>
              </w:rPr>
              <w:t>师资要求：</w:t>
            </w:r>
            <w:r>
              <w:rPr>
                <w:rFonts w:hint="eastAsia" w:ascii="宋体" w:hAnsi="宋体" w:eastAsia="宋体" w:cs="宋体"/>
                <w:spacing w:val="0"/>
                <w:sz w:val="21"/>
              </w:rPr>
              <w:t>担任本课程的主讲教师应具有扎实理论基础和丰富实践经验。</w:t>
            </w:r>
          </w:p>
          <w:p w14:paraId="348070FB">
            <w:pPr>
              <w:spacing w:line="252" w:lineRule="exact"/>
              <w:ind w:left="9"/>
              <w:rPr>
                <w:rFonts w:hint="eastAsia" w:ascii="宋体" w:hAnsi="宋体" w:eastAsia="宋体" w:cs="宋体"/>
                <w:spacing w:val="0"/>
                <w:sz w:val="21"/>
              </w:rPr>
            </w:pPr>
            <w:r>
              <w:rPr>
                <w:rFonts w:hint="eastAsia" w:ascii="宋体" w:hAnsi="宋体" w:eastAsia="宋体" w:cs="宋体"/>
                <w:b/>
                <w:bCs/>
                <w:spacing w:val="0"/>
                <w:sz w:val="21"/>
              </w:rPr>
              <w:t>考核评价：</w:t>
            </w:r>
            <w:r>
              <w:rPr>
                <w:rFonts w:hint="eastAsia" w:ascii="宋体" w:hAnsi="宋体" w:eastAsia="宋体" w:cs="宋体"/>
                <w:spacing w:val="0"/>
                <w:sz w:val="21"/>
              </w:rPr>
              <w:t>采用过程性评价和终结性评价相结合的办法。过程性评价要重点评价学生对实践训练的参与度，占50%。终结性</w:t>
            </w:r>
          </w:p>
          <w:p w14:paraId="7AD04BD1">
            <w:pPr>
              <w:spacing w:line="250" w:lineRule="exact"/>
              <w:ind w:left="9"/>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pacing w:val="0"/>
                <w:sz w:val="21"/>
              </w:rPr>
              <w:t>评价主要包括笔试、技能考核等，占50%。</w:t>
            </w:r>
          </w:p>
        </w:tc>
      </w:tr>
      <w:tr w14:paraId="5034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3915B0D6">
            <w:pPr>
              <w:pStyle w:val="33"/>
              <w:bidi w:val="0"/>
              <w:rPr>
                <w:rFonts w:hint="eastAsia"/>
                <w:lang w:val="en-US" w:eastAsia="zh-CN"/>
              </w:rPr>
            </w:pPr>
            <w:r>
              <w:rPr>
                <w:rFonts w:hint="eastAsia"/>
                <w:lang w:val="en-US" w:eastAsia="zh-CN"/>
              </w:rPr>
              <w:t>2</w:t>
            </w:r>
          </w:p>
        </w:tc>
        <w:tc>
          <w:tcPr>
            <w:tcW w:w="689" w:type="dxa"/>
            <w:tcMar>
              <w:top w:w="57" w:type="dxa"/>
              <w:left w:w="108" w:type="dxa"/>
              <w:bottom w:w="57" w:type="dxa"/>
              <w:right w:w="108" w:type="dxa"/>
            </w:tcMar>
            <w:vAlign w:val="top"/>
          </w:tcPr>
          <w:p w14:paraId="276F67F0">
            <w:pPr>
              <w:rPr>
                <w:sz w:val="20"/>
              </w:rPr>
            </w:pPr>
          </w:p>
          <w:p w14:paraId="22A66B36">
            <w:pPr>
              <w:rPr>
                <w:sz w:val="20"/>
              </w:rPr>
            </w:pPr>
          </w:p>
          <w:p w14:paraId="4620FF15">
            <w:pPr>
              <w:rPr>
                <w:sz w:val="20"/>
              </w:rPr>
            </w:pPr>
          </w:p>
          <w:p w14:paraId="3EC8D019">
            <w:pPr>
              <w:rPr>
                <w:sz w:val="20"/>
              </w:rPr>
            </w:pPr>
          </w:p>
          <w:p w14:paraId="4EE0EBEF">
            <w:pPr>
              <w:rPr>
                <w:sz w:val="20"/>
              </w:rPr>
            </w:pPr>
          </w:p>
          <w:p w14:paraId="43F8C378">
            <w:pPr>
              <w:rPr>
                <w:sz w:val="20"/>
              </w:rPr>
            </w:pPr>
          </w:p>
          <w:p w14:paraId="540290CB">
            <w:pPr>
              <w:rPr>
                <w:sz w:val="20"/>
              </w:rPr>
            </w:pPr>
          </w:p>
          <w:p w14:paraId="26C28931">
            <w:pPr>
              <w:rPr>
                <w:sz w:val="20"/>
              </w:rPr>
            </w:pPr>
          </w:p>
          <w:p w14:paraId="01D2B1B4">
            <w:pPr>
              <w:rPr>
                <w:sz w:val="20"/>
              </w:rPr>
            </w:pPr>
          </w:p>
          <w:p w14:paraId="122D90E8">
            <w:pPr>
              <w:spacing w:before="146" w:line="242" w:lineRule="auto"/>
              <w:ind w:left="8" w:leftChars="0" w:right="177" w:rightChars="0"/>
              <w:jc w:val="both"/>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电子技术 基 础</w:t>
            </w:r>
          </w:p>
        </w:tc>
        <w:tc>
          <w:tcPr>
            <w:tcW w:w="3372" w:type="dxa"/>
            <w:tcMar>
              <w:top w:w="57" w:type="dxa"/>
              <w:left w:w="108" w:type="dxa"/>
              <w:bottom w:w="57" w:type="dxa"/>
              <w:right w:w="108" w:type="dxa"/>
            </w:tcMar>
            <w:vAlign w:val="top"/>
          </w:tcPr>
          <w:p w14:paraId="47781C59">
            <w:pPr>
              <w:spacing w:before="2"/>
              <w:ind w:left="9"/>
              <w:rPr>
                <w:rFonts w:hint="eastAsia" w:ascii="宋体" w:hAnsi="宋体" w:eastAsia="宋体" w:cs="宋体"/>
                <w:b/>
                <w:sz w:val="21"/>
                <w:szCs w:val="21"/>
              </w:rPr>
            </w:pPr>
            <w:r>
              <w:rPr>
                <w:rFonts w:hint="eastAsia" w:ascii="宋体" w:hAnsi="宋体" w:eastAsia="宋体" w:cs="宋体"/>
                <w:b/>
                <w:sz w:val="21"/>
                <w:szCs w:val="21"/>
              </w:rPr>
              <w:t>素质目标：</w:t>
            </w:r>
          </w:p>
          <w:p w14:paraId="3FD397C1">
            <w:pPr>
              <w:tabs>
                <w:tab w:val="left" w:pos="221"/>
              </w:tabs>
              <w:spacing w:before="2"/>
              <w:ind w:left="8"/>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掌握模拟电子设计和分析一般的思想方法，学会运用矛盾普遍性和特殊性的原理分析和解决实际问题。</w:t>
            </w:r>
          </w:p>
          <w:p w14:paraId="38A1479C">
            <w:pPr>
              <w:tabs>
                <w:tab w:val="left" w:pos="221"/>
              </w:tabs>
              <w:spacing w:before="2"/>
              <w:ind w:left="8"/>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培养学生的创新素质和严谨求实的科学态度、精神，帮助学生树立科学的世界观</w:t>
            </w:r>
          </w:p>
          <w:p w14:paraId="6C29945F">
            <w:pPr>
              <w:tabs>
                <w:tab w:val="left" w:pos="221"/>
              </w:tabs>
              <w:spacing w:before="2"/>
              <w:ind w:left="8"/>
              <w:rPr>
                <w:rFonts w:hint="eastAsia" w:ascii="宋体" w:hAnsi="宋体" w:eastAsia="宋体" w:cs="宋体"/>
                <w:sz w:val="21"/>
                <w:szCs w:val="21"/>
              </w:rPr>
            </w:pPr>
            <w:r>
              <w:rPr>
                <w:rFonts w:hint="eastAsia" w:ascii="宋体" w:hAnsi="宋体" w:eastAsia="宋体" w:cs="宋体"/>
                <w:b/>
                <w:sz w:val="21"/>
                <w:szCs w:val="21"/>
              </w:rPr>
              <w:t>知识目标：</w:t>
            </w:r>
          </w:p>
          <w:p w14:paraId="6EFF472F">
            <w:pPr>
              <w:tabs>
                <w:tab w:val="left" w:pos="221"/>
              </w:tabs>
              <w:spacing w:before="2"/>
              <w:ind w:left="8"/>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熟悉常用电子元器件的性能特点及其应用常识，具有查阅手册、合理选用、测试常用电子元器件的能力。</w:t>
            </w:r>
          </w:p>
          <w:p w14:paraId="50846049">
            <w:pPr>
              <w:tabs>
                <w:tab w:val="left" w:pos="221"/>
              </w:tabs>
              <w:spacing w:before="2"/>
              <w:ind w:left="8"/>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掌握常见模拟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数字</w:t>
            </w:r>
            <w:r>
              <w:rPr>
                <w:rFonts w:hint="eastAsia" w:ascii="宋体" w:hAnsi="宋体" w:eastAsia="宋体" w:cs="宋体"/>
                <w:sz w:val="21"/>
                <w:szCs w:val="21"/>
              </w:rPr>
              <w:t>功能电路组成、工作原理性能特点及其分析方法。</w:t>
            </w:r>
          </w:p>
          <w:p w14:paraId="592FC33E">
            <w:pPr>
              <w:tabs>
                <w:tab w:val="left" w:pos="221"/>
              </w:tabs>
              <w:spacing w:before="2"/>
              <w:ind w:left="8"/>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具有阅读和应用能力，通过实验课实习实践教学环节进行电子技术基本技能训练，具有正确使用常用电子仪器测量参数及电路常见故障排除能力。</w:t>
            </w:r>
          </w:p>
          <w:p w14:paraId="03F2036C">
            <w:pPr>
              <w:tabs>
                <w:tab w:val="left" w:pos="221"/>
              </w:tabs>
              <w:spacing w:before="2"/>
              <w:ind w:left="8"/>
              <w:rPr>
                <w:rFonts w:hint="eastAsia" w:ascii="宋体" w:hAnsi="宋体" w:eastAsia="宋体" w:cs="宋体"/>
                <w:b/>
                <w:sz w:val="21"/>
                <w:szCs w:val="21"/>
              </w:rPr>
            </w:pPr>
            <w:r>
              <w:rPr>
                <w:rFonts w:hint="eastAsia" w:ascii="宋体" w:hAnsi="宋体" w:eastAsia="宋体" w:cs="宋体"/>
                <w:b/>
                <w:sz w:val="21"/>
                <w:szCs w:val="21"/>
              </w:rPr>
              <w:t>能力目标：</w:t>
            </w:r>
          </w:p>
          <w:p w14:paraId="5472BE82">
            <w:pPr>
              <w:tabs>
                <w:tab w:val="left" w:pos="221"/>
              </w:tabs>
              <w:spacing w:before="2"/>
              <w:ind w:left="8"/>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能识读与分析电子电路。</w:t>
            </w:r>
          </w:p>
          <w:p w14:paraId="7EF746DC">
            <w:pPr>
              <w:tabs>
                <w:tab w:val="left" w:pos="221"/>
              </w:tabs>
              <w:spacing w:before="2"/>
              <w:ind w:left="8"/>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lang w:val="en-US" w:eastAsia="zh-CN"/>
              </w:rPr>
              <w:t>.</w:t>
            </w:r>
            <w:r>
              <w:rPr>
                <w:rFonts w:hint="eastAsia" w:ascii="宋体" w:hAnsi="宋体" w:eastAsia="宋体" w:cs="宋体"/>
                <w:sz w:val="21"/>
                <w:szCs w:val="21"/>
              </w:rPr>
              <w:t>能排除电路故障。</w:t>
            </w:r>
          </w:p>
          <w:p w14:paraId="555392FC">
            <w:pPr>
              <w:tabs>
                <w:tab w:val="left" w:pos="221"/>
              </w:tabs>
              <w:spacing w:before="2"/>
              <w:ind w:left="8"/>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能正确使用常用仪表。</w:t>
            </w:r>
          </w:p>
          <w:p w14:paraId="17A56BE2">
            <w:pPr>
              <w:tabs>
                <w:tab w:val="left" w:pos="221"/>
              </w:tabs>
              <w:spacing w:before="2" w:line="252" w:lineRule="exact"/>
              <w:ind w:left="8" w:leftChars="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lang w:val="en-US"/>
              </w:rPr>
              <w:t>4.</w:t>
            </w:r>
            <w:r>
              <w:rPr>
                <w:rFonts w:hint="eastAsia" w:ascii="宋体" w:hAnsi="宋体" w:eastAsia="宋体" w:cs="宋体"/>
                <w:sz w:val="21"/>
                <w:szCs w:val="21"/>
              </w:rPr>
              <w:t>会设计简单电路设计。</w:t>
            </w:r>
          </w:p>
        </w:tc>
        <w:tc>
          <w:tcPr>
            <w:tcW w:w="2040" w:type="dxa"/>
            <w:tcMar>
              <w:top w:w="57" w:type="dxa"/>
              <w:left w:w="108" w:type="dxa"/>
              <w:bottom w:w="57" w:type="dxa"/>
              <w:right w:w="108" w:type="dxa"/>
            </w:tcMar>
            <w:vAlign w:val="top"/>
          </w:tcPr>
          <w:p w14:paraId="183D7BD8">
            <w:pPr>
              <w:rPr>
                <w:rFonts w:hint="eastAsia" w:ascii="宋体" w:hAnsi="宋体" w:eastAsia="宋体" w:cs="宋体"/>
                <w:sz w:val="21"/>
                <w:szCs w:val="21"/>
              </w:rPr>
            </w:pPr>
          </w:p>
          <w:p w14:paraId="0AD1B193">
            <w:pPr>
              <w:rPr>
                <w:rFonts w:hint="eastAsia" w:ascii="宋体" w:hAnsi="宋体" w:eastAsia="宋体" w:cs="宋体"/>
                <w:sz w:val="21"/>
                <w:szCs w:val="21"/>
              </w:rPr>
            </w:pPr>
          </w:p>
          <w:p w14:paraId="3F933595">
            <w:pPr>
              <w:numPr>
                <w:ilvl w:val="0"/>
                <w:numId w:val="0"/>
              </w:numPr>
              <w:tabs>
                <w:tab w:val="left" w:pos="221"/>
              </w:tabs>
              <w:ind w:left="8" w:leftChars="0" w:right="-44" w:rightChars="0"/>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sz w:val="21"/>
                <w:szCs w:val="21"/>
              </w:rPr>
              <w:t>半导体二极管及其应用。</w:t>
            </w:r>
          </w:p>
          <w:p w14:paraId="385ECA11">
            <w:pPr>
              <w:numPr>
                <w:ilvl w:val="0"/>
                <w:numId w:val="0"/>
              </w:numPr>
              <w:tabs>
                <w:tab w:val="left" w:pos="221"/>
              </w:tabs>
              <w:spacing w:before="2"/>
              <w:ind w:left="8" w:leftChars="0"/>
              <w:rPr>
                <w:rFonts w:hint="eastAsia" w:ascii="宋体" w:hAnsi="宋体" w:eastAsia="宋体" w:cs="宋体"/>
                <w:sz w:val="21"/>
                <w:szCs w:val="21"/>
              </w:rPr>
            </w:pPr>
            <w:r>
              <w:rPr>
                <w:rFonts w:hint="eastAsia" w:ascii="宋体" w:hAnsi="宋体" w:eastAsia="宋体" w:cs="宋体"/>
                <w:b/>
                <w:bCs/>
                <w:sz w:val="21"/>
                <w:szCs w:val="21"/>
                <w:lang w:val="en-US" w:eastAsia="zh-CN"/>
              </w:rPr>
              <w:t>2.</w:t>
            </w:r>
            <w:r>
              <w:rPr>
                <w:rFonts w:hint="eastAsia" w:ascii="宋体" w:hAnsi="宋体" w:eastAsia="宋体" w:cs="宋体"/>
                <w:sz w:val="21"/>
                <w:szCs w:val="21"/>
              </w:rPr>
              <w:t>三极管及其放大电路。</w:t>
            </w:r>
          </w:p>
          <w:p w14:paraId="0A9AB2DB">
            <w:pPr>
              <w:numPr>
                <w:ilvl w:val="0"/>
                <w:numId w:val="0"/>
              </w:numPr>
              <w:tabs>
                <w:tab w:val="left" w:pos="221"/>
              </w:tabs>
              <w:spacing w:before="4"/>
              <w:ind w:left="8" w:leftChars="0" w:right="-44" w:rightChars="0"/>
              <w:rPr>
                <w:rFonts w:hint="eastAsia" w:ascii="宋体" w:hAnsi="宋体" w:eastAsia="宋体" w:cs="宋体"/>
                <w:sz w:val="21"/>
                <w:szCs w:val="21"/>
              </w:rPr>
            </w:pPr>
            <w:r>
              <w:rPr>
                <w:rFonts w:hint="eastAsia" w:ascii="宋体" w:hAnsi="宋体" w:eastAsia="宋体" w:cs="宋体"/>
                <w:b/>
                <w:bCs/>
                <w:sz w:val="21"/>
                <w:szCs w:val="21"/>
                <w:lang w:val="en-US" w:eastAsia="zh-CN"/>
              </w:rPr>
              <w:t>3.</w:t>
            </w:r>
            <w:r>
              <w:rPr>
                <w:rFonts w:hint="eastAsia" w:ascii="宋体" w:hAnsi="宋体" w:eastAsia="宋体" w:cs="宋体"/>
                <w:sz w:val="21"/>
                <w:szCs w:val="21"/>
              </w:rPr>
              <w:t>场效应管及其放大电路。</w:t>
            </w:r>
          </w:p>
          <w:p w14:paraId="2075C127">
            <w:pPr>
              <w:numPr>
                <w:ilvl w:val="0"/>
                <w:numId w:val="0"/>
              </w:numPr>
              <w:tabs>
                <w:tab w:val="left" w:pos="221"/>
              </w:tabs>
              <w:spacing w:before="3"/>
              <w:ind w:left="8" w:left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集成运放。</w:t>
            </w:r>
          </w:p>
          <w:p w14:paraId="5DE93F7C">
            <w:pPr>
              <w:numPr>
                <w:ilvl w:val="0"/>
                <w:numId w:val="0"/>
              </w:numPr>
              <w:tabs>
                <w:tab w:val="left" w:pos="221"/>
              </w:tabs>
              <w:spacing w:before="2" w:line="244" w:lineRule="auto"/>
              <w:rPr>
                <w:rFonts w:hint="eastAsia" w:ascii="宋体" w:hAnsi="宋体" w:eastAsia="宋体" w:cs="宋体"/>
                <w:sz w:val="21"/>
                <w:szCs w:val="21"/>
              </w:rPr>
            </w:pPr>
            <w:r>
              <w:rPr>
                <w:rFonts w:hint="eastAsia" w:ascii="宋体" w:hAnsi="宋体" w:eastAsia="宋体" w:cs="宋体"/>
                <w:b/>
                <w:bCs/>
                <w:spacing w:val="-6"/>
                <w:sz w:val="21"/>
                <w:szCs w:val="21"/>
                <w:lang w:val="en-US" w:eastAsia="zh-CN"/>
              </w:rPr>
              <w:t>5.</w:t>
            </w:r>
            <w:r>
              <w:rPr>
                <w:rFonts w:hint="eastAsia" w:ascii="宋体" w:hAnsi="宋体" w:eastAsia="宋体" w:cs="宋体"/>
                <w:spacing w:val="-6"/>
                <w:sz w:val="21"/>
                <w:szCs w:val="21"/>
              </w:rPr>
              <w:t>负反馈放大电路。功率放</w:t>
            </w:r>
            <w:r>
              <w:rPr>
                <w:rFonts w:hint="eastAsia" w:ascii="宋体" w:hAnsi="宋体" w:eastAsia="宋体" w:cs="宋体"/>
                <w:sz w:val="21"/>
                <w:szCs w:val="21"/>
              </w:rPr>
              <w:t>大电路。</w:t>
            </w:r>
          </w:p>
          <w:p w14:paraId="1888E93C">
            <w:pPr>
              <w:numPr>
                <w:ilvl w:val="0"/>
                <w:numId w:val="0"/>
              </w:numPr>
              <w:tabs>
                <w:tab w:val="left" w:pos="221"/>
              </w:tabs>
              <w:spacing w:before="4"/>
              <w:ind w:left="8" w:leftChars="0" w:right="-44" w:rightChars="0"/>
              <w:rPr>
                <w:rFonts w:hint="eastAsia" w:ascii="宋体" w:hAnsi="宋体" w:eastAsia="宋体" w:cs="宋体"/>
                <w:sz w:val="21"/>
                <w:szCs w:val="21"/>
              </w:rPr>
            </w:pPr>
            <w:r>
              <w:rPr>
                <w:rFonts w:hint="eastAsia" w:ascii="宋体" w:hAnsi="宋体" w:eastAsia="宋体" w:cs="宋体"/>
                <w:b/>
                <w:bCs/>
                <w:sz w:val="21"/>
                <w:szCs w:val="21"/>
                <w:lang w:val="en-US" w:eastAsia="zh-CN"/>
              </w:rPr>
              <w:t>6.</w:t>
            </w:r>
            <w:r>
              <w:rPr>
                <w:rFonts w:hint="eastAsia" w:ascii="宋体" w:hAnsi="宋体" w:eastAsia="宋体" w:cs="宋体"/>
                <w:sz w:val="21"/>
                <w:szCs w:val="21"/>
              </w:rPr>
              <w:t>逻辑门电路，组合逻辑电路，集成触发器，时序逻辑电路。</w:t>
            </w:r>
          </w:p>
          <w:p w14:paraId="215C6A3F">
            <w:pPr>
              <w:numPr>
                <w:ilvl w:val="0"/>
                <w:numId w:val="0"/>
              </w:numPr>
              <w:tabs>
                <w:tab w:val="left" w:pos="221"/>
              </w:tabs>
              <w:spacing w:before="4"/>
              <w:ind w:left="8" w:leftChars="0" w:right="-44" w:rightChars="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z w:val="21"/>
                <w:szCs w:val="21"/>
                <w:lang w:val="en-US" w:eastAsia="zh-CN"/>
              </w:rPr>
              <w:t>7.</w:t>
            </w:r>
            <w:r>
              <w:rPr>
                <w:rFonts w:hint="eastAsia" w:ascii="宋体" w:hAnsi="宋体" w:eastAsia="宋体" w:cs="宋体"/>
                <w:sz w:val="21"/>
                <w:szCs w:val="21"/>
              </w:rPr>
              <w:t>半导体存储器，数模转换器，脉冲波形的产生与整形</w:t>
            </w:r>
          </w:p>
        </w:tc>
        <w:tc>
          <w:tcPr>
            <w:tcW w:w="2202" w:type="dxa"/>
            <w:tcMar>
              <w:top w:w="57" w:type="dxa"/>
              <w:left w:w="108" w:type="dxa"/>
              <w:bottom w:w="57" w:type="dxa"/>
              <w:right w:w="108" w:type="dxa"/>
            </w:tcMar>
            <w:vAlign w:val="top"/>
          </w:tcPr>
          <w:p w14:paraId="493C393D">
            <w:pPr>
              <w:rPr>
                <w:sz w:val="20"/>
              </w:rPr>
            </w:pPr>
          </w:p>
          <w:p w14:paraId="0362677E">
            <w:pPr>
              <w:spacing w:before="6"/>
              <w:rPr>
                <w:rFonts w:hint="eastAsia" w:ascii="宋体" w:hAnsi="宋体" w:eastAsia="宋体" w:cs="宋体"/>
                <w:sz w:val="21"/>
                <w:szCs w:val="21"/>
              </w:rPr>
            </w:pPr>
          </w:p>
          <w:p w14:paraId="28FC28C1">
            <w:pPr>
              <w:numPr>
                <w:ilvl w:val="0"/>
                <w:numId w:val="0"/>
              </w:numPr>
              <w:tabs>
                <w:tab w:val="left" w:pos="221"/>
              </w:tabs>
              <w:spacing w:line="242" w:lineRule="auto"/>
              <w:ind w:left="9" w:leftChars="0" w:right="44" w:rightChars="0"/>
              <w:jc w:val="both"/>
              <w:rPr>
                <w:rFonts w:hint="eastAsia" w:ascii="宋体" w:hAnsi="宋体" w:eastAsia="宋体" w:cs="宋体"/>
                <w:sz w:val="21"/>
                <w:szCs w:val="21"/>
              </w:rPr>
            </w:pPr>
            <w:r>
              <w:rPr>
                <w:rFonts w:hint="eastAsia" w:ascii="宋体" w:hAnsi="宋体" w:eastAsia="宋体" w:cs="宋体"/>
                <w:b/>
                <w:bCs/>
                <w:spacing w:val="-2"/>
                <w:sz w:val="21"/>
                <w:szCs w:val="21"/>
              </w:rPr>
              <w:t>教学条件：</w:t>
            </w:r>
            <w:r>
              <w:rPr>
                <w:rFonts w:hint="eastAsia" w:ascii="宋体" w:hAnsi="宋体" w:eastAsia="宋体" w:cs="宋体"/>
                <w:spacing w:val="-2"/>
                <w:sz w:val="21"/>
                <w:szCs w:val="21"/>
              </w:rPr>
              <w:t>要求有实验室、授课区，多媒体设备</w:t>
            </w:r>
            <w:r>
              <w:rPr>
                <w:rFonts w:hint="eastAsia" w:ascii="宋体" w:hAnsi="宋体" w:eastAsia="宋体" w:cs="宋体"/>
                <w:sz w:val="21"/>
                <w:szCs w:val="21"/>
              </w:rPr>
              <w:t>等。</w:t>
            </w:r>
          </w:p>
          <w:p w14:paraId="03EA5466">
            <w:pPr>
              <w:numPr>
                <w:ilvl w:val="0"/>
                <w:numId w:val="0"/>
              </w:numPr>
              <w:tabs>
                <w:tab w:val="left" w:pos="221"/>
              </w:tabs>
              <w:spacing w:before="1"/>
              <w:ind w:left="8"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案例教学法</w:t>
            </w:r>
          </w:p>
          <w:p w14:paraId="6BB291A9">
            <w:pPr>
              <w:keepNext w:val="0"/>
              <w:keepLines w:val="0"/>
              <w:pageBreakBefore w:val="0"/>
              <w:widowControl/>
              <w:numPr>
                <w:ilvl w:val="0"/>
                <w:numId w:val="0"/>
              </w:numPr>
              <w:tabs>
                <w:tab w:val="left" w:pos="221"/>
              </w:tabs>
              <w:kinsoku w:val="0"/>
              <w:wordWrap/>
              <w:overflowPunct/>
              <w:topLinePunct w:val="0"/>
              <w:autoSpaceDE w:val="0"/>
              <w:autoSpaceDN w:val="0"/>
              <w:bidi w:val="0"/>
              <w:adjustRightInd w:val="0"/>
              <w:snapToGrid w:val="0"/>
              <w:spacing w:line="243" w:lineRule="auto"/>
              <w:ind w:left="4" w:leftChars="2" w:firstLine="0" w:firstLine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z w:val="21"/>
                <w:szCs w:val="21"/>
              </w:rPr>
              <w:t>师资要求：</w:t>
            </w:r>
            <w:r>
              <w:rPr>
                <w:rFonts w:hint="eastAsia" w:ascii="宋体" w:hAnsi="宋体" w:eastAsia="宋体" w:cs="宋体"/>
                <w:sz w:val="21"/>
                <w:szCs w:val="21"/>
              </w:rPr>
              <w:t>担任本课程的主讲教师应具有扎实理论基础和丰富实践经验。</w:t>
            </w:r>
          </w:p>
          <w:p w14:paraId="5A2E7C92">
            <w:pPr>
              <w:keepNext w:val="0"/>
              <w:keepLines w:val="0"/>
              <w:pageBreakBefore w:val="0"/>
              <w:widowControl/>
              <w:numPr>
                <w:ilvl w:val="0"/>
                <w:numId w:val="0"/>
              </w:numPr>
              <w:tabs>
                <w:tab w:val="left" w:pos="221"/>
              </w:tabs>
              <w:kinsoku w:val="0"/>
              <w:wordWrap/>
              <w:overflowPunct/>
              <w:topLinePunct w:val="0"/>
              <w:autoSpaceDE w:val="0"/>
              <w:autoSpaceDN w:val="0"/>
              <w:bidi w:val="0"/>
              <w:adjustRightInd w:val="0"/>
              <w:snapToGrid w:val="0"/>
              <w:spacing w:line="243" w:lineRule="auto"/>
              <w:ind w:left="6" w:leftChars="0" w:firstLine="197" w:firstLineChars="100"/>
              <w:textAlignment w:val="baseline"/>
              <w:rPr>
                <w:rFonts w:ascii="Arial" w:hAnsi="Arial" w:eastAsia="Arial" w:cs="Arial"/>
                <w:snapToGrid w:val="0"/>
                <w:color w:val="000000"/>
                <w:kern w:val="0"/>
                <w:sz w:val="21"/>
                <w:szCs w:val="21"/>
                <w:lang w:val="en-US" w:eastAsia="en-US" w:bidi="ar-SA"/>
              </w:rPr>
            </w:pPr>
            <w:r>
              <w:rPr>
                <w:rFonts w:hint="eastAsia" w:ascii="宋体" w:hAnsi="宋体" w:eastAsia="宋体" w:cs="宋体"/>
                <w:b/>
                <w:bCs/>
                <w:spacing w:val="-9"/>
                <w:sz w:val="21"/>
                <w:szCs w:val="21"/>
              </w:rPr>
              <w:t>考核评价：</w:t>
            </w:r>
            <w:r>
              <w:rPr>
                <w:rFonts w:hint="eastAsia" w:ascii="宋体" w:hAnsi="宋体" w:eastAsia="宋体" w:cs="宋体"/>
                <w:spacing w:val="-9"/>
                <w:sz w:val="21"/>
                <w:szCs w:val="21"/>
              </w:rPr>
              <w:t xml:space="preserve">课程的考核, </w:t>
            </w:r>
            <w:r>
              <w:rPr>
                <w:rFonts w:hint="eastAsia" w:ascii="宋体" w:hAnsi="宋体" w:eastAsia="宋体" w:cs="宋体"/>
                <w:sz w:val="21"/>
                <w:szCs w:val="21"/>
              </w:rPr>
              <w:t>要综合技能考核、过程考核和理论考核三方面来进</w:t>
            </w:r>
            <w:r>
              <w:rPr>
                <w:rFonts w:hint="eastAsia" w:ascii="宋体" w:hAnsi="宋体" w:eastAsia="宋体" w:cs="宋体"/>
                <w:spacing w:val="-11"/>
                <w:sz w:val="21"/>
                <w:szCs w:val="21"/>
              </w:rPr>
              <w:t xml:space="preserve">行,配比为 </w:t>
            </w:r>
            <w:r>
              <w:rPr>
                <w:rFonts w:hint="eastAsia" w:ascii="宋体" w:hAnsi="宋体" w:eastAsia="宋体" w:cs="宋体"/>
                <w:sz w:val="21"/>
                <w:szCs w:val="21"/>
              </w:rPr>
              <w:t>3:2:5</w:t>
            </w:r>
            <w:r>
              <w:rPr>
                <w:rFonts w:hint="eastAsia" w:ascii="宋体" w:hAnsi="宋体" w:eastAsia="宋体" w:cs="宋体"/>
                <w:spacing w:val="-2"/>
                <w:sz w:val="21"/>
                <w:szCs w:val="21"/>
              </w:rPr>
              <w:t>.即,技能</w:t>
            </w:r>
            <w:r>
              <w:rPr>
                <w:rFonts w:hint="eastAsia" w:ascii="宋体" w:hAnsi="宋体" w:eastAsia="宋体" w:cs="宋体"/>
                <w:spacing w:val="-18"/>
                <w:sz w:val="21"/>
                <w:szCs w:val="21"/>
              </w:rPr>
              <w:t xml:space="preserve">考核 </w:t>
            </w:r>
            <w:r>
              <w:rPr>
                <w:rFonts w:hint="eastAsia" w:ascii="宋体" w:hAnsi="宋体" w:eastAsia="宋体" w:cs="宋体"/>
                <w:sz w:val="21"/>
                <w:szCs w:val="21"/>
              </w:rPr>
              <w:t>30%。学习过程考核</w:t>
            </w:r>
            <w:r>
              <w:rPr>
                <w:rFonts w:hint="eastAsia" w:ascii="宋体" w:hAnsi="宋体" w:eastAsia="宋体" w:cs="宋体"/>
                <w:spacing w:val="-27"/>
                <w:sz w:val="21"/>
                <w:szCs w:val="21"/>
              </w:rPr>
              <w:t xml:space="preserve">占 </w:t>
            </w:r>
            <w:r>
              <w:rPr>
                <w:rFonts w:hint="eastAsia" w:ascii="宋体" w:hAnsi="宋体" w:eastAsia="宋体" w:cs="宋体"/>
                <w:sz w:val="21"/>
                <w:szCs w:val="21"/>
              </w:rPr>
              <w:t>20</w:t>
            </w:r>
            <w:r>
              <w:rPr>
                <w:rFonts w:hint="eastAsia" w:ascii="宋体" w:hAnsi="宋体" w:eastAsia="宋体" w:cs="宋体"/>
                <w:spacing w:val="-7"/>
                <w:sz w:val="21"/>
                <w:szCs w:val="21"/>
              </w:rPr>
              <w:t>%。理论考核占</w:t>
            </w:r>
            <w:r>
              <w:rPr>
                <w:rFonts w:hint="eastAsia" w:ascii="宋体" w:hAnsi="宋体" w:eastAsia="宋体" w:cs="宋体"/>
                <w:sz w:val="21"/>
                <w:szCs w:val="21"/>
              </w:rPr>
              <w:t>50%</w:t>
            </w:r>
          </w:p>
        </w:tc>
      </w:tr>
      <w:tr w14:paraId="54F4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4423C0CF">
            <w:pPr>
              <w:pStyle w:val="33"/>
              <w:bidi w:val="0"/>
              <w:rPr>
                <w:rFonts w:hint="eastAsia"/>
                <w:lang w:val="en-US" w:eastAsia="zh-CN"/>
              </w:rPr>
            </w:pPr>
            <w:r>
              <w:rPr>
                <w:rFonts w:hint="eastAsia"/>
                <w:lang w:val="en-US" w:eastAsia="zh-CN"/>
              </w:rPr>
              <w:t>3</w:t>
            </w:r>
          </w:p>
        </w:tc>
        <w:tc>
          <w:tcPr>
            <w:tcW w:w="689" w:type="dxa"/>
            <w:tcMar>
              <w:top w:w="57" w:type="dxa"/>
              <w:left w:w="108" w:type="dxa"/>
              <w:bottom w:w="57" w:type="dxa"/>
              <w:right w:w="108" w:type="dxa"/>
            </w:tcMar>
            <w:vAlign w:val="center"/>
          </w:tcPr>
          <w:p w14:paraId="57BE26CB">
            <w:pPr>
              <w:ind w:left="8"/>
              <w:rPr>
                <w:rFonts w:hint="eastAsia" w:ascii="宋体" w:hAnsi="宋体" w:eastAsia="宋体" w:cs="宋体"/>
                <w:sz w:val="21"/>
              </w:rPr>
            </w:pPr>
            <w:r>
              <w:rPr>
                <w:rFonts w:hint="eastAsia" w:ascii="宋体" w:hAnsi="宋体" w:eastAsia="宋体" w:cs="宋体"/>
                <w:sz w:val="21"/>
              </w:rPr>
              <w:t>电机</w:t>
            </w:r>
          </w:p>
          <w:p w14:paraId="7A07F455">
            <w:pPr>
              <w:spacing w:before="2" w:line="250" w:lineRule="exact"/>
              <w:ind w:left="8" w:leftChars="0"/>
              <w:rPr>
                <w:rFonts w:hint="eastAsia" w:ascii="宋体" w:hAnsi="宋体" w:eastAsia="宋体" w:cs="宋体"/>
                <w:snapToGrid w:val="0"/>
                <w:color w:val="000000"/>
                <w:kern w:val="0"/>
                <w:sz w:val="21"/>
                <w:szCs w:val="22"/>
                <w:lang w:val="en-US" w:eastAsia="zh-CN" w:bidi="zh-CN"/>
              </w:rPr>
            </w:pPr>
            <w:r>
              <w:rPr>
                <w:rFonts w:hint="eastAsia" w:ascii="宋体" w:hAnsi="宋体" w:eastAsia="宋体" w:cs="宋体"/>
                <w:sz w:val="21"/>
                <w:szCs w:val="22"/>
                <w:lang w:val="en-US" w:eastAsia="zh-CN" w:bidi="zh-CN"/>
              </w:rPr>
              <w:t>技术</w:t>
            </w:r>
          </w:p>
        </w:tc>
        <w:tc>
          <w:tcPr>
            <w:tcW w:w="3372" w:type="dxa"/>
            <w:tcMar>
              <w:top w:w="57" w:type="dxa"/>
              <w:left w:w="108" w:type="dxa"/>
              <w:bottom w:w="57" w:type="dxa"/>
              <w:right w:w="108" w:type="dxa"/>
            </w:tcMar>
            <w:vAlign w:val="center"/>
          </w:tcPr>
          <w:p w14:paraId="23FF7C96">
            <w:pPr>
              <w:ind w:left="9"/>
              <w:rPr>
                <w:rFonts w:hint="eastAsia" w:ascii="宋体" w:hAnsi="宋体" w:eastAsia="宋体" w:cs="宋体"/>
                <w:b/>
                <w:sz w:val="21"/>
              </w:rPr>
            </w:pPr>
            <w:r>
              <w:rPr>
                <w:rFonts w:hint="eastAsia" w:ascii="宋体" w:hAnsi="宋体" w:eastAsia="宋体" w:cs="宋体"/>
                <w:b/>
                <w:sz w:val="21"/>
              </w:rPr>
              <w:t>素质目标：</w:t>
            </w:r>
          </w:p>
          <w:p w14:paraId="6D4933E6">
            <w:pPr>
              <w:spacing w:before="2" w:line="250" w:lineRule="exact"/>
              <w:ind w:left="9"/>
              <w:rPr>
                <w:rFonts w:hint="eastAsia" w:ascii="宋体" w:hAnsi="宋体" w:eastAsia="宋体" w:cs="宋体"/>
                <w:sz w:val="21"/>
              </w:rPr>
            </w:pPr>
            <w:r>
              <w:rPr>
                <w:rFonts w:hint="eastAsia" w:ascii="宋体" w:hAnsi="宋体" w:eastAsia="宋体" w:cs="宋体"/>
                <w:sz w:val="21"/>
              </w:rPr>
              <w:t>1.培养学生的沟通能力及团队协作精神。</w:t>
            </w:r>
          </w:p>
          <w:p w14:paraId="5A9A92CB">
            <w:pPr>
              <w:pStyle w:val="25"/>
              <w:spacing w:line="246" w:lineRule="exact"/>
              <w:ind w:left="9"/>
              <w:rPr>
                <w:rFonts w:hint="eastAsia" w:ascii="宋体" w:hAnsi="宋体" w:eastAsia="宋体" w:cs="宋体"/>
                <w:sz w:val="21"/>
              </w:rPr>
            </w:pPr>
            <w:r>
              <w:rPr>
                <w:rFonts w:hint="eastAsia" w:ascii="宋体" w:hAnsi="宋体" w:eastAsia="宋体" w:cs="宋体"/>
                <w:sz w:val="21"/>
              </w:rPr>
              <w:t>2.培养学生解决实际问题能力，独立学习新技术能力。</w:t>
            </w:r>
          </w:p>
          <w:p w14:paraId="6264DF06">
            <w:pPr>
              <w:pStyle w:val="25"/>
              <w:spacing w:line="242" w:lineRule="exact"/>
              <w:ind w:left="9"/>
              <w:rPr>
                <w:rFonts w:hint="eastAsia" w:ascii="宋体" w:hAnsi="宋体" w:eastAsia="宋体" w:cs="宋体"/>
                <w:sz w:val="21"/>
              </w:rPr>
            </w:pPr>
            <w:r>
              <w:rPr>
                <w:rFonts w:hint="eastAsia" w:ascii="宋体" w:hAnsi="宋体" w:eastAsia="宋体" w:cs="宋体"/>
                <w:sz w:val="21"/>
              </w:rPr>
              <w:t>3.培养学生勇于创新、敬业乐业的工作作风，培养学生的质量意识、安全意识。</w:t>
            </w:r>
          </w:p>
          <w:p w14:paraId="347D92B6">
            <w:pPr>
              <w:pStyle w:val="25"/>
              <w:spacing w:line="242" w:lineRule="exact"/>
              <w:ind w:left="9"/>
              <w:rPr>
                <w:rFonts w:hint="eastAsia" w:ascii="宋体" w:hAnsi="宋体" w:eastAsia="宋体" w:cs="宋体"/>
                <w:b/>
                <w:sz w:val="21"/>
              </w:rPr>
            </w:pPr>
            <w:r>
              <w:rPr>
                <w:rFonts w:hint="eastAsia" w:ascii="宋体" w:hAnsi="宋体" w:eastAsia="宋体" w:cs="宋体"/>
                <w:b/>
                <w:sz w:val="21"/>
              </w:rPr>
              <w:t>知识目标：</w:t>
            </w:r>
          </w:p>
          <w:p w14:paraId="14893FF1">
            <w:pPr>
              <w:pStyle w:val="25"/>
              <w:spacing w:line="242" w:lineRule="exact"/>
              <w:ind w:left="9"/>
              <w:rPr>
                <w:rFonts w:hint="eastAsia" w:ascii="宋体" w:hAnsi="宋体" w:eastAsia="宋体" w:cs="宋体"/>
                <w:sz w:val="21"/>
              </w:rPr>
            </w:pPr>
            <w:r>
              <w:rPr>
                <w:rFonts w:hint="eastAsia" w:ascii="宋体" w:hAnsi="宋体" w:eastAsia="宋体" w:cs="宋体"/>
                <w:sz w:val="21"/>
              </w:rPr>
              <w:t>1.了解直流电机、交流电机、变压器的基本结构、工作原理、工作特性与实际应用</w:t>
            </w:r>
          </w:p>
          <w:p w14:paraId="3A2DF386">
            <w:pPr>
              <w:pStyle w:val="25"/>
              <w:spacing w:line="241" w:lineRule="exact"/>
              <w:ind w:left="9"/>
              <w:rPr>
                <w:rFonts w:hint="eastAsia" w:ascii="宋体" w:hAnsi="宋体" w:eastAsia="宋体" w:cs="宋体"/>
                <w:sz w:val="21"/>
              </w:rPr>
            </w:pPr>
            <w:r>
              <w:rPr>
                <w:rFonts w:hint="eastAsia" w:ascii="宋体" w:hAnsi="宋体" w:eastAsia="宋体" w:cs="宋体"/>
                <w:w w:val="95"/>
                <w:sz w:val="21"/>
              </w:rPr>
              <w:t>2.</w:t>
            </w:r>
            <w:r>
              <w:rPr>
                <w:rFonts w:hint="eastAsia" w:ascii="宋体" w:hAnsi="宋体" w:eastAsia="宋体" w:cs="宋体"/>
                <w:sz w:val="21"/>
              </w:rPr>
              <w:t>熟悉电动机机械特性和各种运行状态（电动，制动，反转，调速等）的基本理论及其有关的技术经济指标。</w:t>
            </w:r>
          </w:p>
          <w:p w14:paraId="25CBCB1F">
            <w:pPr>
              <w:pStyle w:val="25"/>
              <w:spacing w:line="242" w:lineRule="exact"/>
              <w:ind w:left="9"/>
              <w:rPr>
                <w:rFonts w:hint="eastAsia" w:ascii="宋体" w:hAnsi="宋体" w:eastAsia="宋体" w:cs="宋体"/>
                <w:b/>
                <w:sz w:val="21"/>
              </w:rPr>
            </w:pPr>
            <w:r>
              <w:rPr>
                <w:rFonts w:hint="eastAsia" w:ascii="宋体" w:hAnsi="宋体" w:eastAsia="宋体" w:cs="宋体"/>
                <w:b/>
                <w:sz w:val="21"/>
              </w:rPr>
              <w:t>能力目标：</w:t>
            </w:r>
          </w:p>
          <w:p w14:paraId="7519F39B">
            <w:pPr>
              <w:pStyle w:val="25"/>
              <w:spacing w:line="242" w:lineRule="exact"/>
              <w:ind w:left="9"/>
              <w:rPr>
                <w:rFonts w:hint="eastAsia" w:ascii="宋体" w:hAnsi="宋体" w:eastAsia="宋体" w:cs="宋体"/>
                <w:sz w:val="21"/>
              </w:rPr>
            </w:pPr>
            <w:r>
              <w:rPr>
                <w:rFonts w:hint="eastAsia" w:ascii="宋体" w:hAnsi="宋体" w:eastAsia="宋体" w:cs="宋体"/>
                <w:sz w:val="21"/>
              </w:rPr>
              <w:t>1.能安装与检修一般电气控制设备。</w:t>
            </w:r>
          </w:p>
          <w:p w14:paraId="6E424D98">
            <w:pPr>
              <w:pStyle w:val="25"/>
              <w:spacing w:line="242" w:lineRule="exact"/>
              <w:ind w:left="9"/>
              <w:rPr>
                <w:rFonts w:hint="eastAsia" w:ascii="宋体" w:hAnsi="宋体" w:eastAsia="宋体" w:cs="宋体"/>
                <w:sz w:val="21"/>
              </w:rPr>
            </w:pPr>
            <w:r>
              <w:rPr>
                <w:rFonts w:hint="eastAsia" w:ascii="宋体" w:hAnsi="宋体" w:eastAsia="宋体" w:cs="宋体"/>
                <w:sz w:val="21"/>
              </w:rPr>
              <w:t>2.会调试运行电气设备。</w:t>
            </w:r>
          </w:p>
          <w:p w14:paraId="4C4CCFDB">
            <w:pPr>
              <w:pStyle w:val="25"/>
              <w:spacing w:line="241" w:lineRule="exact"/>
              <w:ind w:left="9"/>
              <w:rPr>
                <w:rFonts w:hint="eastAsia" w:ascii="宋体" w:hAnsi="宋体" w:eastAsia="宋体" w:cs="宋体"/>
                <w:sz w:val="21"/>
              </w:rPr>
            </w:pPr>
            <w:r>
              <w:rPr>
                <w:rFonts w:hint="eastAsia" w:ascii="宋体" w:hAnsi="宋体" w:eastAsia="宋体" w:cs="宋体"/>
                <w:sz w:val="21"/>
              </w:rPr>
              <w:t>3.能适应与电机技术相关的电气工程岗</w:t>
            </w:r>
          </w:p>
          <w:p w14:paraId="10EBB7DA">
            <w:pPr>
              <w:pStyle w:val="25"/>
              <w:spacing w:line="249" w:lineRule="exact"/>
              <w:ind w:left="9" w:leftChars="0"/>
              <w:rPr>
                <w:rFonts w:hint="eastAsia" w:ascii="宋体" w:hAnsi="宋体" w:eastAsia="宋体" w:cs="宋体"/>
                <w:snapToGrid w:val="0"/>
                <w:color w:val="000000"/>
                <w:kern w:val="0"/>
                <w:sz w:val="21"/>
                <w:szCs w:val="22"/>
                <w:lang w:val="en-US" w:eastAsia="zh-CN" w:bidi="zh-CN"/>
              </w:rPr>
            </w:pPr>
            <w:r>
              <w:rPr>
                <w:rFonts w:hint="eastAsia" w:ascii="宋体" w:hAnsi="宋体" w:eastAsia="宋体" w:cs="宋体"/>
                <w:sz w:val="21"/>
              </w:rPr>
              <w:t>位。</w:t>
            </w:r>
          </w:p>
        </w:tc>
        <w:tc>
          <w:tcPr>
            <w:tcW w:w="2040" w:type="dxa"/>
            <w:tcMar>
              <w:top w:w="57" w:type="dxa"/>
              <w:left w:w="108" w:type="dxa"/>
              <w:bottom w:w="57" w:type="dxa"/>
              <w:right w:w="108" w:type="dxa"/>
            </w:tcMar>
            <w:vAlign w:val="center"/>
          </w:tcPr>
          <w:p w14:paraId="4D455A32">
            <w:pPr>
              <w:spacing w:before="2"/>
              <w:rPr>
                <w:rFonts w:hint="eastAsia" w:ascii="宋体" w:hAnsi="宋体" w:eastAsia="宋体" w:cs="宋体"/>
                <w:sz w:val="21"/>
              </w:rPr>
            </w:pPr>
          </w:p>
          <w:p w14:paraId="61C89257">
            <w:pPr>
              <w:pStyle w:val="25"/>
              <w:spacing w:line="242" w:lineRule="exact"/>
              <w:ind w:left="9"/>
              <w:rPr>
                <w:rFonts w:hint="eastAsia" w:ascii="宋体" w:hAnsi="宋体" w:eastAsia="宋体" w:cs="宋体"/>
                <w:spacing w:val="-24"/>
                <w:sz w:val="21"/>
              </w:rPr>
            </w:pPr>
            <w:r>
              <w:rPr>
                <w:rFonts w:hint="eastAsia" w:ascii="宋体" w:hAnsi="宋体" w:eastAsia="宋体" w:cs="宋体"/>
                <w:b/>
                <w:bCs/>
                <w:sz w:val="21"/>
                <w:lang w:val="en-US" w:eastAsia="zh-CN"/>
              </w:rPr>
              <w:t>1.</w:t>
            </w:r>
            <w:r>
              <w:rPr>
                <w:rFonts w:hint="eastAsia" w:ascii="宋体" w:hAnsi="宋体" w:eastAsia="宋体" w:cs="宋体"/>
                <w:spacing w:val="-6"/>
                <w:sz w:val="21"/>
              </w:rPr>
              <w:t>变压器的试验</w:t>
            </w:r>
            <w:r>
              <w:rPr>
                <w:rFonts w:hint="eastAsia" w:ascii="宋体" w:hAnsi="宋体" w:eastAsia="宋体" w:cs="宋体"/>
                <w:spacing w:val="-6"/>
                <w:sz w:val="21"/>
                <w:lang w:eastAsia="zh-CN"/>
              </w:rPr>
              <w:t>、</w:t>
            </w:r>
            <w:r>
              <w:rPr>
                <w:rFonts w:hint="eastAsia" w:ascii="宋体" w:hAnsi="宋体" w:eastAsia="宋体" w:cs="宋体"/>
                <w:spacing w:val="-6"/>
                <w:sz w:val="21"/>
              </w:rPr>
              <w:t>选配与运</w:t>
            </w:r>
            <w:r>
              <w:rPr>
                <w:rFonts w:hint="eastAsia" w:ascii="宋体" w:hAnsi="宋体" w:eastAsia="宋体" w:cs="宋体"/>
                <w:spacing w:val="-24"/>
                <w:sz w:val="21"/>
              </w:rPr>
              <w:t>行</w:t>
            </w:r>
          </w:p>
          <w:p w14:paraId="0101636D">
            <w:pPr>
              <w:pStyle w:val="25"/>
              <w:numPr>
                <w:ilvl w:val="0"/>
                <w:numId w:val="17"/>
              </w:numPr>
              <w:spacing w:line="242" w:lineRule="exact"/>
              <w:ind w:left="9" w:leftChars="0" w:hanging="212" w:firstLineChars="0"/>
              <w:rPr>
                <w:rFonts w:hint="eastAsia" w:ascii="宋体" w:hAnsi="宋体" w:eastAsia="宋体" w:cs="宋体"/>
                <w:spacing w:val="-19"/>
                <w:sz w:val="21"/>
              </w:rPr>
            </w:pPr>
            <w:r>
              <w:rPr>
                <w:rFonts w:hint="eastAsia" w:ascii="宋体" w:hAnsi="宋体" w:eastAsia="宋体" w:cs="宋体"/>
                <w:b/>
                <w:bCs/>
                <w:spacing w:val="-24"/>
                <w:sz w:val="21"/>
                <w:lang w:val="en-US" w:eastAsia="zh-CN"/>
              </w:rPr>
              <w:t>2.</w:t>
            </w:r>
            <w:r>
              <w:rPr>
                <w:rFonts w:hint="eastAsia" w:ascii="宋体" w:hAnsi="宋体" w:eastAsia="宋体" w:cs="宋体"/>
                <w:spacing w:val="-24"/>
                <w:sz w:val="21"/>
              </w:rPr>
              <w:t>电动机的检修、选择</w:t>
            </w:r>
            <w:r>
              <w:rPr>
                <w:rFonts w:hint="eastAsia" w:ascii="宋体" w:hAnsi="宋体" w:eastAsia="宋体" w:cs="宋体"/>
                <w:spacing w:val="-19"/>
                <w:sz w:val="21"/>
              </w:rPr>
              <w:t>与运行</w:t>
            </w:r>
          </w:p>
          <w:p w14:paraId="4AB5323D">
            <w:pPr>
              <w:pStyle w:val="25"/>
              <w:spacing w:line="241" w:lineRule="exact"/>
              <w:ind w:left="9" w:leftChars="0"/>
              <w:rPr>
                <w:rFonts w:hint="eastAsia" w:ascii="宋体" w:hAnsi="宋体" w:eastAsia="宋体" w:cs="宋体"/>
                <w:snapToGrid w:val="0"/>
                <w:color w:val="000000"/>
                <w:kern w:val="0"/>
                <w:sz w:val="21"/>
                <w:szCs w:val="22"/>
                <w:lang w:val="zh-CN" w:eastAsia="zh-CN" w:bidi="zh-CN"/>
              </w:rPr>
            </w:pPr>
            <w:r>
              <w:rPr>
                <w:rFonts w:hint="eastAsia" w:ascii="宋体" w:hAnsi="宋体" w:eastAsia="宋体" w:cs="宋体"/>
                <w:b/>
                <w:bCs/>
                <w:spacing w:val="-19"/>
                <w:sz w:val="21"/>
                <w:lang w:val="en-US" w:eastAsia="zh-CN"/>
              </w:rPr>
              <w:t>3.</w:t>
            </w:r>
            <w:r>
              <w:rPr>
                <w:rFonts w:hint="eastAsia" w:ascii="宋体" w:hAnsi="宋体" w:eastAsia="宋体" w:cs="宋体"/>
                <w:spacing w:val="-19"/>
                <w:sz w:val="21"/>
              </w:rPr>
              <w:t>发电机的运行</w:t>
            </w:r>
          </w:p>
        </w:tc>
        <w:tc>
          <w:tcPr>
            <w:tcW w:w="2202" w:type="dxa"/>
            <w:tcMar>
              <w:top w:w="57" w:type="dxa"/>
              <w:left w:w="108" w:type="dxa"/>
              <w:bottom w:w="57" w:type="dxa"/>
              <w:right w:w="108" w:type="dxa"/>
            </w:tcMar>
            <w:vAlign w:val="center"/>
          </w:tcPr>
          <w:p w14:paraId="2F44511E">
            <w:pPr>
              <w:ind w:left="9"/>
              <w:rPr>
                <w:rFonts w:hint="eastAsia" w:ascii="宋体" w:hAnsi="宋体" w:eastAsia="宋体" w:cs="宋体"/>
                <w:sz w:val="21"/>
              </w:rPr>
            </w:pPr>
            <w:bookmarkStart w:id="29" w:name="OLE_LINK8"/>
            <w:r>
              <w:rPr>
                <w:rFonts w:hint="eastAsia" w:ascii="宋体" w:hAnsi="宋体" w:eastAsia="宋体" w:cs="宋体"/>
                <w:b/>
                <w:bCs/>
                <w:sz w:val="21"/>
              </w:rPr>
              <w:t>教学条件：</w:t>
            </w:r>
            <w:bookmarkEnd w:id="29"/>
            <w:r>
              <w:rPr>
                <w:rFonts w:hint="eastAsia" w:ascii="宋体" w:hAnsi="宋体" w:eastAsia="宋体" w:cs="宋体"/>
                <w:sz w:val="21"/>
              </w:rPr>
              <w:t>多媒体教室实习基地、电机实验室、参观现场。</w:t>
            </w:r>
          </w:p>
          <w:p w14:paraId="31661B10">
            <w:pPr>
              <w:pStyle w:val="25"/>
              <w:spacing w:line="242" w:lineRule="exact"/>
              <w:rPr>
                <w:rFonts w:hint="eastAsia" w:ascii="宋体" w:hAnsi="宋体" w:eastAsia="宋体" w:cs="宋体"/>
                <w:sz w:val="21"/>
              </w:rPr>
            </w:pPr>
            <w:bookmarkStart w:id="30" w:name="OLE_LINK9"/>
            <w:r>
              <w:rPr>
                <w:rFonts w:hint="eastAsia" w:ascii="宋体" w:hAnsi="宋体" w:eastAsia="宋体" w:cs="宋体"/>
                <w:b/>
                <w:bCs/>
                <w:sz w:val="21"/>
              </w:rPr>
              <w:t>教学方法：</w:t>
            </w:r>
            <w:bookmarkEnd w:id="30"/>
            <w:r>
              <w:rPr>
                <w:rFonts w:hint="eastAsia" w:ascii="宋体" w:hAnsi="宋体" w:eastAsia="宋体" w:cs="宋体"/>
                <w:sz w:val="21"/>
              </w:rPr>
              <w:t>项目教学法</w:t>
            </w:r>
            <w:r>
              <w:rPr>
                <w:rFonts w:hint="eastAsia" w:ascii="宋体" w:hAnsi="宋体" w:eastAsia="宋体" w:cs="宋体"/>
                <w:sz w:val="21"/>
                <w:lang w:eastAsia="zh-CN"/>
              </w:rPr>
              <w:t>、</w:t>
            </w:r>
            <w:r>
              <w:rPr>
                <w:rFonts w:hint="eastAsia" w:ascii="宋体" w:hAnsi="宋体" w:eastAsia="宋体" w:cs="宋体"/>
                <w:sz w:val="21"/>
              </w:rPr>
              <w:t>问题法、讨论法。</w:t>
            </w:r>
          </w:p>
          <w:p w14:paraId="2DE3D84D">
            <w:pPr>
              <w:pStyle w:val="25"/>
              <w:spacing w:line="242" w:lineRule="exact"/>
              <w:ind w:left="9"/>
              <w:rPr>
                <w:rFonts w:hint="eastAsia" w:ascii="宋体" w:hAnsi="宋体" w:eastAsia="宋体" w:cs="宋体"/>
                <w:sz w:val="21"/>
              </w:rPr>
            </w:pPr>
            <w:bookmarkStart w:id="31" w:name="OLE_LINK10"/>
            <w:r>
              <w:rPr>
                <w:rFonts w:hint="eastAsia" w:ascii="宋体" w:hAnsi="宋体" w:eastAsia="宋体" w:cs="宋体"/>
                <w:b/>
                <w:bCs/>
                <w:sz w:val="21"/>
              </w:rPr>
              <w:t>师资要求：</w:t>
            </w:r>
            <w:bookmarkEnd w:id="31"/>
            <w:r>
              <w:rPr>
                <w:rFonts w:hint="eastAsia" w:ascii="宋体" w:hAnsi="宋体" w:eastAsia="宋体" w:cs="宋体"/>
                <w:sz w:val="21"/>
              </w:rPr>
              <w:t>担任本课程的主讲教师应具有扎实理论基础和丰富实践经验。</w:t>
            </w:r>
          </w:p>
          <w:p w14:paraId="72005092">
            <w:pPr>
              <w:pStyle w:val="25"/>
              <w:spacing w:line="242" w:lineRule="exact"/>
              <w:ind w:left="9"/>
              <w:rPr>
                <w:rFonts w:hint="eastAsia" w:ascii="宋体" w:hAnsi="宋体" w:eastAsia="宋体" w:cs="宋体"/>
                <w:sz w:val="21"/>
              </w:rPr>
            </w:pPr>
            <w:bookmarkStart w:id="32" w:name="OLE_LINK11"/>
            <w:r>
              <w:rPr>
                <w:rFonts w:hint="eastAsia" w:ascii="宋体" w:hAnsi="宋体" w:eastAsia="宋体" w:cs="宋体"/>
                <w:b/>
                <w:bCs/>
                <w:sz w:val="21"/>
              </w:rPr>
              <w:t>考核评价：</w:t>
            </w:r>
            <w:bookmarkEnd w:id="32"/>
            <w:r>
              <w:rPr>
                <w:rFonts w:hint="eastAsia" w:ascii="宋体" w:hAnsi="宋体" w:eastAsia="宋体" w:cs="宋体"/>
                <w:sz w:val="21"/>
              </w:rPr>
              <w:t>本课程期终成绩由期末闭卷考试、实验成绩和平时成绩（建议配比为 5:3:2）三部分组</w:t>
            </w:r>
          </w:p>
          <w:p w14:paraId="24C32CB1">
            <w:pPr>
              <w:pStyle w:val="25"/>
              <w:spacing w:line="242" w:lineRule="exact"/>
              <w:ind w:left="9" w:leftChars="0"/>
              <w:rPr>
                <w:rFonts w:hint="eastAsia" w:ascii="宋体" w:hAnsi="宋体" w:eastAsia="宋体" w:cs="宋体"/>
                <w:snapToGrid w:val="0"/>
                <w:color w:val="000000"/>
                <w:kern w:val="0"/>
                <w:sz w:val="21"/>
                <w:szCs w:val="22"/>
                <w:lang w:val="zh-CN" w:eastAsia="zh-CN" w:bidi="zh-CN"/>
              </w:rPr>
            </w:pPr>
            <w:r>
              <w:rPr>
                <w:rFonts w:hint="eastAsia" w:ascii="宋体" w:hAnsi="宋体" w:eastAsia="宋体" w:cs="宋体"/>
                <w:sz w:val="21"/>
              </w:rPr>
              <w:t>成。</w:t>
            </w:r>
          </w:p>
        </w:tc>
      </w:tr>
      <w:tr w14:paraId="748A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6D124F2C">
            <w:pPr>
              <w:pStyle w:val="33"/>
              <w:bidi w:val="0"/>
              <w:rPr>
                <w:rFonts w:hint="default"/>
                <w:lang w:val="en-US" w:eastAsia="zh-CN"/>
              </w:rPr>
            </w:pPr>
            <w:r>
              <w:rPr>
                <w:rFonts w:hint="eastAsia"/>
                <w:lang w:val="en-US" w:eastAsia="zh-CN"/>
              </w:rPr>
              <w:t>4</w:t>
            </w:r>
          </w:p>
        </w:tc>
        <w:tc>
          <w:tcPr>
            <w:tcW w:w="689" w:type="dxa"/>
            <w:tcMar>
              <w:top w:w="57" w:type="dxa"/>
              <w:left w:w="108" w:type="dxa"/>
              <w:bottom w:w="57" w:type="dxa"/>
              <w:right w:w="108" w:type="dxa"/>
            </w:tcMar>
            <w:vAlign w:val="top"/>
          </w:tcPr>
          <w:p w14:paraId="14F1B207">
            <w:pPr>
              <w:pStyle w:val="25"/>
              <w:ind w:firstLine="402"/>
              <w:rPr>
                <w:rFonts w:hint="eastAsia" w:ascii="宋体" w:hAnsi="宋体" w:eastAsia="宋体" w:cs="宋体"/>
                <w:b/>
                <w:sz w:val="21"/>
                <w:szCs w:val="21"/>
              </w:rPr>
            </w:pPr>
          </w:p>
          <w:p w14:paraId="11A249DC">
            <w:pPr>
              <w:pStyle w:val="25"/>
              <w:ind w:firstLine="402"/>
              <w:rPr>
                <w:rFonts w:hint="eastAsia" w:ascii="宋体" w:hAnsi="宋体" w:eastAsia="宋体" w:cs="宋体"/>
                <w:b/>
                <w:sz w:val="21"/>
                <w:szCs w:val="21"/>
              </w:rPr>
            </w:pPr>
          </w:p>
          <w:p w14:paraId="38D5AA00">
            <w:pPr>
              <w:pStyle w:val="25"/>
              <w:ind w:firstLine="402"/>
              <w:rPr>
                <w:rFonts w:hint="eastAsia" w:ascii="宋体" w:hAnsi="宋体" w:eastAsia="宋体" w:cs="宋体"/>
                <w:b/>
                <w:sz w:val="21"/>
                <w:szCs w:val="21"/>
              </w:rPr>
            </w:pPr>
          </w:p>
          <w:p w14:paraId="3246FD6A">
            <w:pPr>
              <w:pStyle w:val="32"/>
              <w:spacing w:line="240" w:lineRule="auto"/>
              <w:ind w:firstLine="0" w:firstLineChars="0"/>
              <w:rPr>
                <w:rFonts w:hint="eastAsia" w:ascii="宋体" w:hAnsi="宋体" w:eastAsia="宋体" w:cs="宋体"/>
                <w:sz w:val="21"/>
                <w:szCs w:val="21"/>
              </w:rPr>
            </w:pPr>
          </w:p>
          <w:p w14:paraId="235D7231">
            <w:pPr>
              <w:pStyle w:val="32"/>
              <w:spacing w:line="240" w:lineRule="auto"/>
              <w:ind w:firstLine="0" w:firstLineChars="0"/>
              <w:rPr>
                <w:rFonts w:hint="eastAsia" w:ascii="宋体" w:hAnsi="宋体" w:eastAsia="宋体" w:cs="宋体"/>
                <w:sz w:val="21"/>
                <w:szCs w:val="21"/>
              </w:rPr>
            </w:pPr>
          </w:p>
          <w:p w14:paraId="779E4F7C">
            <w:pPr>
              <w:pStyle w:val="32"/>
              <w:spacing w:line="240" w:lineRule="auto"/>
              <w:ind w:firstLine="0" w:firstLineChars="0"/>
              <w:rPr>
                <w:rFonts w:hint="eastAsia" w:ascii="宋体" w:hAnsi="宋体" w:eastAsia="宋体" w:cs="宋体"/>
                <w:sz w:val="21"/>
                <w:szCs w:val="21"/>
              </w:rPr>
            </w:pPr>
          </w:p>
          <w:p w14:paraId="5CE8E6A7">
            <w:pPr>
              <w:pStyle w:val="32"/>
              <w:spacing w:line="240" w:lineRule="auto"/>
              <w:ind w:firstLine="0" w:firstLineChars="0"/>
              <w:rPr>
                <w:rFonts w:hint="eastAsia" w:ascii="宋体" w:hAnsi="宋体" w:eastAsia="宋体" w:cs="宋体"/>
                <w:sz w:val="21"/>
                <w:szCs w:val="21"/>
              </w:rPr>
            </w:pPr>
          </w:p>
          <w:p w14:paraId="57408EC1">
            <w:pPr>
              <w:pStyle w:val="32"/>
              <w:spacing w:line="240" w:lineRule="auto"/>
              <w:ind w:firstLine="0" w:firstLineChars="0"/>
              <w:rPr>
                <w:rFonts w:hint="eastAsia" w:ascii="宋体" w:hAnsi="宋体" w:eastAsia="宋体" w:cs="宋体"/>
                <w:sz w:val="21"/>
                <w:szCs w:val="21"/>
              </w:rPr>
            </w:pPr>
          </w:p>
          <w:p w14:paraId="0746CBBA">
            <w:pPr>
              <w:pStyle w:val="32"/>
              <w:spacing w:line="240" w:lineRule="auto"/>
              <w:ind w:firstLine="0" w:firstLineChars="0"/>
              <w:rPr>
                <w:rFonts w:hint="eastAsia" w:ascii="宋体" w:hAnsi="宋体" w:eastAsia="宋体" w:cs="宋体"/>
                <w:snapToGrid w:val="0"/>
                <w:color w:val="000000"/>
                <w:kern w:val="21"/>
                <w:sz w:val="21"/>
                <w:szCs w:val="21"/>
                <w:u w:val="none"/>
                <w:shd w:val="clear" w:color="auto" w:fill="auto"/>
                <w:lang w:val="en-US" w:eastAsia="zh-CN" w:bidi="ar-SA"/>
              </w:rPr>
            </w:pPr>
            <w:r>
              <w:rPr>
                <w:rFonts w:hint="eastAsia" w:ascii="宋体" w:hAnsi="宋体" w:eastAsia="宋体" w:cs="宋体"/>
                <w:sz w:val="21"/>
                <w:szCs w:val="21"/>
              </w:rPr>
              <w:t>电气控制技术</w:t>
            </w:r>
          </w:p>
        </w:tc>
        <w:tc>
          <w:tcPr>
            <w:tcW w:w="3372" w:type="dxa"/>
            <w:tcMar>
              <w:top w:w="57" w:type="dxa"/>
              <w:left w:w="108" w:type="dxa"/>
              <w:bottom w:w="57" w:type="dxa"/>
              <w:right w:w="108" w:type="dxa"/>
            </w:tcMar>
            <w:vAlign w:val="top"/>
          </w:tcPr>
          <w:p w14:paraId="15891BBD">
            <w:pPr>
              <w:pStyle w:val="32"/>
              <w:spacing w:line="240" w:lineRule="auto"/>
              <w:ind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素质目标：</w:t>
            </w:r>
          </w:p>
          <w:p w14:paraId="0F777C92">
            <w:pPr>
              <w:pStyle w:val="25"/>
              <w:tabs>
                <w:tab w:val="left" w:pos="279"/>
              </w:tabs>
              <w:spacing w:before="43" w:line="278" w:lineRule="auto"/>
              <w:ind w:right="56"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1.培养积极思考问题、主动学习的</w:t>
            </w:r>
            <w:r>
              <w:rPr>
                <w:rFonts w:hint="eastAsia" w:ascii="宋体" w:hAnsi="宋体" w:eastAsia="宋体" w:cs="宋体"/>
                <w:sz w:val="21"/>
                <w:szCs w:val="21"/>
              </w:rPr>
              <w:t>习惯。</w:t>
            </w:r>
          </w:p>
          <w:p w14:paraId="75063500">
            <w:pPr>
              <w:pStyle w:val="25"/>
              <w:tabs>
                <w:tab w:val="left" w:pos="279"/>
              </w:tabs>
              <w:spacing w:line="278" w:lineRule="auto"/>
              <w:ind w:right="56"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2.培养劳模精神、工匠精神、职业</w:t>
            </w:r>
            <w:r>
              <w:rPr>
                <w:rFonts w:hint="eastAsia" w:ascii="宋体" w:hAnsi="宋体" w:eastAsia="宋体" w:cs="宋体"/>
                <w:sz w:val="21"/>
                <w:szCs w:val="21"/>
              </w:rPr>
              <w:t>生涯的规划意识。</w:t>
            </w:r>
          </w:p>
          <w:p w14:paraId="0A83202A">
            <w:pPr>
              <w:pStyle w:val="32"/>
              <w:spacing w:line="240" w:lineRule="auto"/>
              <w:ind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知识目标：</w:t>
            </w:r>
          </w:p>
          <w:p w14:paraId="2811D102">
            <w:pPr>
              <w:pStyle w:val="25"/>
              <w:tabs>
                <w:tab w:val="left" w:pos="279"/>
              </w:tabs>
              <w:spacing w:before="43" w:line="278" w:lineRule="auto"/>
              <w:ind w:right="56" w:firstLine="0" w:firstLineChars="0"/>
              <w:rPr>
                <w:rFonts w:hint="eastAsia" w:ascii="宋体" w:hAnsi="宋体" w:eastAsia="宋体" w:cs="宋体"/>
                <w:sz w:val="21"/>
                <w:szCs w:val="21"/>
              </w:rPr>
            </w:pPr>
            <w:r>
              <w:rPr>
                <w:rFonts w:hint="eastAsia" w:ascii="宋体" w:hAnsi="宋体" w:eastAsia="宋体" w:cs="宋体"/>
                <w:spacing w:val="-4"/>
                <w:sz w:val="21"/>
                <w:szCs w:val="21"/>
              </w:rPr>
              <w:t>1.了解电力拖动发展、基本运动方</w:t>
            </w:r>
            <w:r>
              <w:rPr>
                <w:rFonts w:hint="eastAsia" w:ascii="宋体" w:hAnsi="宋体" w:eastAsia="宋体" w:cs="宋体"/>
                <w:spacing w:val="-6"/>
                <w:sz w:val="21"/>
                <w:szCs w:val="21"/>
              </w:rPr>
              <w:t>程式、直流电机、变压器、异步电机、同步电机、常用特种电机的结构，常用机床的结构、操作方式以</w:t>
            </w:r>
            <w:r>
              <w:rPr>
                <w:rFonts w:hint="eastAsia" w:ascii="宋体" w:hAnsi="宋体" w:eastAsia="宋体" w:cs="宋体"/>
                <w:sz w:val="21"/>
                <w:szCs w:val="21"/>
              </w:rPr>
              <w:t>及机床的运动形式。</w:t>
            </w:r>
          </w:p>
          <w:p w14:paraId="7B5970AB">
            <w:pPr>
              <w:pStyle w:val="32"/>
              <w:spacing w:line="240" w:lineRule="auto"/>
              <w:ind w:firstLine="0" w:firstLineChars="0"/>
              <w:jc w:val="left"/>
              <w:rPr>
                <w:rFonts w:hint="eastAsia" w:ascii="宋体" w:hAnsi="宋体" w:eastAsia="宋体" w:cs="宋体"/>
                <w:b/>
                <w:bCs/>
                <w:sz w:val="21"/>
                <w:szCs w:val="21"/>
                <w:lang w:val="en-US" w:eastAsia="zh-CN"/>
              </w:rPr>
            </w:pP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掌握直流电机、变压器、异步电</w:t>
            </w:r>
            <w:r>
              <w:rPr>
                <w:rFonts w:hint="eastAsia" w:ascii="宋体" w:hAnsi="宋体" w:eastAsia="宋体" w:cs="宋体"/>
                <w:sz w:val="21"/>
                <w:szCs w:val="21"/>
              </w:rPr>
              <w:t>机的机械特性分析计算，交直流电机的启动、调速、制动和正反转过程分析，电机的拆装和测试技术。</w:t>
            </w:r>
          </w:p>
          <w:p w14:paraId="4A52994E">
            <w:pPr>
              <w:pStyle w:val="32"/>
              <w:spacing w:line="240" w:lineRule="auto"/>
              <w:ind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能力目标：</w:t>
            </w:r>
          </w:p>
          <w:p w14:paraId="2D0FBD50">
            <w:pPr>
              <w:pStyle w:val="25"/>
              <w:keepNext w:val="0"/>
              <w:keepLines w:val="0"/>
              <w:pageBreakBefore w:val="0"/>
              <w:tabs>
                <w:tab w:val="left" w:pos="279"/>
              </w:tabs>
              <w:kinsoku/>
              <w:wordWrap/>
              <w:overflowPunct/>
              <w:topLinePunct w:val="0"/>
              <w:autoSpaceDE w:val="0"/>
              <w:autoSpaceDN w:val="0"/>
              <w:bidi w:val="0"/>
              <w:adjustRightInd w:val="0"/>
              <w:snapToGrid w:val="0"/>
              <w:spacing w:before="105" w:line="278" w:lineRule="auto"/>
              <w:ind w:right="56" w:firstLine="0" w:firstLineChars="0"/>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1.具备液压电磁阀的电气控制，机床的电气控制线路的装调能力，电气控制线路的故障分析和排除能力。</w:t>
            </w:r>
          </w:p>
          <w:p w14:paraId="109C6829">
            <w:pPr>
              <w:pStyle w:val="32"/>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snapToGrid w:val="0"/>
                <w:color w:val="000000"/>
                <w:kern w:val="2"/>
                <w:sz w:val="21"/>
                <w:szCs w:val="21"/>
                <w:u w:val="none"/>
                <w:shd w:val="clear" w:color="auto" w:fill="auto"/>
                <w:lang w:val="en-US" w:eastAsia="zh-CN" w:bidi="zh-TW"/>
              </w:rPr>
            </w:pPr>
            <w:r>
              <w:rPr>
                <w:rFonts w:hint="eastAsia" w:ascii="宋体" w:hAnsi="宋体" w:eastAsia="宋体" w:cs="宋体"/>
                <w:spacing w:val="-3"/>
                <w:sz w:val="21"/>
                <w:szCs w:val="21"/>
              </w:rPr>
              <w:t>2.学会控制线路故障现象检测分析技能，万用表检测技能。</w:t>
            </w:r>
          </w:p>
        </w:tc>
        <w:tc>
          <w:tcPr>
            <w:tcW w:w="2040" w:type="dxa"/>
            <w:tcMar>
              <w:top w:w="57" w:type="dxa"/>
              <w:left w:w="108" w:type="dxa"/>
              <w:bottom w:w="57" w:type="dxa"/>
              <w:right w:w="108" w:type="dxa"/>
            </w:tcMar>
            <w:vAlign w:val="top"/>
          </w:tcPr>
          <w:p w14:paraId="180A0C3C">
            <w:pPr>
              <w:pStyle w:val="25"/>
              <w:keepNext w:val="0"/>
              <w:keepLines w:val="0"/>
              <w:pageBreakBefore w:val="0"/>
              <w:tabs>
                <w:tab w:val="left" w:pos="280"/>
              </w:tabs>
              <w:kinsoku/>
              <w:wordWrap/>
              <w:overflowPunct/>
              <w:topLinePunct w:val="0"/>
              <w:autoSpaceDE w:val="0"/>
              <w:autoSpaceDN w:val="0"/>
              <w:bidi w:val="0"/>
              <w:adjustRightInd w:val="0"/>
              <w:snapToGrid w:val="0"/>
              <w:spacing w:line="278" w:lineRule="auto"/>
              <w:ind w:right="0" w:firstLine="0" w:firstLineChars="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1.参观学习车床、铣床等常</w:t>
            </w:r>
            <w:r>
              <w:rPr>
                <w:rFonts w:hint="eastAsia" w:ascii="宋体" w:hAnsi="宋体" w:eastAsia="宋体" w:cs="宋体"/>
                <w:sz w:val="21"/>
                <w:szCs w:val="21"/>
              </w:rPr>
              <w:t>用机床结构和运行形式</w:t>
            </w:r>
          </w:p>
          <w:p w14:paraId="4D03DDB3">
            <w:pPr>
              <w:pStyle w:val="25"/>
              <w:keepNext w:val="0"/>
              <w:keepLines w:val="0"/>
              <w:pageBreakBefore w:val="0"/>
              <w:tabs>
                <w:tab w:val="left" w:pos="280"/>
              </w:tabs>
              <w:kinsoku/>
              <w:wordWrap/>
              <w:overflowPunct/>
              <w:topLinePunct w:val="0"/>
              <w:autoSpaceDE w:val="0"/>
              <w:autoSpaceDN w:val="0"/>
              <w:bidi w:val="0"/>
              <w:adjustRightInd w:val="0"/>
              <w:snapToGrid w:val="0"/>
              <w:spacing w:line="278" w:lineRule="auto"/>
              <w:ind w:right="0" w:firstLine="0" w:firstLineChars="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2.三相异步电机装配和测</w:t>
            </w:r>
            <w:r>
              <w:rPr>
                <w:rFonts w:hint="eastAsia" w:ascii="宋体" w:hAnsi="宋体" w:eastAsia="宋体" w:cs="宋体"/>
                <w:sz w:val="21"/>
                <w:szCs w:val="21"/>
              </w:rPr>
              <w:t>试</w:t>
            </w:r>
          </w:p>
          <w:p w14:paraId="23EF0F33">
            <w:pPr>
              <w:pStyle w:val="25"/>
              <w:keepNext w:val="0"/>
              <w:keepLines w:val="0"/>
              <w:pageBreakBefore w:val="0"/>
              <w:tabs>
                <w:tab w:val="left" w:pos="280"/>
              </w:tabs>
              <w:kinsoku/>
              <w:wordWrap/>
              <w:overflowPunct/>
              <w:topLinePunct w:val="0"/>
              <w:autoSpaceDE w:val="0"/>
              <w:autoSpaceDN w:val="0"/>
              <w:bidi w:val="0"/>
              <w:adjustRightInd w:val="0"/>
              <w:snapToGrid w:val="0"/>
              <w:spacing w:line="278" w:lineRule="auto"/>
              <w:ind w:right="0" w:firstLine="0" w:firstLineChars="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3.交直流电机结构和原理</w:t>
            </w:r>
            <w:r>
              <w:rPr>
                <w:rFonts w:hint="eastAsia" w:ascii="宋体" w:hAnsi="宋体" w:eastAsia="宋体" w:cs="宋体"/>
                <w:sz w:val="21"/>
                <w:szCs w:val="21"/>
              </w:rPr>
              <w:t>学习</w:t>
            </w:r>
          </w:p>
          <w:p w14:paraId="06FB2C51">
            <w:pPr>
              <w:pStyle w:val="25"/>
              <w:keepNext w:val="0"/>
              <w:keepLines w:val="0"/>
              <w:pageBreakBefore w:val="0"/>
              <w:tabs>
                <w:tab w:val="left" w:pos="280"/>
              </w:tabs>
              <w:kinsoku/>
              <w:wordWrap/>
              <w:overflowPunct/>
              <w:topLinePunct w:val="0"/>
              <w:autoSpaceDE w:val="0"/>
              <w:autoSpaceDN w:val="0"/>
              <w:bidi w:val="0"/>
              <w:adjustRightInd w:val="0"/>
              <w:snapToGrid w:val="0"/>
              <w:spacing w:line="278" w:lineRule="auto"/>
              <w:ind w:right="0" w:firstLine="0" w:firstLineChars="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4.交直流电机机械特性和</w:t>
            </w:r>
            <w:r>
              <w:rPr>
                <w:rFonts w:hint="eastAsia" w:ascii="宋体" w:hAnsi="宋体" w:eastAsia="宋体" w:cs="宋体"/>
                <w:sz w:val="21"/>
                <w:szCs w:val="21"/>
              </w:rPr>
              <w:t>拖动控制系统分析</w:t>
            </w:r>
          </w:p>
          <w:p w14:paraId="139505A9">
            <w:pPr>
              <w:pStyle w:val="25"/>
              <w:keepNext w:val="0"/>
              <w:keepLines w:val="0"/>
              <w:pageBreakBefore w:val="0"/>
              <w:tabs>
                <w:tab w:val="left" w:pos="280"/>
              </w:tabs>
              <w:kinsoku/>
              <w:wordWrap/>
              <w:overflowPunct/>
              <w:topLinePunct w:val="0"/>
              <w:autoSpaceDE w:val="0"/>
              <w:autoSpaceDN w:val="0"/>
              <w:bidi w:val="0"/>
              <w:adjustRightInd w:val="0"/>
              <w:snapToGrid w:val="0"/>
              <w:spacing w:line="278" w:lineRule="auto"/>
              <w:ind w:right="0" w:firstLine="0" w:firstLineChars="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5.液压电磁阀的控制线路</w:t>
            </w:r>
            <w:r>
              <w:rPr>
                <w:rFonts w:hint="eastAsia" w:ascii="宋体" w:hAnsi="宋体" w:eastAsia="宋体" w:cs="宋体"/>
                <w:sz w:val="21"/>
                <w:szCs w:val="21"/>
              </w:rPr>
              <w:t>安装与调试</w:t>
            </w:r>
          </w:p>
          <w:p w14:paraId="28B5822E">
            <w:pPr>
              <w:pStyle w:val="32"/>
              <w:keepNext w:val="0"/>
              <w:keepLines w:val="0"/>
              <w:pageBreakBefore w:val="0"/>
              <w:kinsoku/>
              <w:wordWrap/>
              <w:overflowPunct/>
              <w:topLinePunct w:val="0"/>
              <w:autoSpaceDE w:val="0"/>
              <w:autoSpaceDN w:val="0"/>
              <w:bidi w:val="0"/>
              <w:adjustRightInd w:val="0"/>
              <w:snapToGrid w:val="0"/>
              <w:spacing w:line="240" w:lineRule="auto"/>
              <w:ind w:right="0" w:firstLine="0" w:firstLineChars="0"/>
              <w:jc w:val="left"/>
              <w:textAlignment w:val="baseline"/>
              <w:rPr>
                <w:rFonts w:hint="eastAsia" w:ascii="宋体" w:hAnsi="宋体" w:eastAsia="宋体" w:cs="宋体"/>
                <w:snapToGrid w:val="0"/>
                <w:color w:val="000000"/>
                <w:kern w:val="2"/>
                <w:sz w:val="21"/>
                <w:szCs w:val="21"/>
                <w:u w:val="none"/>
                <w:shd w:val="clear" w:color="auto" w:fill="auto"/>
                <w:lang w:val="en-US" w:eastAsia="zh-CN" w:bidi="zh-TW"/>
              </w:rPr>
            </w:pPr>
            <w:r>
              <w:rPr>
                <w:rFonts w:hint="eastAsia" w:ascii="宋体" w:hAnsi="宋体" w:eastAsia="宋体" w:cs="宋体"/>
                <w:spacing w:val="-2"/>
                <w:sz w:val="21"/>
                <w:szCs w:val="21"/>
              </w:rPr>
              <w:t>6.典型电气控制线路的装</w:t>
            </w:r>
            <w:r>
              <w:rPr>
                <w:rFonts w:hint="eastAsia" w:ascii="宋体" w:hAnsi="宋体" w:eastAsia="宋体" w:cs="宋体"/>
                <w:sz w:val="21"/>
                <w:szCs w:val="21"/>
              </w:rPr>
              <w:t>调</w:t>
            </w:r>
          </w:p>
        </w:tc>
        <w:tc>
          <w:tcPr>
            <w:tcW w:w="2202" w:type="dxa"/>
            <w:tcMar>
              <w:top w:w="57" w:type="dxa"/>
              <w:left w:w="108" w:type="dxa"/>
              <w:bottom w:w="57" w:type="dxa"/>
              <w:right w:w="108" w:type="dxa"/>
            </w:tcMar>
            <w:vAlign w:val="top"/>
          </w:tcPr>
          <w:p w14:paraId="27D1DB56">
            <w:pPr>
              <w:pStyle w:val="25"/>
              <w:ind w:firstLine="402"/>
              <w:rPr>
                <w:rFonts w:hint="eastAsia" w:ascii="宋体" w:hAnsi="宋体" w:eastAsia="宋体" w:cs="宋体"/>
                <w:b/>
                <w:sz w:val="21"/>
                <w:szCs w:val="21"/>
              </w:rPr>
            </w:pPr>
          </w:p>
          <w:p w14:paraId="79C242EE">
            <w:pPr>
              <w:pStyle w:val="25"/>
              <w:tabs>
                <w:tab w:val="left" w:pos="280"/>
              </w:tabs>
              <w:spacing w:before="134" w:line="278" w:lineRule="auto"/>
              <w:ind w:right="59" w:firstLine="0" w:firstLineChars="0"/>
              <w:jc w:val="left"/>
              <w:rPr>
                <w:rFonts w:hint="eastAsia" w:ascii="宋体" w:hAnsi="宋体" w:eastAsia="宋体" w:cs="宋体"/>
                <w:sz w:val="21"/>
                <w:szCs w:val="21"/>
              </w:rPr>
            </w:pPr>
            <w:bookmarkStart w:id="33" w:name="OLE_LINK14"/>
            <w:r>
              <w:rPr>
                <w:rFonts w:hint="eastAsia" w:ascii="宋体" w:hAnsi="宋体" w:eastAsia="宋体" w:cs="宋体"/>
                <w:b/>
                <w:bCs/>
                <w:sz w:val="21"/>
              </w:rPr>
              <w:t>教学条件：</w:t>
            </w:r>
            <w:bookmarkEnd w:id="33"/>
            <w:r>
              <w:rPr>
                <w:rFonts w:hint="eastAsia" w:ascii="宋体" w:hAnsi="宋体" w:eastAsia="宋体" w:cs="宋体"/>
                <w:spacing w:val="-10"/>
                <w:sz w:val="21"/>
                <w:szCs w:val="21"/>
              </w:rPr>
              <w:t>多媒体教</w:t>
            </w:r>
            <w:r>
              <w:rPr>
                <w:rFonts w:hint="eastAsia" w:ascii="宋体" w:hAnsi="宋体" w:eastAsia="宋体" w:cs="宋体"/>
                <w:sz w:val="21"/>
                <w:szCs w:val="21"/>
              </w:rPr>
              <w:t>室、电拖实训室。</w:t>
            </w:r>
          </w:p>
          <w:p w14:paraId="4D7D28C0">
            <w:pPr>
              <w:pStyle w:val="25"/>
              <w:tabs>
                <w:tab w:val="left" w:pos="280"/>
              </w:tabs>
              <w:spacing w:line="278" w:lineRule="auto"/>
              <w:ind w:right="-15" w:firstLine="0" w:firstLineChars="0"/>
              <w:rPr>
                <w:rFonts w:hint="eastAsia" w:ascii="宋体" w:hAnsi="宋体" w:eastAsia="宋体" w:cs="宋体"/>
                <w:spacing w:val="-8"/>
                <w:sz w:val="21"/>
                <w:szCs w:val="21"/>
              </w:rPr>
            </w:pPr>
            <w:bookmarkStart w:id="34" w:name="OLE_LINK15"/>
            <w:r>
              <w:rPr>
                <w:rFonts w:hint="eastAsia" w:ascii="宋体" w:hAnsi="宋体" w:eastAsia="宋体" w:cs="宋体"/>
                <w:b/>
                <w:bCs/>
                <w:sz w:val="21"/>
              </w:rPr>
              <w:t>教学方法：</w:t>
            </w:r>
            <w:bookmarkEnd w:id="34"/>
            <w:r>
              <w:rPr>
                <w:rFonts w:hint="eastAsia" w:ascii="宋体" w:hAnsi="宋体" w:eastAsia="宋体" w:cs="宋体"/>
                <w:spacing w:val="-8"/>
                <w:sz w:val="21"/>
                <w:szCs w:val="21"/>
              </w:rPr>
              <w:t>采用理实一体的方式进行教学。</w:t>
            </w:r>
          </w:p>
          <w:p w14:paraId="46752D6B">
            <w:pPr>
              <w:pStyle w:val="25"/>
              <w:tabs>
                <w:tab w:val="left" w:pos="280"/>
              </w:tabs>
              <w:spacing w:line="278" w:lineRule="auto"/>
              <w:ind w:right="-15" w:firstLine="0" w:firstLineChars="0"/>
              <w:rPr>
                <w:rFonts w:hint="eastAsia" w:ascii="宋体" w:hAnsi="宋体" w:eastAsia="宋体" w:cs="宋体"/>
                <w:sz w:val="21"/>
                <w:szCs w:val="21"/>
              </w:rPr>
            </w:pPr>
            <w:bookmarkStart w:id="35" w:name="OLE_LINK25"/>
            <w:r>
              <w:rPr>
                <w:rFonts w:hint="eastAsia" w:ascii="宋体" w:hAnsi="宋体" w:eastAsia="宋体" w:cs="宋体"/>
                <w:b/>
                <w:bCs/>
                <w:sz w:val="21"/>
              </w:rPr>
              <w:t>师资要求：</w:t>
            </w:r>
            <w:bookmarkEnd w:id="35"/>
            <w:r>
              <w:rPr>
                <w:rFonts w:hint="eastAsia" w:ascii="宋体" w:hAnsi="宋体" w:eastAsia="宋体" w:cs="宋体"/>
                <w:spacing w:val="-12"/>
                <w:sz w:val="21"/>
                <w:szCs w:val="21"/>
              </w:rPr>
              <w:t>任课教师</w:t>
            </w:r>
            <w:r>
              <w:rPr>
                <w:rFonts w:hint="eastAsia" w:ascii="宋体" w:hAnsi="宋体" w:eastAsia="宋体" w:cs="宋体"/>
                <w:spacing w:val="16"/>
                <w:sz w:val="21"/>
                <w:szCs w:val="21"/>
              </w:rPr>
              <w:t>应具有扎实的理论和实践基础。</w:t>
            </w:r>
          </w:p>
          <w:p w14:paraId="6C60A4A1">
            <w:pPr>
              <w:pStyle w:val="32"/>
              <w:spacing w:line="240" w:lineRule="auto"/>
              <w:ind w:firstLine="0" w:firstLineChars="0"/>
              <w:jc w:val="left"/>
              <w:rPr>
                <w:rFonts w:hint="eastAsia" w:ascii="宋体" w:hAnsi="宋体" w:eastAsia="宋体" w:cs="宋体"/>
                <w:snapToGrid w:val="0"/>
                <w:color w:val="000000"/>
                <w:kern w:val="2"/>
                <w:sz w:val="21"/>
                <w:szCs w:val="21"/>
                <w:u w:val="none"/>
                <w:shd w:val="clear" w:color="auto" w:fill="auto"/>
                <w:lang w:val="en-US" w:eastAsia="zh-CN" w:bidi="zh-TW"/>
              </w:rPr>
            </w:pPr>
            <w:bookmarkStart w:id="36" w:name="OLE_LINK16"/>
            <w:r>
              <w:rPr>
                <w:rFonts w:hint="eastAsia" w:ascii="宋体" w:hAnsi="宋体" w:eastAsia="宋体" w:cs="宋体"/>
                <w:b/>
                <w:bCs/>
                <w:sz w:val="21"/>
              </w:rPr>
              <w:t>考核评价：</w:t>
            </w:r>
            <w:bookmarkEnd w:id="36"/>
            <w:r>
              <w:rPr>
                <w:rFonts w:hint="eastAsia" w:ascii="宋体" w:hAnsi="宋体" w:eastAsia="宋体" w:cs="宋体"/>
                <w:sz w:val="21"/>
                <w:szCs w:val="21"/>
              </w:rPr>
              <w:t>考试。</w:t>
            </w:r>
            <w:r>
              <w:rPr>
                <w:rFonts w:hint="eastAsia" w:ascii="宋体" w:hAnsi="宋体" w:eastAsia="宋体" w:cs="宋体"/>
                <w:spacing w:val="-10"/>
                <w:sz w:val="21"/>
                <w:szCs w:val="21"/>
              </w:rPr>
              <w:t xml:space="preserve">形成性考核 </w:t>
            </w:r>
            <w:r>
              <w:rPr>
                <w:rFonts w:hint="eastAsia" w:cs="宋体"/>
                <w:sz w:val="21"/>
                <w:szCs w:val="21"/>
                <w:lang w:val="en-US" w:eastAsia="zh-CN"/>
              </w:rPr>
              <w:t>4</w:t>
            </w:r>
            <w:r>
              <w:rPr>
                <w:rFonts w:hint="eastAsia" w:ascii="宋体" w:hAnsi="宋体" w:eastAsia="宋体" w:cs="宋体"/>
                <w:sz w:val="21"/>
                <w:szCs w:val="21"/>
              </w:rPr>
              <w:t>0</w:t>
            </w:r>
            <w:r>
              <w:rPr>
                <w:rFonts w:hint="eastAsia" w:ascii="宋体" w:hAnsi="宋体" w:eastAsia="宋体" w:cs="宋体"/>
                <w:spacing w:val="-3"/>
                <w:sz w:val="21"/>
                <w:szCs w:val="21"/>
              </w:rPr>
              <w:t>%+终结</w:t>
            </w:r>
            <w:r>
              <w:rPr>
                <w:rFonts w:hint="eastAsia" w:ascii="宋体" w:hAnsi="宋体" w:eastAsia="宋体" w:cs="宋体"/>
                <w:spacing w:val="-14"/>
                <w:sz w:val="21"/>
                <w:szCs w:val="21"/>
              </w:rPr>
              <w:t xml:space="preserve">性考核 </w:t>
            </w:r>
            <w:r>
              <w:rPr>
                <w:rFonts w:hint="eastAsia" w:cs="宋体"/>
                <w:sz w:val="21"/>
                <w:szCs w:val="21"/>
                <w:lang w:val="en-US" w:eastAsia="zh-CN"/>
              </w:rPr>
              <w:t>6</w:t>
            </w:r>
            <w:r>
              <w:rPr>
                <w:rFonts w:hint="eastAsia" w:ascii="宋体" w:hAnsi="宋体" w:eastAsia="宋体" w:cs="宋体"/>
                <w:sz w:val="21"/>
                <w:szCs w:val="21"/>
              </w:rPr>
              <w:t>0%。</w:t>
            </w:r>
          </w:p>
        </w:tc>
      </w:tr>
      <w:tr w14:paraId="73F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top"/>
          </w:tcPr>
          <w:p w14:paraId="4F48019B">
            <w:pPr>
              <w:spacing w:before="160"/>
              <w:ind w:left="7"/>
              <w:jc w:val="center"/>
              <w:rPr>
                <w:rFonts w:hint="eastAsia" w:ascii="宋体" w:hAnsi="宋体" w:eastAsia="宋体" w:cs="宋体"/>
                <w:w w:val="99"/>
                <w:sz w:val="21"/>
                <w:szCs w:val="21"/>
                <w:lang w:val="en-US" w:eastAsia="zh-CN"/>
              </w:rPr>
            </w:pPr>
          </w:p>
          <w:p w14:paraId="017FB6BD">
            <w:pPr>
              <w:spacing w:before="160"/>
              <w:ind w:left="7"/>
              <w:jc w:val="center"/>
              <w:rPr>
                <w:rFonts w:hint="eastAsia" w:ascii="宋体" w:hAnsi="宋体" w:eastAsia="宋体" w:cs="宋体"/>
                <w:w w:val="99"/>
                <w:sz w:val="21"/>
                <w:szCs w:val="21"/>
                <w:lang w:val="en-US" w:eastAsia="zh-CN"/>
              </w:rPr>
            </w:pPr>
          </w:p>
          <w:p w14:paraId="333D705E">
            <w:pPr>
              <w:spacing w:before="160"/>
              <w:ind w:left="7"/>
              <w:jc w:val="center"/>
              <w:rPr>
                <w:rFonts w:hint="eastAsia" w:ascii="宋体" w:hAnsi="宋体" w:eastAsia="宋体" w:cs="宋体"/>
                <w:w w:val="99"/>
                <w:sz w:val="21"/>
                <w:szCs w:val="21"/>
                <w:lang w:val="en-US" w:eastAsia="zh-CN"/>
              </w:rPr>
            </w:pPr>
          </w:p>
          <w:p w14:paraId="3E9FB82D">
            <w:pPr>
              <w:spacing w:before="160"/>
              <w:ind w:left="7"/>
              <w:jc w:val="center"/>
              <w:rPr>
                <w:rFonts w:hint="eastAsia" w:ascii="宋体" w:hAnsi="宋体" w:eastAsia="宋体" w:cs="宋体"/>
                <w:w w:val="99"/>
                <w:sz w:val="21"/>
                <w:szCs w:val="21"/>
                <w:lang w:val="en-US" w:eastAsia="zh-CN"/>
              </w:rPr>
            </w:pPr>
          </w:p>
          <w:p w14:paraId="38995E20">
            <w:pPr>
              <w:spacing w:before="160"/>
              <w:ind w:left="7"/>
              <w:jc w:val="center"/>
              <w:rPr>
                <w:rFonts w:hint="eastAsia" w:ascii="宋体" w:hAnsi="宋体" w:eastAsia="宋体" w:cs="宋体"/>
                <w:w w:val="99"/>
                <w:sz w:val="21"/>
                <w:szCs w:val="21"/>
                <w:lang w:val="en-US" w:eastAsia="zh-CN"/>
              </w:rPr>
            </w:pPr>
          </w:p>
          <w:p w14:paraId="301A21B3">
            <w:pPr>
              <w:spacing w:before="160"/>
              <w:ind w:left="7" w:leftChars="0"/>
              <w:jc w:val="center"/>
              <w:rPr>
                <w:rFonts w:hint="eastAsia" w:ascii="宋体" w:hAnsi="宋体" w:eastAsia="宋体" w:cs="宋体"/>
                <w:snapToGrid w:val="0"/>
                <w:color w:val="000000"/>
                <w:w w:val="99"/>
                <w:kern w:val="0"/>
                <w:sz w:val="21"/>
                <w:szCs w:val="21"/>
                <w:lang w:val="en-US" w:eastAsia="zh-CN" w:bidi="ar-SA"/>
              </w:rPr>
            </w:pPr>
            <w:r>
              <w:rPr>
                <w:rFonts w:hint="eastAsia" w:ascii="宋体" w:hAnsi="宋体" w:eastAsia="宋体" w:cs="宋体"/>
                <w:w w:val="99"/>
                <w:sz w:val="21"/>
                <w:szCs w:val="21"/>
                <w:lang w:val="en-US" w:eastAsia="zh-CN"/>
              </w:rPr>
              <w:t>5</w:t>
            </w:r>
          </w:p>
        </w:tc>
        <w:tc>
          <w:tcPr>
            <w:tcW w:w="689" w:type="dxa"/>
            <w:tcMar>
              <w:top w:w="57" w:type="dxa"/>
              <w:left w:w="108" w:type="dxa"/>
              <w:bottom w:w="57" w:type="dxa"/>
              <w:right w:w="108" w:type="dxa"/>
            </w:tcMar>
            <w:vAlign w:val="center"/>
          </w:tcPr>
          <w:p w14:paraId="6D862672">
            <w:pPr>
              <w:spacing w:before="2"/>
              <w:ind w:left="8"/>
              <w:rPr>
                <w:rFonts w:hint="eastAsia" w:ascii="宋体" w:hAnsi="宋体" w:eastAsia="宋体" w:cs="宋体"/>
                <w:sz w:val="21"/>
                <w:szCs w:val="21"/>
              </w:rPr>
            </w:pPr>
            <w:r>
              <w:rPr>
                <w:rFonts w:hint="eastAsia" w:ascii="宋体" w:hAnsi="宋体" w:eastAsia="宋体" w:cs="宋体"/>
                <w:sz w:val="21"/>
                <w:szCs w:val="21"/>
              </w:rPr>
              <w:t>电气</w:t>
            </w:r>
          </w:p>
          <w:p w14:paraId="7E93DFE5">
            <w:pPr>
              <w:spacing w:before="2" w:line="252" w:lineRule="exact"/>
              <w:ind w:left="8" w:leftChars="0"/>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rPr>
              <w:t>CAD</w:t>
            </w:r>
            <w:r>
              <w:rPr>
                <w:rFonts w:hint="eastAsia" w:ascii="宋体" w:hAnsi="宋体" w:eastAsia="宋体" w:cs="宋体"/>
                <w:sz w:val="21"/>
                <w:szCs w:val="21"/>
                <w:lang w:val="en-US" w:eastAsia="zh-CN"/>
              </w:rPr>
              <w:t>与电气识图</w:t>
            </w:r>
          </w:p>
        </w:tc>
        <w:tc>
          <w:tcPr>
            <w:tcW w:w="3372" w:type="dxa"/>
            <w:tcMar>
              <w:top w:w="57" w:type="dxa"/>
              <w:left w:w="108" w:type="dxa"/>
              <w:bottom w:w="57" w:type="dxa"/>
              <w:right w:w="108" w:type="dxa"/>
            </w:tcMar>
            <w:vAlign w:val="center"/>
          </w:tcPr>
          <w:p w14:paraId="758725FF">
            <w:pPr>
              <w:spacing w:before="1" w:line="250" w:lineRule="exact"/>
              <w:ind w:left="9"/>
              <w:rPr>
                <w:rFonts w:hint="eastAsia" w:ascii="宋体" w:hAnsi="宋体" w:eastAsia="宋体" w:cs="宋体"/>
                <w:b/>
                <w:sz w:val="21"/>
                <w:szCs w:val="21"/>
              </w:rPr>
            </w:pPr>
            <w:r>
              <w:rPr>
                <w:rFonts w:hint="eastAsia" w:ascii="宋体" w:hAnsi="宋体" w:eastAsia="宋体" w:cs="宋体"/>
                <w:b/>
                <w:sz w:val="21"/>
                <w:szCs w:val="21"/>
              </w:rPr>
              <w:t>素质目标：</w:t>
            </w:r>
          </w:p>
          <w:p w14:paraId="18B80895">
            <w:pPr>
              <w:spacing w:line="252" w:lineRule="exact"/>
              <w:ind w:left="9"/>
              <w:rPr>
                <w:rFonts w:hint="eastAsia" w:ascii="宋体" w:hAnsi="宋体" w:eastAsia="宋体" w:cs="宋体"/>
                <w:sz w:val="21"/>
                <w:szCs w:val="21"/>
              </w:rPr>
            </w:pPr>
            <w:r>
              <w:rPr>
                <w:rFonts w:hint="eastAsia" w:ascii="宋体" w:hAnsi="宋体" w:eastAsia="宋体" w:cs="宋体"/>
                <w:sz w:val="21"/>
                <w:szCs w:val="21"/>
              </w:rPr>
              <w:t>1.培养学生的沟通能力及团队协作精神。</w:t>
            </w:r>
          </w:p>
          <w:p w14:paraId="0A7380D7">
            <w:pPr>
              <w:spacing w:before="2" w:line="250" w:lineRule="exact"/>
              <w:ind w:left="9"/>
              <w:rPr>
                <w:rFonts w:hint="eastAsia" w:ascii="宋体" w:hAnsi="宋体" w:eastAsia="宋体" w:cs="宋体"/>
                <w:sz w:val="21"/>
                <w:szCs w:val="21"/>
              </w:rPr>
            </w:pPr>
            <w:r>
              <w:rPr>
                <w:rFonts w:hint="eastAsia" w:ascii="宋体" w:hAnsi="宋体" w:eastAsia="宋体" w:cs="宋体"/>
                <w:sz w:val="21"/>
                <w:szCs w:val="21"/>
              </w:rPr>
              <w:t>2.培养学生分析问题、解决问题的能力。</w:t>
            </w:r>
          </w:p>
          <w:p w14:paraId="4B32F08A">
            <w:pPr>
              <w:spacing w:line="252" w:lineRule="exact"/>
              <w:ind w:left="9"/>
              <w:rPr>
                <w:rFonts w:hint="eastAsia" w:ascii="宋体" w:hAnsi="宋体" w:eastAsia="宋体" w:cs="宋体"/>
                <w:sz w:val="21"/>
                <w:szCs w:val="21"/>
              </w:rPr>
            </w:pPr>
            <w:r>
              <w:rPr>
                <w:rFonts w:hint="eastAsia" w:ascii="宋体" w:hAnsi="宋体" w:eastAsia="宋体" w:cs="宋体"/>
                <w:sz w:val="21"/>
                <w:szCs w:val="21"/>
              </w:rPr>
              <w:t>3.培养学生勇于创新、敏业乐业的工作作风，培养学生的质量意识、安全意识。</w:t>
            </w:r>
          </w:p>
          <w:p w14:paraId="57B4C11F">
            <w:pPr>
              <w:spacing w:before="2" w:line="252" w:lineRule="exact"/>
              <w:ind w:left="9"/>
              <w:rPr>
                <w:rFonts w:hint="eastAsia" w:ascii="宋体" w:hAnsi="宋体" w:eastAsia="宋体" w:cs="宋体"/>
                <w:b/>
                <w:sz w:val="21"/>
                <w:szCs w:val="21"/>
              </w:rPr>
            </w:pPr>
            <w:r>
              <w:rPr>
                <w:rFonts w:hint="eastAsia" w:ascii="宋体" w:hAnsi="宋体" w:eastAsia="宋体" w:cs="宋体"/>
                <w:b/>
                <w:sz w:val="21"/>
                <w:szCs w:val="21"/>
              </w:rPr>
              <w:t>知识目标：</w:t>
            </w:r>
          </w:p>
          <w:p w14:paraId="0ED17687">
            <w:pPr>
              <w:spacing w:before="2" w:line="250" w:lineRule="exact"/>
              <w:ind w:left="9"/>
              <w:rPr>
                <w:rFonts w:hint="eastAsia" w:ascii="宋体" w:hAnsi="宋体" w:eastAsia="宋体" w:cs="宋体"/>
                <w:sz w:val="21"/>
                <w:szCs w:val="21"/>
              </w:rPr>
            </w:pPr>
            <w:r>
              <w:rPr>
                <w:rFonts w:hint="eastAsia" w:ascii="宋体" w:hAnsi="宋体" w:eastAsia="宋体" w:cs="宋体"/>
                <w:sz w:val="21"/>
                <w:szCs w:val="21"/>
              </w:rPr>
              <w:t>1.了解电气图的基础知识，电气识图的基本识图技能，国家标准，项目符号等。</w:t>
            </w:r>
          </w:p>
          <w:p w14:paraId="2F0C8B2B">
            <w:pPr>
              <w:spacing w:before="2" w:line="250" w:lineRule="exact"/>
              <w:ind w:left="9"/>
              <w:rPr>
                <w:rFonts w:hint="eastAsia" w:ascii="宋体" w:hAnsi="宋体" w:eastAsia="宋体" w:cs="宋体"/>
                <w:sz w:val="21"/>
                <w:szCs w:val="21"/>
              </w:rPr>
            </w:pPr>
            <w:r>
              <w:rPr>
                <w:rFonts w:hint="eastAsia" w:ascii="宋体" w:hAnsi="宋体" w:eastAsia="宋体" w:cs="宋体"/>
                <w:sz w:val="21"/>
                <w:szCs w:val="21"/>
              </w:rPr>
              <w:t>2.熟悉电气电子线路图形的基本绘制过程以及绘制标准。</w:t>
            </w:r>
          </w:p>
          <w:p w14:paraId="789DECB2">
            <w:pPr>
              <w:numPr>
                <w:ilvl w:val="0"/>
                <w:numId w:val="17"/>
              </w:numPr>
              <w:spacing w:line="242" w:lineRule="auto"/>
              <w:ind w:left="9" w:leftChars="0" w:right="393" w:hanging="212" w:firstLineChars="0"/>
              <w:jc w:val="both"/>
              <w:rPr>
                <w:rFonts w:hint="eastAsia" w:ascii="宋体" w:hAnsi="宋体" w:eastAsia="宋体" w:cs="宋体"/>
                <w:spacing w:val="-8"/>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掌握按照企业或行业要求进行应用Auto CAD</w:t>
            </w:r>
            <w:r>
              <w:rPr>
                <w:rFonts w:hint="eastAsia" w:ascii="宋体" w:hAnsi="宋体" w:eastAsia="宋体" w:cs="宋体"/>
                <w:spacing w:val="-8"/>
                <w:sz w:val="21"/>
                <w:szCs w:val="21"/>
              </w:rPr>
              <w:t xml:space="preserve"> 软件设计电气图形的方法。</w:t>
            </w:r>
          </w:p>
          <w:p w14:paraId="379B85C2">
            <w:pPr>
              <w:numPr>
                <w:ilvl w:val="0"/>
                <w:numId w:val="0"/>
              </w:numPr>
              <w:spacing w:line="242" w:lineRule="auto"/>
              <w:ind w:left="-203" w:leftChars="0" w:right="393" w:rightChars="0" w:firstLine="199" w:firstLineChars="100"/>
              <w:jc w:val="both"/>
              <w:rPr>
                <w:rFonts w:hint="eastAsia" w:ascii="宋体" w:hAnsi="宋体" w:eastAsia="宋体" w:cs="宋体"/>
                <w:b/>
                <w:sz w:val="21"/>
                <w:szCs w:val="21"/>
              </w:rPr>
            </w:pPr>
            <w:r>
              <w:rPr>
                <w:rFonts w:hint="eastAsia" w:ascii="宋体" w:hAnsi="宋体" w:eastAsia="宋体" w:cs="宋体"/>
                <w:b/>
                <w:spacing w:val="-8"/>
                <w:sz w:val="21"/>
                <w:szCs w:val="21"/>
              </w:rPr>
              <w:t>能力目标：</w:t>
            </w:r>
          </w:p>
          <w:p w14:paraId="19743D9C">
            <w:pPr>
              <w:numPr>
                <w:ilvl w:val="0"/>
                <w:numId w:val="18"/>
              </w:numPr>
              <w:tabs>
                <w:tab w:val="left" w:pos="221"/>
              </w:tabs>
              <w:spacing w:before="1"/>
              <w:rPr>
                <w:rFonts w:hint="eastAsia" w:ascii="宋体" w:hAnsi="宋体" w:eastAsia="宋体" w:cs="宋体"/>
                <w:sz w:val="21"/>
                <w:szCs w:val="21"/>
              </w:rPr>
            </w:pPr>
            <w:r>
              <w:rPr>
                <w:rFonts w:hint="eastAsia" w:ascii="宋体" w:hAnsi="宋体" w:eastAsia="宋体" w:cs="宋体"/>
                <w:sz w:val="21"/>
                <w:szCs w:val="21"/>
              </w:rPr>
              <w:t>能收集整理资料。</w:t>
            </w:r>
          </w:p>
          <w:p w14:paraId="4D9BDC20">
            <w:pPr>
              <w:numPr>
                <w:ilvl w:val="0"/>
                <w:numId w:val="18"/>
              </w:numPr>
              <w:tabs>
                <w:tab w:val="left" w:pos="221"/>
              </w:tabs>
              <w:spacing w:before="4"/>
              <w:rPr>
                <w:rFonts w:hint="eastAsia" w:ascii="宋体" w:hAnsi="宋体" w:eastAsia="宋体" w:cs="宋体"/>
                <w:sz w:val="21"/>
                <w:szCs w:val="21"/>
              </w:rPr>
            </w:pPr>
            <w:r>
              <w:rPr>
                <w:rFonts w:hint="eastAsia" w:ascii="宋体" w:hAnsi="宋体" w:eastAsia="宋体" w:cs="宋体"/>
                <w:sz w:val="21"/>
                <w:szCs w:val="21"/>
              </w:rPr>
              <w:t>能独立制订、实施工作计划。</w:t>
            </w:r>
          </w:p>
          <w:p w14:paraId="66974655">
            <w:pPr>
              <w:numPr>
                <w:ilvl w:val="0"/>
                <w:numId w:val="18"/>
              </w:numPr>
              <w:tabs>
                <w:tab w:val="left" w:pos="221"/>
              </w:tabs>
              <w:spacing w:before="2"/>
              <w:rPr>
                <w:rFonts w:hint="eastAsia" w:ascii="宋体" w:hAnsi="宋体" w:eastAsia="宋体" w:cs="宋体"/>
                <w:sz w:val="21"/>
                <w:szCs w:val="21"/>
              </w:rPr>
            </w:pPr>
            <w:r>
              <w:rPr>
                <w:rFonts w:hint="eastAsia" w:ascii="宋体" w:hAnsi="宋体" w:eastAsia="宋体" w:cs="宋体"/>
                <w:sz w:val="21"/>
                <w:szCs w:val="21"/>
              </w:rPr>
              <w:t>能正确理解工艺文件。</w:t>
            </w:r>
          </w:p>
          <w:p w14:paraId="1F69996A">
            <w:pPr>
              <w:numPr>
                <w:ilvl w:val="0"/>
                <w:numId w:val="18"/>
              </w:numPr>
              <w:tabs>
                <w:tab w:val="left" w:pos="221"/>
              </w:tabs>
              <w:spacing w:before="5" w:line="251" w:lineRule="exact"/>
              <w:ind w:left="220" w:leftChars="0" w:hanging="212" w:firstLineChars="0"/>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rPr>
              <w:t>能进行自我检查和判断。</w:t>
            </w:r>
          </w:p>
        </w:tc>
        <w:tc>
          <w:tcPr>
            <w:tcW w:w="2040" w:type="dxa"/>
            <w:tcMar>
              <w:top w:w="57" w:type="dxa"/>
              <w:left w:w="108" w:type="dxa"/>
              <w:bottom w:w="57" w:type="dxa"/>
              <w:right w:w="108" w:type="dxa"/>
            </w:tcMar>
            <w:vAlign w:val="center"/>
          </w:tcPr>
          <w:p w14:paraId="417E07F5">
            <w:pPr>
              <w:keepNext w:val="0"/>
              <w:keepLines w:val="0"/>
              <w:pageBreakBefore w:val="0"/>
              <w:widowControl/>
              <w:kinsoku/>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1"/>
                <w:szCs w:val="21"/>
              </w:rPr>
            </w:pPr>
            <w:r>
              <w:rPr>
                <w:rFonts w:hint="eastAsia" w:ascii="宋体" w:hAnsi="宋体" w:eastAsia="宋体" w:cs="宋体"/>
                <w:sz w:val="21"/>
                <w:szCs w:val="21"/>
              </w:rPr>
              <w:t>1.电气识图的基本知识。</w:t>
            </w:r>
          </w:p>
          <w:p w14:paraId="144BB4D5">
            <w:pPr>
              <w:keepNext w:val="0"/>
              <w:keepLines w:val="0"/>
              <w:pageBreakBefore w:val="0"/>
              <w:widowControl/>
              <w:kinsoku/>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6"/>
                <w:sz w:val="21"/>
                <w:szCs w:val="21"/>
              </w:rPr>
              <w:t>.可以利用</w:t>
            </w:r>
            <w:r>
              <w:rPr>
                <w:rFonts w:hint="eastAsia" w:ascii="宋体" w:hAnsi="宋体" w:eastAsia="宋体" w:cs="宋体"/>
                <w:sz w:val="21"/>
                <w:szCs w:val="21"/>
              </w:rPr>
              <w:t>AutoCAD</w:t>
            </w:r>
            <w:r>
              <w:rPr>
                <w:rFonts w:hint="eastAsia" w:ascii="宋体" w:hAnsi="宋体" w:eastAsia="宋体" w:cs="宋体"/>
                <w:spacing w:val="-23"/>
                <w:sz w:val="21"/>
                <w:szCs w:val="21"/>
              </w:rPr>
              <w:t xml:space="preserve"> 软件绘</w:t>
            </w:r>
          </w:p>
          <w:p w14:paraId="11A73E78">
            <w:pPr>
              <w:keepNext w:val="0"/>
              <w:keepLines w:val="0"/>
              <w:pageBreakBefore w:val="0"/>
              <w:widowControl/>
              <w:kinsoku/>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1"/>
                <w:szCs w:val="21"/>
              </w:rPr>
            </w:pPr>
            <w:r>
              <w:rPr>
                <w:rFonts w:hint="eastAsia" w:ascii="宋体" w:hAnsi="宋体" w:eastAsia="宋体" w:cs="宋体"/>
                <w:sz w:val="21"/>
                <w:szCs w:val="21"/>
              </w:rPr>
              <w:t>制。</w:t>
            </w:r>
          </w:p>
          <w:p w14:paraId="0C83766E">
            <w:pPr>
              <w:keepNext w:val="0"/>
              <w:keepLines w:val="0"/>
              <w:pageBreakBefore w:val="0"/>
              <w:widowControl/>
              <w:kinsoku/>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1"/>
                <w:szCs w:val="21"/>
              </w:rPr>
            </w:pPr>
            <w:r>
              <w:rPr>
                <w:rFonts w:hint="eastAsia" w:ascii="宋体" w:hAnsi="宋体" w:eastAsia="宋体" w:cs="宋体"/>
                <w:sz w:val="21"/>
                <w:szCs w:val="21"/>
              </w:rPr>
              <w:t>3.继电器——接触器控制电路。</w:t>
            </w:r>
          </w:p>
          <w:p w14:paraId="126B23F3">
            <w:pPr>
              <w:keepNext w:val="0"/>
              <w:keepLines w:val="0"/>
              <w:pageBreakBefore w:val="0"/>
              <w:widowControl/>
              <w:kinsoku/>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pacing w:val="-9"/>
                <w:sz w:val="21"/>
                <w:szCs w:val="21"/>
              </w:rPr>
              <w:t xml:space="preserve">.可以利用 </w:t>
            </w:r>
            <w:r>
              <w:rPr>
                <w:rFonts w:hint="eastAsia" w:ascii="宋体" w:hAnsi="宋体" w:eastAsia="宋体" w:cs="宋体"/>
                <w:sz w:val="21"/>
                <w:szCs w:val="21"/>
              </w:rPr>
              <w:t>AutoCAD</w:t>
            </w:r>
            <w:r>
              <w:rPr>
                <w:rFonts w:hint="eastAsia" w:ascii="宋体" w:hAnsi="宋体" w:eastAsia="宋体" w:cs="宋体"/>
                <w:spacing w:val="-19"/>
                <w:sz w:val="21"/>
                <w:szCs w:val="21"/>
              </w:rPr>
              <w:t xml:space="preserve"> 软件</w:t>
            </w:r>
            <w:r>
              <w:rPr>
                <w:rFonts w:hint="eastAsia" w:ascii="宋体" w:hAnsi="宋体" w:eastAsia="宋体" w:cs="宋体"/>
                <w:sz w:val="21"/>
                <w:szCs w:val="21"/>
              </w:rPr>
              <w:t>绘制电气接线图。</w:t>
            </w:r>
          </w:p>
          <w:p w14:paraId="29E0DBC3">
            <w:pPr>
              <w:keepNext w:val="0"/>
              <w:keepLines w:val="0"/>
              <w:pageBreakBefore w:val="0"/>
              <w:widowControl/>
              <w:kinsoku/>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pacing w:val="-9"/>
                <w:sz w:val="21"/>
                <w:szCs w:val="21"/>
              </w:rPr>
              <w:t xml:space="preserve">.可以利用 </w:t>
            </w:r>
            <w:r>
              <w:rPr>
                <w:rFonts w:hint="eastAsia" w:ascii="宋体" w:hAnsi="宋体" w:eastAsia="宋体" w:cs="宋体"/>
                <w:sz w:val="21"/>
                <w:szCs w:val="21"/>
              </w:rPr>
              <w:t>Auto CAD</w:t>
            </w:r>
            <w:r>
              <w:rPr>
                <w:rFonts w:hint="eastAsia" w:ascii="宋体" w:hAnsi="宋体" w:eastAsia="宋体" w:cs="宋体"/>
                <w:spacing w:val="-19"/>
                <w:sz w:val="21"/>
                <w:szCs w:val="21"/>
              </w:rPr>
              <w:t xml:space="preserve"> 软件</w:t>
            </w:r>
            <w:r>
              <w:rPr>
                <w:rFonts w:hint="eastAsia" w:ascii="宋体" w:hAnsi="宋体" w:eastAsia="宋体" w:cs="宋体"/>
                <w:sz w:val="21"/>
                <w:szCs w:val="21"/>
              </w:rPr>
              <w:t>绘制电气平面布置图。</w:t>
            </w:r>
          </w:p>
          <w:p w14:paraId="308C1B7C">
            <w:pPr>
              <w:keepNext w:val="0"/>
              <w:keepLines w:val="0"/>
              <w:pageBreakBefore w:val="0"/>
              <w:widowControl/>
              <w:kinsoku/>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rPr>
              <w:t>可以利用 Auto CAD 软件绘制电气 CAD 工程图。</w:t>
            </w:r>
          </w:p>
          <w:p w14:paraId="08C1AABA">
            <w:pPr>
              <w:keepNext w:val="0"/>
              <w:keepLines w:val="0"/>
              <w:pageBreakBefore w:val="0"/>
              <w:widowControl/>
              <w:kinsoku/>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pacing w:val="-9"/>
                <w:sz w:val="21"/>
                <w:szCs w:val="21"/>
                <w:lang w:val="en-US"/>
              </w:rPr>
            </w:pPr>
            <w:r>
              <w:rPr>
                <w:rFonts w:hint="eastAsia" w:ascii="宋体" w:hAnsi="宋体" w:eastAsia="宋体" w:cs="宋体"/>
                <w:spacing w:val="-9"/>
                <w:sz w:val="21"/>
                <w:szCs w:val="21"/>
                <w:lang w:val="en-US" w:eastAsia="zh-CN"/>
              </w:rPr>
              <w:t>7.一次回路图（变压器、断路器符号）</w:t>
            </w:r>
          </w:p>
          <w:p w14:paraId="57E2B8C8">
            <w:pPr>
              <w:keepNext w:val="0"/>
              <w:keepLines w:val="0"/>
              <w:pageBreakBefore w:val="0"/>
              <w:widowControl/>
              <w:kinsoku/>
              <w:wordWrap/>
              <w:overflowPunct/>
              <w:topLinePunct w:val="0"/>
              <w:autoSpaceDE w:val="0"/>
              <w:autoSpaceDN w:val="0"/>
              <w:bidi w:val="0"/>
              <w:adjustRightInd w:val="0"/>
              <w:snapToGrid w:val="0"/>
              <w:spacing w:line="240" w:lineRule="auto"/>
              <w:ind w:left="0" w:leftChars="0"/>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pacing w:val="-9"/>
                <w:sz w:val="21"/>
                <w:szCs w:val="21"/>
                <w:lang w:val="en-US" w:eastAsia="zh-CN"/>
              </w:rPr>
              <w:t>8.二次控制回路图（继电器、接触器控制逻辑）</w:t>
            </w:r>
          </w:p>
        </w:tc>
        <w:tc>
          <w:tcPr>
            <w:tcW w:w="2202" w:type="dxa"/>
            <w:tcMar>
              <w:top w:w="57" w:type="dxa"/>
              <w:left w:w="108" w:type="dxa"/>
              <w:bottom w:w="57" w:type="dxa"/>
              <w:right w:w="108" w:type="dxa"/>
            </w:tcMar>
            <w:vAlign w:val="center"/>
          </w:tcPr>
          <w:p w14:paraId="7070AD7D">
            <w:pPr>
              <w:spacing w:before="1" w:line="250" w:lineRule="exact"/>
              <w:ind w:left="9"/>
              <w:rPr>
                <w:rFonts w:hint="eastAsia" w:ascii="宋体" w:hAnsi="宋体" w:eastAsia="宋体" w:cs="宋体"/>
                <w:sz w:val="21"/>
                <w:szCs w:val="21"/>
              </w:rPr>
            </w:pPr>
            <w:bookmarkStart w:id="37" w:name="OLE_LINK19"/>
            <w:r>
              <w:rPr>
                <w:rFonts w:hint="eastAsia" w:ascii="宋体" w:hAnsi="宋体" w:eastAsia="宋体" w:cs="宋体"/>
                <w:b/>
                <w:bCs/>
                <w:sz w:val="21"/>
              </w:rPr>
              <w:t>教学条件：</w:t>
            </w:r>
            <w:bookmarkEnd w:id="37"/>
            <w:r>
              <w:rPr>
                <w:rFonts w:hint="eastAsia" w:ascii="宋体" w:hAnsi="宋体" w:eastAsia="宋体" w:cs="宋体"/>
                <w:sz w:val="21"/>
                <w:szCs w:val="21"/>
              </w:rPr>
              <w:t>要求有机房授课区，多媒体设备等。</w:t>
            </w:r>
          </w:p>
          <w:p w14:paraId="6BD7A528">
            <w:pPr>
              <w:spacing w:before="2" w:line="250" w:lineRule="exact"/>
              <w:ind w:left="9"/>
              <w:rPr>
                <w:rFonts w:hint="eastAsia" w:ascii="宋体" w:hAnsi="宋体" w:eastAsia="宋体" w:cs="宋体"/>
                <w:sz w:val="21"/>
                <w:szCs w:val="21"/>
              </w:rPr>
            </w:pPr>
            <w:bookmarkStart w:id="38" w:name="OLE_LINK18"/>
            <w:r>
              <w:rPr>
                <w:rFonts w:hint="eastAsia" w:ascii="宋体" w:hAnsi="宋体" w:eastAsia="宋体" w:cs="宋体"/>
                <w:b/>
                <w:bCs/>
                <w:sz w:val="21"/>
              </w:rPr>
              <w:t>教学方法：</w:t>
            </w:r>
            <w:bookmarkEnd w:id="38"/>
            <w:r>
              <w:rPr>
                <w:rFonts w:hint="eastAsia" w:ascii="宋体" w:hAnsi="宋体" w:eastAsia="宋体" w:cs="宋体"/>
                <w:sz w:val="21"/>
                <w:szCs w:val="21"/>
              </w:rPr>
              <w:t>项目教学法</w:t>
            </w:r>
            <w:r>
              <w:rPr>
                <w:rFonts w:hint="eastAsia" w:ascii="宋体" w:hAnsi="宋体" w:eastAsia="宋体" w:cs="宋体"/>
                <w:sz w:val="21"/>
                <w:szCs w:val="21"/>
                <w:lang w:eastAsia="zh-CN"/>
              </w:rPr>
              <w:t>、</w:t>
            </w:r>
            <w:r>
              <w:rPr>
                <w:rFonts w:hint="eastAsia" w:ascii="宋体" w:hAnsi="宋体" w:eastAsia="宋体" w:cs="宋体"/>
                <w:sz w:val="21"/>
                <w:szCs w:val="21"/>
              </w:rPr>
              <w:t>问题法、讨论法。</w:t>
            </w:r>
          </w:p>
          <w:p w14:paraId="5E65D171">
            <w:pPr>
              <w:spacing w:before="2" w:line="250" w:lineRule="exact"/>
              <w:ind w:left="9"/>
              <w:rPr>
                <w:rFonts w:hint="eastAsia" w:ascii="宋体" w:hAnsi="宋体" w:eastAsia="宋体" w:cs="宋体"/>
                <w:sz w:val="21"/>
                <w:szCs w:val="21"/>
              </w:rPr>
            </w:pPr>
            <w:r>
              <w:rPr>
                <w:rFonts w:hint="eastAsia" w:ascii="宋体" w:hAnsi="宋体" w:eastAsia="宋体" w:cs="宋体"/>
                <w:b/>
                <w:bCs/>
                <w:sz w:val="21"/>
              </w:rPr>
              <w:t>师资要求：</w:t>
            </w:r>
            <w:r>
              <w:rPr>
                <w:rFonts w:hint="eastAsia" w:ascii="宋体" w:hAnsi="宋体" w:eastAsia="宋体" w:cs="宋体"/>
                <w:sz w:val="21"/>
                <w:szCs w:val="21"/>
              </w:rPr>
              <w:t>担任本课程的主讲教师应具有扎实理论基础和丰富实践经验。</w:t>
            </w:r>
          </w:p>
          <w:p w14:paraId="475B1EF9">
            <w:pPr>
              <w:spacing w:line="252" w:lineRule="exact"/>
              <w:ind w:left="9"/>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b/>
                <w:bCs/>
                <w:sz w:val="21"/>
              </w:rPr>
              <w:t>考核评价：</w:t>
            </w:r>
            <w:r>
              <w:rPr>
                <w:rFonts w:hint="eastAsia" w:ascii="宋体" w:hAnsi="宋体" w:eastAsia="宋体" w:cs="宋体"/>
                <w:spacing w:val="-9"/>
                <w:sz w:val="21"/>
                <w:szCs w:val="21"/>
              </w:rPr>
              <w:t>课程的考核,</w:t>
            </w:r>
            <w:r>
              <w:rPr>
                <w:rFonts w:hint="eastAsia" w:ascii="宋体" w:hAnsi="宋体" w:eastAsia="宋体" w:cs="宋体"/>
                <w:sz w:val="21"/>
                <w:szCs w:val="21"/>
              </w:rPr>
              <w:t>资料查询软件下载 25%，实施完成设计任务50%，图纸检查评价25%。</w:t>
            </w:r>
          </w:p>
        </w:tc>
      </w:tr>
      <w:tr w14:paraId="233B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0152973F">
            <w:pPr>
              <w:spacing w:before="135"/>
              <w:ind w:left="7" w:left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w w:val="99"/>
                <w:sz w:val="21"/>
                <w:szCs w:val="21"/>
                <w:lang w:val="en-US" w:eastAsia="zh-CN"/>
              </w:rPr>
              <w:t>6</w:t>
            </w:r>
          </w:p>
        </w:tc>
        <w:tc>
          <w:tcPr>
            <w:tcW w:w="689" w:type="dxa"/>
            <w:tcMar>
              <w:top w:w="57" w:type="dxa"/>
              <w:left w:w="108" w:type="dxa"/>
              <w:bottom w:w="57" w:type="dxa"/>
              <w:right w:w="108" w:type="dxa"/>
            </w:tcMar>
            <w:vAlign w:val="center"/>
          </w:tcPr>
          <w:p w14:paraId="6C49FEA7">
            <w:pPr>
              <w:pStyle w:val="25"/>
              <w:spacing w:line="242" w:lineRule="exact"/>
              <w:ind w:left="9" w:leftChars="0"/>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电力安全技术</w:t>
            </w:r>
          </w:p>
        </w:tc>
        <w:tc>
          <w:tcPr>
            <w:tcW w:w="3372" w:type="dxa"/>
            <w:tcMar>
              <w:top w:w="57" w:type="dxa"/>
              <w:left w:w="108" w:type="dxa"/>
              <w:bottom w:w="57" w:type="dxa"/>
              <w:right w:w="108" w:type="dxa"/>
            </w:tcMar>
            <w:vAlign w:val="center"/>
          </w:tcPr>
          <w:p w14:paraId="57B6377E">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77F82AC7">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1.能收集处理使用各种新信息，快速更新知识。</w:t>
            </w:r>
          </w:p>
          <w:p w14:paraId="7D45B5FA">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2.具有较强的专业基础知识和专业知识，能及时捕捉本专业新技术、新知识，了解该领域发展动态和方向。</w:t>
            </w:r>
          </w:p>
          <w:p w14:paraId="2442FE57">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3.具有较强的实践技能，具备一定的分析和解决本专业实际问题能力，具有初步的组织管理能力。</w:t>
            </w:r>
          </w:p>
          <w:p w14:paraId="417C45BF">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0C8BE93A">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1.具有电路分析计算知识。</w:t>
            </w:r>
          </w:p>
          <w:p w14:paraId="35BBDBA8">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2.熟悉防止人身触电的安保技术知识。</w:t>
            </w:r>
          </w:p>
          <w:p w14:paraId="09447F59">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3.掌握雷电及防雷知识。</w:t>
            </w:r>
          </w:p>
          <w:p w14:paraId="50C50538">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4.掌握变配电所（站）安全运行知识。</w:t>
            </w:r>
          </w:p>
          <w:p w14:paraId="780969A3">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6D0F21E0">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1.能制定防止人身触电的安保措施。</w:t>
            </w:r>
          </w:p>
          <w:p w14:paraId="6E5AC854">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2.能制定防止雷电事故发生的保护措施。</w:t>
            </w:r>
          </w:p>
          <w:p w14:paraId="68ED85BF">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3.能进行变配电所（站）安全运行监护。</w:t>
            </w:r>
          </w:p>
        </w:tc>
        <w:tc>
          <w:tcPr>
            <w:tcW w:w="2040" w:type="dxa"/>
            <w:tcMar>
              <w:top w:w="57" w:type="dxa"/>
              <w:left w:w="108" w:type="dxa"/>
              <w:bottom w:w="57" w:type="dxa"/>
              <w:right w:w="108" w:type="dxa"/>
            </w:tcMar>
            <w:vAlign w:val="center"/>
          </w:tcPr>
          <w:p w14:paraId="19C3018F">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p w14:paraId="1ECFA908">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p w14:paraId="61749EA7">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p w14:paraId="4C2160FC">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p w14:paraId="5B6636A4">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p w14:paraId="130E9861">
            <w:pPr>
              <w:pStyle w:val="25"/>
              <w:keepNext w:val="0"/>
              <w:keepLines w:val="0"/>
              <w:pageBreakBefore w:val="0"/>
              <w:widowControl/>
              <w:numPr>
                <w:ilvl w:val="0"/>
                <w:numId w:val="0"/>
              </w:numPr>
              <w:tabs>
                <w:tab w:val="left" w:pos="221"/>
              </w:tabs>
              <w:kinsoku/>
              <w:wordWrap/>
              <w:overflowPunct/>
              <w:topLinePunct w:val="0"/>
              <w:autoSpaceDE w:val="0"/>
              <w:autoSpaceDN w:val="0"/>
              <w:bidi w:val="0"/>
              <w:adjustRightInd w:val="0"/>
              <w:snapToGrid w:val="0"/>
              <w:spacing w:line="240" w:lineRule="auto"/>
              <w:ind w:right="0" w:right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防止人身触电措施。</w:t>
            </w:r>
          </w:p>
          <w:p w14:paraId="1092AEEC">
            <w:pPr>
              <w:pStyle w:val="25"/>
              <w:keepNext w:val="0"/>
              <w:keepLines w:val="0"/>
              <w:pageBreakBefore w:val="0"/>
              <w:widowControl/>
              <w:numPr>
                <w:ilvl w:val="0"/>
                <w:numId w:val="0"/>
              </w:numPr>
              <w:tabs>
                <w:tab w:val="left" w:pos="221"/>
              </w:tabs>
              <w:kinsoku/>
              <w:wordWrap/>
              <w:overflowPunct/>
              <w:topLinePunct w:val="0"/>
              <w:autoSpaceDE w:val="0"/>
              <w:autoSpaceDN w:val="0"/>
              <w:bidi w:val="0"/>
              <w:adjustRightInd w:val="0"/>
              <w:snapToGrid w:val="0"/>
              <w:spacing w:line="240" w:lineRule="auto"/>
              <w:ind w:left="-212" w:leftChars="0" w:right="0" w:rightChars="0" w:firstLine="215" w:firstLineChars="1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防雷保护措施。</w:t>
            </w:r>
          </w:p>
          <w:p w14:paraId="24CC0DF9">
            <w:pPr>
              <w:pStyle w:val="25"/>
              <w:keepNext w:val="0"/>
              <w:keepLines w:val="0"/>
              <w:pageBreakBefore w:val="0"/>
              <w:widowControl/>
              <w:numPr>
                <w:ilvl w:val="0"/>
                <w:numId w:val="0"/>
              </w:numPr>
              <w:tabs>
                <w:tab w:val="left" w:pos="221"/>
              </w:tabs>
              <w:kinsoku/>
              <w:wordWrap/>
              <w:overflowPunct/>
              <w:topLinePunct w:val="0"/>
              <w:autoSpaceDE w:val="0"/>
              <w:autoSpaceDN w:val="0"/>
              <w:bidi w:val="0"/>
              <w:adjustRightInd w:val="0"/>
              <w:snapToGrid w:val="0"/>
              <w:spacing w:line="240" w:lineRule="auto"/>
              <w:ind w:left="-212" w:leftChars="0" w:right="0" w:rightChars="0" w:firstLine="215" w:firstLineChars="1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变配电所安全运行措施。</w:t>
            </w:r>
          </w:p>
          <w:p w14:paraId="1A32F610">
            <w:pPr>
              <w:pStyle w:val="25"/>
              <w:keepNext w:val="0"/>
              <w:keepLines w:val="0"/>
              <w:pageBreakBefore w:val="0"/>
              <w:widowControl/>
              <w:numPr>
                <w:ilvl w:val="0"/>
                <w:numId w:val="0"/>
              </w:numPr>
              <w:tabs>
                <w:tab w:val="left" w:pos="221"/>
              </w:tabs>
              <w:kinsoku/>
              <w:wordWrap/>
              <w:overflowPunct/>
              <w:topLinePunct w:val="0"/>
              <w:autoSpaceDE w:val="0"/>
              <w:autoSpaceDN w:val="0"/>
              <w:bidi w:val="0"/>
              <w:adjustRightInd w:val="0"/>
              <w:snapToGrid w:val="0"/>
              <w:spacing w:line="240" w:lineRule="auto"/>
              <w:ind w:left="-212" w:leftChars="0" w:right="0" w:rightChars="0" w:firstLine="215" w:firstLineChars="1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电气安全工作制度。</w:t>
            </w:r>
          </w:p>
          <w:p w14:paraId="7AE6E464">
            <w:pPr>
              <w:pStyle w:val="25"/>
              <w:keepNext w:val="0"/>
              <w:keepLines w:val="0"/>
              <w:pageBreakBefore w:val="0"/>
              <w:widowControl/>
              <w:numPr>
                <w:ilvl w:val="0"/>
                <w:numId w:val="0"/>
              </w:numPr>
              <w:tabs>
                <w:tab w:val="left" w:pos="238"/>
              </w:tabs>
              <w:kinsoku/>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sz w:val="21"/>
                <w:szCs w:val="21"/>
              </w:rPr>
            </w:pPr>
            <w:r>
              <w:rPr>
                <w:rFonts w:hint="eastAsia" w:ascii="宋体" w:hAnsi="宋体" w:eastAsia="宋体" w:cs="宋体"/>
                <w:spacing w:val="14"/>
                <w:sz w:val="21"/>
                <w:szCs w:val="21"/>
                <w:lang w:val="en-US" w:eastAsia="zh-CN"/>
              </w:rPr>
              <w:t>5.</w:t>
            </w:r>
            <w:r>
              <w:rPr>
                <w:rFonts w:hint="eastAsia" w:ascii="宋体" w:hAnsi="宋体" w:eastAsia="宋体" w:cs="宋体"/>
                <w:spacing w:val="14"/>
                <w:sz w:val="21"/>
                <w:szCs w:val="21"/>
              </w:rPr>
              <w:t>电气防火与防爆安全措施。</w:t>
            </w:r>
          </w:p>
          <w:p w14:paraId="7315953F">
            <w:pPr>
              <w:pStyle w:val="25"/>
              <w:keepNext w:val="0"/>
              <w:keepLines w:val="0"/>
              <w:pageBreakBefore w:val="0"/>
              <w:widowControl/>
              <w:numPr>
                <w:ilvl w:val="0"/>
                <w:numId w:val="0"/>
              </w:numPr>
              <w:tabs>
                <w:tab w:val="left" w:pos="238"/>
              </w:tabs>
              <w:kinsoku/>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sz w:val="21"/>
                <w:szCs w:val="21"/>
              </w:rPr>
            </w:pPr>
            <w:r>
              <w:rPr>
                <w:rFonts w:hint="eastAsia" w:ascii="宋体" w:hAnsi="宋体" w:eastAsia="宋体" w:cs="宋体"/>
                <w:spacing w:val="14"/>
                <w:sz w:val="21"/>
                <w:szCs w:val="21"/>
                <w:lang w:val="en-US" w:eastAsia="zh-CN"/>
              </w:rPr>
              <w:t>6.</w:t>
            </w:r>
            <w:r>
              <w:rPr>
                <w:rFonts w:hint="eastAsia" w:ascii="宋体" w:hAnsi="宋体" w:eastAsia="宋体" w:cs="宋体"/>
                <w:spacing w:val="14"/>
                <w:sz w:val="21"/>
                <w:szCs w:val="21"/>
              </w:rPr>
              <w:t>触电急救与外伤救护措施。</w:t>
            </w:r>
          </w:p>
          <w:p w14:paraId="57A195A6">
            <w:pPr>
              <w:pStyle w:val="25"/>
              <w:keepNext w:val="0"/>
              <w:keepLines w:val="0"/>
              <w:pageBreakBefore w:val="0"/>
              <w:widowControl/>
              <w:numPr>
                <w:ilvl w:val="0"/>
                <w:numId w:val="0"/>
              </w:numPr>
              <w:tabs>
                <w:tab w:val="left" w:pos="221"/>
              </w:tabs>
              <w:kinsoku/>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pacing w:val="-2"/>
                <w:sz w:val="21"/>
                <w:szCs w:val="21"/>
                <w:lang w:val="en-US" w:eastAsia="zh-CN"/>
              </w:rPr>
              <w:t>7.</w:t>
            </w:r>
            <w:r>
              <w:rPr>
                <w:rFonts w:hint="eastAsia" w:ascii="宋体" w:hAnsi="宋体" w:eastAsia="宋体" w:cs="宋体"/>
                <w:spacing w:val="-2"/>
                <w:sz w:val="21"/>
                <w:szCs w:val="21"/>
              </w:rPr>
              <w:t>安全用电监察与用电事</w:t>
            </w:r>
            <w:r>
              <w:rPr>
                <w:rFonts w:hint="eastAsia" w:ascii="宋体" w:hAnsi="宋体" w:eastAsia="宋体" w:cs="宋体"/>
                <w:sz w:val="21"/>
                <w:szCs w:val="21"/>
              </w:rPr>
              <w:t>故调查。</w:t>
            </w:r>
          </w:p>
        </w:tc>
        <w:tc>
          <w:tcPr>
            <w:tcW w:w="2202" w:type="dxa"/>
            <w:tcMar>
              <w:top w:w="57" w:type="dxa"/>
              <w:left w:w="108" w:type="dxa"/>
              <w:bottom w:w="57" w:type="dxa"/>
              <w:right w:w="108" w:type="dxa"/>
            </w:tcMar>
            <w:vAlign w:val="center"/>
          </w:tcPr>
          <w:p w14:paraId="13A1B8F2">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p w14:paraId="463992B0">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p w14:paraId="1BAE93B5">
            <w:pPr>
              <w:pStyle w:val="25"/>
              <w:keepNext w:val="0"/>
              <w:keepLines w:val="0"/>
              <w:pageBreakBefore w:val="0"/>
              <w:widowControl/>
              <w:numPr>
                <w:ilvl w:val="0"/>
                <w:numId w:val="0"/>
              </w:numPr>
              <w:tabs>
                <w:tab w:val="left" w:pos="221"/>
              </w:tabs>
              <w:kinsoku/>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z w:val="21"/>
                <w:szCs w:val="21"/>
              </w:rPr>
            </w:pPr>
            <w:bookmarkStart w:id="39" w:name="OLE_LINK22"/>
            <w:r>
              <w:rPr>
                <w:rFonts w:hint="eastAsia" w:ascii="宋体" w:hAnsi="宋体" w:eastAsia="宋体" w:cs="宋体"/>
                <w:b/>
                <w:bCs/>
                <w:sz w:val="21"/>
              </w:rPr>
              <w:t>教学条件：</w:t>
            </w:r>
            <w:bookmarkEnd w:id="39"/>
            <w:r>
              <w:rPr>
                <w:rFonts w:hint="eastAsia" w:ascii="宋体" w:hAnsi="宋体" w:eastAsia="宋体" w:cs="宋体"/>
                <w:spacing w:val="-9"/>
                <w:sz w:val="21"/>
                <w:szCs w:val="21"/>
              </w:rPr>
              <w:t>多媒体教室</w:t>
            </w:r>
            <w:r>
              <w:rPr>
                <w:rFonts w:hint="eastAsia" w:ascii="宋体" w:hAnsi="宋体" w:eastAsia="宋体" w:cs="宋体"/>
                <w:sz w:val="21"/>
                <w:szCs w:val="21"/>
              </w:rPr>
              <w:t>实验室、参观现场。</w:t>
            </w:r>
          </w:p>
          <w:p w14:paraId="3494C39A">
            <w:pPr>
              <w:pStyle w:val="25"/>
              <w:keepNext w:val="0"/>
              <w:keepLines w:val="0"/>
              <w:pageBreakBefore w:val="0"/>
              <w:widowControl/>
              <w:numPr>
                <w:ilvl w:val="0"/>
                <w:numId w:val="0"/>
              </w:numPr>
              <w:tabs>
                <w:tab w:val="left" w:pos="221"/>
              </w:tabs>
              <w:kinsoku/>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z w:val="21"/>
                <w:szCs w:val="21"/>
              </w:rPr>
            </w:pPr>
            <w:bookmarkStart w:id="40" w:name="OLE_LINK23"/>
            <w:r>
              <w:rPr>
                <w:rFonts w:hint="eastAsia" w:ascii="宋体" w:hAnsi="宋体" w:eastAsia="宋体" w:cs="宋体"/>
                <w:b/>
                <w:bCs/>
                <w:sz w:val="21"/>
              </w:rPr>
              <w:t>教学方法：</w:t>
            </w:r>
            <w:bookmarkEnd w:id="40"/>
            <w:r>
              <w:rPr>
                <w:rFonts w:hint="eastAsia" w:ascii="宋体" w:hAnsi="宋体" w:eastAsia="宋体" w:cs="宋体"/>
                <w:spacing w:val="-9"/>
                <w:sz w:val="21"/>
                <w:szCs w:val="21"/>
              </w:rPr>
              <w:t>案例分析法</w:t>
            </w:r>
            <w:r>
              <w:rPr>
                <w:rFonts w:hint="eastAsia" w:ascii="宋体" w:hAnsi="宋体" w:eastAsia="宋体" w:cs="宋体"/>
                <w:sz w:val="21"/>
                <w:szCs w:val="21"/>
              </w:rPr>
              <w:t>问题法、讨论法。</w:t>
            </w:r>
          </w:p>
          <w:p w14:paraId="4288AF94">
            <w:pPr>
              <w:pStyle w:val="25"/>
              <w:keepNext w:val="0"/>
              <w:keepLines w:val="0"/>
              <w:pageBreakBefore w:val="0"/>
              <w:widowControl/>
              <w:numPr>
                <w:ilvl w:val="0"/>
                <w:numId w:val="0"/>
              </w:numPr>
              <w:tabs>
                <w:tab w:val="left" w:pos="221"/>
              </w:tabs>
              <w:kinsoku/>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b/>
                <w:bCs/>
                <w:sz w:val="21"/>
              </w:rPr>
              <w:t>师资要求：</w:t>
            </w:r>
            <w:r>
              <w:rPr>
                <w:rFonts w:hint="eastAsia" w:ascii="宋体" w:hAnsi="宋体" w:eastAsia="宋体" w:cs="宋体"/>
                <w:sz w:val="21"/>
                <w:szCs w:val="21"/>
              </w:rPr>
              <w:t>担任本课程的主讲教师应具有扎实理论基础和丰富实践经验。</w:t>
            </w:r>
          </w:p>
          <w:p w14:paraId="3FF19BDC">
            <w:pPr>
              <w:pStyle w:val="25"/>
              <w:keepNext w:val="0"/>
              <w:keepLines w:val="0"/>
              <w:pageBreakBefore w:val="0"/>
              <w:widowControl/>
              <w:numPr>
                <w:ilvl w:val="0"/>
                <w:numId w:val="0"/>
              </w:numPr>
              <w:tabs>
                <w:tab w:val="left" w:pos="221"/>
              </w:tabs>
              <w:kinsoku/>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snapToGrid w:val="0"/>
                <w:color w:val="000000"/>
                <w:kern w:val="0"/>
                <w:sz w:val="21"/>
                <w:szCs w:val="21"/>
                <w:lang w:val="zh-CN" w:eastAsia="zh-CN" w:bidi="zh-CN"/>
              </w:rPr>
            </w:pPr>
            <w:bookmarkStart w:id="41" w:name="OLE_LINK17"/>
            <w:r>
              <w:rPr>
                <w:rFonts w:hint="eastAsia" w:ascii="宋体" w:hAnsi="宋体" w:eastAsia="宋体" w:cs="宋体"/>
                <w:b/>
                <w:bCs/>
                <w:sz w:val="21"/>
              </w:rPr>
              <w:t>考核评价：</w:t>
            </w:r>
            <w:bookmarkEnd w:id="41"/>
            <w:r>
              <w:rPr>
                <w:rFonts w:hint="eastAsia" w:ascii="宋体" w:hAnsi="宋体" w:eastAsia="宋体" w:cs="宋体"/>
                <w:spacing w:val="1"/>
                <w:sz w:val="21"/>
                <w:szCs w:val="21"/>
              </w:rPr>
              <w:t>本课程期终</w:t>
            </w:r>
            <w:r>
              <w:rPr>
                <w:rFonts w:hint="eastAsia" w:ascii="宋体" w:hAnsi="宋体" w:eastAsia="宋体" w:cs="宋体"/>
                <w:spacing w:val="2"/>
                <w:sz w:val="21"/>
                <w:szCs w:val="21"/>
              </w:rPr>
              <w:t>成绩由期末闭卷考试、实</w:t>
            </w:r>
            <w:r>
              <w:rPr>
                <w:rFonts w:hint="eastAsia" w:ascii="宋体" w:hAnsi="宋体" w:eastAsia="宋体" w:cs="宋体"/>
                <w:spacing w:val="4"/>
                <w:sz w:val="21"/>
                <w:szCs w:val="21"/>
              </w:rPr>
              <w:t>验成绩和平时成绩（</w:t>
            </w:r>
            <w:r>
              <w:rPr>
                <w:rFonts w:hint="eastAsia" w:ascii="宋体" w:hAnsi="宋体" w:eastAsia="宋体" w:cs="宋体"/>
                <w:spacing w:val="-5"/>
                <w:sz w:val="21"/>
                <w:szCs w:val="21"/>
              </w:rPr>
              <w:t>建议</w:t>
            </w:r>
            <w:r>
              <w:rPr>
                <w:rFonts w:hint="eastAsia" w:ascii="宋体" w:hAnsi="宋体" w:eastAsia="宋体" w:cs="宋体"/>
                <w:spacing w:val="-6"/>
                <w:sz w:val="21"/>
                <w:szCs w:val="21"/>
              </w:rPr>
              <w:t xml:space="preserve">配比为 </w:t>
            </w:r>
            <w:r>
              <w:rPr>
                <w:rFonts w:hint="eastAsia" w:ascii="宋体" w:hAnsi="宋体" w:eastAsia="宋体" w:cs="宋体"/>
                <w:spacing w:val="4"/>
                <w:sz w:val="21"/>
                <w:szCs w:val="21"/>
              </w:rPr>
              <w:t>4:4:2）</w:t>
            </w:r>
            <w:r>
              <w:rPr>
                <w:rFonts w:hint="eastAsia" w:ascii="宋体" w:hAnsi="宋体" w:eastAsia="宋体" w:cs="宋体"/>
                <w:spacing w:val="5"/>
                <w:sz w:val="21"/>
                <w:szCs w:val="21"/>
              </w:rPr>
              <w:t>三部分组</w:t>
            </w:r>
            <w:r>
              <w:rPr>
                <w:rFonts w:hint="eastAsia" w:ascii="宋体" w:hAnsi="宋体" w:eastAsia="宋体" w:cs="宋体"/>
                <w:sz w:val="21"/>
                <w:szCs w:val="21"/>
              </w:rPr>
              <w:t>成。</w:t>
            </w:r>
          </w:p>
        </w:tc>
      </w:tr>
    </w:tbl>
    <w:p w14:paraId="480A4A1E">
      <w:pPr>
        <w:pStyle w:val="35"/>
        <w:bidi w:val="0"/>
        <w:rPr>
          <w:b/>
          <w:bCs/>
        </w:rPr>
      </w:pPr>
    </w:p>
    <w:p w14:paraId="56811BDA">
      <w:pPr>
        <w:pStyle w:val="35"/>
        <w:bidi w:val="0"/>
        <w:rPr>
          <w:b/>
          <w:bCs/>
        </w:rPr>
      </w:pPr>
      <w:r>
        <w:rPr>
          <w:b/>
          <w:bCs/>
        </w:rPr>
        <w:t>2.</w:t>
      </w:r>
      <w:r>
        <w:rPr>
          <w:rFonts w:hint="eastAsia"/>
          <w:b/>
          <w:bCs/>
        </w:rPr>
        <w:t>专业核心课程设置及要求</w:t>
      </w:r>
    </w:p>
    <w:p w14:paraId="322E0703">
      <w:pPr>
        <w:pStyle w:val="35"/>
        <w:bidi w:val="0"/>
      </w:pPr>
      <w:r>
        <w:rPr>
          <w:rFonts w:hint="eastAsia"/>
          <w:lang w:val="en-US" w:eastAsia="zh-CN"/>
        </w:rPr>
        <w:t>专业核心课程设置及要求如表9所示</w:t>
      </w:r>
      <w:r>
        <w:rPr>
          <w:rFonts w:hint="eastAsia"/>
        </w:rPr>
        <w:t>。</w:t>
      </w:r>
    </w:p>
    <w:p w14:paraId="554731AF">
      <w:pPr>
        <w:pStyle w:val="30"/>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2312" w:hAnsi="方正仿宋_GB2312" w:eastAsia="方正仿宋_GB2312" w:cs="方正仿宋_GB2312"/>
          <w:b/>
          <w:bCs/>
          <w:color w:val="auto"/>
          <w:kern w:val="0"/>
          <w:sz w:val="28"/>
          <w:szCs w:val="28"/>
          <w:lang w:val="en-US" w:eastAsia="zh-CN" w:bidi="ar-SA"/>
        </w:rPr>
      </w:pPr>
      <w:r>
        <w:rPr>
          <w:rFonts w:hint="eastAsia" w:ascii="方正仿宋_GB2312" w:hAnsi="方正仿宋_GB2312" w:eastAsia="方正仿宋_GB2312" w:cs="方正仿宋_GB2312"/>
          <w:b/>
          <w:bCs/>
          <w:color w:val="auto"/>
          <w:kern w:val="0"/>
          <w:sz w:val="28"/>
          <w:szCs w:val="28"/>
          <w:lang w:val="en-US" w:eastAsia="zh-CN" w:bidi="ar-SA"/>
        </w:rPr>
        <w:t>表</w:t>
      </w:r>
      <w:r>
        <w:rPr>
          <w:rFonts w:hint="eastAsia" w:ascii="仿宋" w:hAnsi="仿宋" w:eastAsia="仿宋" w:cs="仿宋"/>
          <w:b/>
          <w:bCs/>
          <w:color w:val="auto"/>
          <w:kern w:val="0"/>
          <w:sz w:val="28"/>
          <w:szCs w:val="28"/>
          <w:lang w:val="en-US" w:eastAsia="zh-CN" w:bidi="ar-SA"/>
        </w:rPr>
        <w:t>9</w:t>
      </w:r>
      <w:r>
        <w:rPr>
          <w:rFonts w:hint="eastAsia" w:ascii="方正仿宋_GB2312" w:hAnsi="方正仿宋_GB2312" w:eastAsia="方正仿宋_GB2312" w:cs="方正仿宋_GB2312"/>
          <w:b/>
          <w:bCs/>
          <w:color w:val="auto"/>
          <w:kern w:val="0"/>
          <w:sz w:val="28"/>
          <w:szCs w:val="28"/>
          <w:lang w:val="en-US" w:eastAsia="zh-CN" w:bidi="ar-SA"/>
        </w:rPr>
        <w:t xml:space="preserve">  专业核心课程设置及要求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600"/>
        <w:gridCol w:w="3864"/>
        <w:gridCol w:w="2004"/>
        <w:gridCol w:w="2039"/>
      </w:tblGrid>
      <w:tr w14:paraId="0A9B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52" w:type="dxa"/>
            <w:shd w:val="clear" w:color="auto" w:fill="DBE5F1"/>
            <w:vAlign w:val="center"/>
          </w:tcPr>
          <w:p w14:paraId="1B4AF23F">
            <w:pPr>
              <w:pStyle w:val="33"/>
              <w:bidi w:val="0"/>
            </w:pPr>
            <w:r>
              <w:rPr>
                <w:rFonts w:hint="eastAsia"/>
              </w:rPr>
              <w:t>序号</w:t>
            </w:r>
          </w:p>
        </w:tc>
        <w:tc>
          <w:tcPr>
            <w:tcW w:w="600" w:type="dxa"/>
            <w:shd w:val="clear" w:color="auto" w:fill="DBE5F1"/>
            <w:vAlign w:val="center"/>
          </w:tcPr>
          <w:p w14:paraId="35117CF2">
            <w:pPr>
              <w:pStyle w:val="33"/>
              <w:bidi w:val="0"/>
            </w:pPr>
            <w:r>
              <w:rPr>
                <w:rFonts w:hint="eastAsia"/>
              </w:rPr>
              <w:t>课程名称</w:t>
            </w:r>
          </w:p>
        </w:tc>
        <w:tc>
          <w:tcPr>
            <w:tcW w:w="3864" w:type="dxa"/>
            <w:shd w:val="clear" w:color="auto" w:fill="DBE5F1"/>
            <w:vAlign w:val="center"/>
          </w:tcPr>
          <w:p w14:paraId="64593662">
            <w:pPr>
              <w:pStyle w:val="33"/>
              <w:bidi w:val="0"/>
            </w:pPr>
            <w:r>
              <w:rPr>
                <w:rFonts w:hint="eastAsia"/>
              </w:rPr>
              <w:t>课程目标</w:t>
            </w:r>
          </w:p>
        </w:tc>
        <w:tc>
          <w:tcPr>
            <w:tcW w:w="2004" w:type="dxa"/>
            <w:shd w:val="clear" w:color="auto" w:fill="DBE5F1"/>
            <w:vAlign w:val="center"/>
          </w:tcPr>
          <w:p w14:paraId="2AB95589">
            <w:pPr>
              <w:pStyle w:val="33"/>
              <w:bidi w:val="0"/>
            </w:pPr>
            <w:r>
              <w:rPr>
                <w:rFonts w:hint="eastAsia"/>
              </w:rPr>
              <w:t>主要内容</w:t>
            </w:r>
          </w:p>
        </w:tc>
        <w:tc>
          <w:tcPr>
            <w:tcW w:w="2039" w:type="dxa"/>
            <w:shd w:val="clear" w:color="auto" w:fill="DBE5F1"/>
            <w:vAlign w:val="center"/>
          </w:tcPr>
          <w:p w14:paraId="3B0410C9">
            <w:pPr>
              <w:pStyle w:val="33"/>
              <w:bidi w:val="0"/>
            </w:pPr>
            <w:r>
              <w:rPr>
                <w:rFonts w:hint="eastAsia"/>
              </w:rPr>
              <w:t>教学要求</w:t>
            </w:r>
          </w:p>
        </w:tc>
      </w:tr>
      <w:tr w14:paraId="00FD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vAlign w:val="center"/>
          </w:tcPr>
          <w:p w14:paraId="286E66F1">
            <w:pPr>
              <w:pStyle w:val="25"/>
              <w:rPr>
                <w:rFonts w:hint="eastAsia" w:ascii="宋体" w:hAnsi="宋体" w:eastAsia="宋体" w:cs="宋体"/>
                <w:b/>
                <w:snapToGrid w:val="0"/>
                <w:color w:val="000000"/>
                <w:kern w:val="0"/>
                <w:sz w:val="21"/>
                <w:szCs w:val="21"/>
                <w:lang w:val="zh-CN" w:eastAsia="en-US" w:bidi="ar-SA"/>
              </w:rPr>
            </w:pPr>
            <w:r>
              <w:rPr>
                <w:rFonts w:hint="eastAsia" w:ascii="宋体" w:hAnsi="宋体" w:eastAsia="宋体" w:cs="宋体"/>
                <w:b/>
                <w:sz w:val="21"/>
                <w:szCs w:val="21"/>
              </w:rPr>
              <w:t>1</w:t>
            </w:r>
          </w:p>
        </w:tc>
        <w:tc>
          <w:tcPr>
            <w:tcW w:w="600" w:type="dxa"/>
            <w:vAlign w:val="center"/>
          </w:tcPr>
          <w:p w14:paraId="2559E202">
            <w:pPr>
              <w:autoSpaceDE/>
              <w:autoSpaceDN/>
              <w:jc w:val="both"/>
              <w:rPr>
                <w:rFonts w:hint="eastAsia" w:ascii="宋体" w:hAnsi="宋体" w:eastAsia="宋体" w:cs="宋体"/>
                <w:sz w:val="21"/>
                <w:szCs w:val="21"/>
                <w:lang w:eastAsia="zh-CN"/>
              </w:rPr>
            </w:pPr>
          </w:p>
          <w:p w14:paraId="40D32706">
            <w:pPr>
              <w:autoSpaceDE/>
              <w:autoSpaceDN/>
              <w:jc w:val="both"/>
              <w:rPr>
                <w:rFonts w:hint="eastAsia" w:ascii="宋体" w:hAnsi="宋体" w:eastAsia="宋体" w:cs="宋体"/>
                <w:sz w:val="21"/>
                <w:szCs w:val="21"/>
                <w:lang w:eastAsia="zh-CN"/>
              </w:rPr>
            </w:pPr>
          </w:p>
          <w:p w14:paraId="40A70DB3">
            <w:pPr>
              <w:autoSpaceDE/>
              <w:autoSpaceDN/>
              <w:jc w:val="both"/>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eastAsia="zh-CN"/>
              </w:rPr>
              <w:t>发电厂变电站电气设备</w:t>
            </w:r>
          </w:p>
        </w:tc>
        <w:tc>
          <w:tcPr>
            <w:tcW w:w="3864" w:type="dxa"/>
            <w:vAlign w:val="center"/>
          </w:tcPr>
          <w:p w14:paraId="5CEF82B1">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0CFDAF86">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pacing w:val="-5"/>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培养</w:t>
            </w:r>
            <w:r>
              <w:rPr>
                <w:rFonts w:hint="eastAsia" w:ascii="宋体" w:hAnsi="宋体" w:eastAsia="宋体" w:cs="宋体"/>
                <w:spacing w:val="-5"/>
                <w:sz w:val="21"/>
                <w:szCs w:val="21"/>
              </w:rPr>
              <w:t>学生责任感和严谨细致的工作作风，沟通能力及团队协作能力</w:t>
            </w:r>
            <w:r>
              <w:rPr>
                <w:rFonts w:hint="eastAsia" w:ascii="宋体" w:hAnsi="宋体" w:eastAsia="宋体" w:cs="宋体"/>
                <w:spacing w:val="-5"/>
                <w:sz w:val="21"/>
                <w:szCs w:val="21"/>
                <w:lang w:eastAsia="zh-CN"/>
              </w:rPr>
              <w:t>；</w:t>
            </w:r>
          </w:p>
          <w:p w14:paraId="28EB8E9E">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培养学生勇于创新、敬业的工作作风及安全意识。</w:t>
            </w:r>
          </w:p>
          <w:p w14:paraId="47E2E906">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3F949824">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了解发电厂实际生产过程及特点</w:t>
            </w:r>
            <w:r>
              <w:rPr>
                <w:rFonts w:hint="eastAsia" w:ascii="宋体" w:hAnsi="宋体" w:eastAsia="宋体" w:cs="宋体"/>
                <w:sz w:val="21"/>
                <w:szCs w:val="21"/>
                <w:lang w:eastAsia="zh-CN"/>
              </w:rPr>
              <w:t>；</w:t>
            </w:r>
          </w:p>
          <w:p w14:paraId="118AECC3">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熟悉电力系统线路中性点运行方式、电气设备的机构及工作原理</w:t>
            </w:r>
            <w:r>
              <w:rPr>
                <w:rFonts w:hint="eastAsia" w:ascii="宋体" w:hAnsi="宋体" w:eastAsia="宋体" w:cs="宋体"/>
                <w:sz w:val="21"/>
                <w:szCs w:val="21"/>
                <w:lang w:eastAsia="zh-CN"/>
              </w:rPr>
              <w:t>；</w:t>
            </w:r>
          </w:p>
          <w:p w14:paraId="7156951E">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掌握配电装置及接地装置的特点，正确完成电气设备的选型计算和校验。</w:t>
            </w:r>
          </w:p>
          <w:p w14:paraId="39EFE589">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266B64B1">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能完成</w:t>
            </w:r>
            <w:r>
              <w:rPr>
                <w:rFonts w:hint="eastAsia" w:ascii="宋体" w:hAnsi="宋体" w:eastAsia="宋体" w:cs="宋体"/>
                <w:snapToGrid w:val="0"/>
                <w:color w:val="000000"/>
                <w:kern w:val="0"/>
                <w:sz w:val="21"/>
                <w:szCs w:val="21"/>
                <w:lang w:val="zh-CN" w:eastAsia="en-US" w:bidi="ar-SA"/>
              </w:rPr>
              <w:t>电力系统电气设备的安装、调试检验</w:t>
            </w:r>
            <w:r>
              <w:rPr>
                <w:rFonts w:hint="eastAsia" w:ascii="宋体" w:hAnsi="宋体" w:eastAsia="宋体" w:cs="宋体"/>
                <w:snapToGrid w:val="0"/>
                <w:color w:val="000000"/>
                <w:kern w:val="0"/>
                <w:sz w:val="21"/>
                <w:szCs w:val="21"/>
                <w:lang w:val="zh-CN" w:eastAsia="zh-CN" w:bidi="ar-SA"/>
              </w:rPr>
              <w:t>；</w:t>
            </w:r>
          </w:p>
          <w:p w14:paraId="3CEDE3ED">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napToGrid w:val="0"/>
                <w:color w:val="000000"/>
                <w:kern w:val="0"/>
                <w:sz w:val="21"/>
                <w:szCs w:val="21"/>
                <w:lang w:val="zh-CN" w:eastAsia="en-US"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能排除简单电气设备故障</w:t>
            </w:r>
            <w:r>
              <w:rPr>
                <w:rFonts w:hint="eastAsia" w:ascii="宋体" w:hAnsi="宋体" w:eastAsia="宋体" w:cs="宋体"/>
                <w:sz w:val="21"/>
                <w:szCs w:val="21"/>
                <w:lang w:eastAsia="zh-CN"/>
              </w:rPr>
              <w:t>；</w:t>
            </w:r>
            <w:r>
              <w:rPr>
                <w:rFonts w:hint="eastAsia" w:ascii="宋体" w:hAnsi="宋体" w:eastAsia="宋体" w:cs="宋体"/>
                <w:sz w:val="21"/>
                <w:szCs w:val="21"/>
              </w:rPr>
              <w:t>能完成简单电气设备的选择计算。</w:t>
            </w:r>
          </w:p>
        </w:tc>
        <w:tc>
          <w:tcPr>
            <w:tcW w:w="2004" w:type="dxa"/>
            <w:vAlign w:val="center"/>
          </w:tcPr>
          <w:p w14:paraId="643C5C7F">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b/>
                <w:bCs/>
                <w:sz w:val="21"/>
                <w:szCs w:val="21"/>
                <w:lang w:val="en-US" w:eastAsia="zh-CN"/>
              </w:rPr>
              <w:t xml:space="preserve"> </w:t>
            </w:r>
            <w:r>
              <w:rPr>
                <w:rFonts w:hint="eastAsia" w:ascii="宋体" w:hAnsi="宋体" w:eastAsia="宋体" w:cs="宋体"/>
                <w:spacing w:val="-5"/>
                <w:sz w:val="21"/>
                <w:szCs w:val="21"/>
                <w:lang w:val="en-US" w:eastAsia="zh-CN"/>
              </w:rPr>
              <w:t>1.</w:t>
            </w:r>
            <w:r>
              <w:rPr>
                <w:rFonts w:hint="eastAsia" w:ascii="宋体" w:hAnsi="宋体" w:eastAsia="宋体" w:cs="宋体"/>
                <w:spacing w:val="-5"/>
                <w:sz w:val="21"/>
                <w:szCs w:val="21"/>
              </w:rPr>
              <w:t>电气设备及载流体，电</w:t>
            </w:r>
            <w:r>
              <w:rPr>
                <w:rFonts w:hint="eastAsia" w:ascii="宋体" w:hAnsi="宋体" w:eastAsia="宋体" w:cs="宋体"/>
                <w:sz w:val="21"/>
                <w:szCs w:val="21"/>
              </w:rPr>
              <w:t>气主接线系统的设计选择。</w:t>
            </w:r>
          </w:p>
          <w:p w14:paraId="0C1505DD">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高压开关柜的布置、安</w:t>
            </w:r>
            <w:r>
              <w:rPr>
                <w:rFonts w:hint="eastAsia" w:ascii="宋体" w:hAnsi="宋体" w:eastAsia="宋体" w:cs="宋体"/>
                <w:sz w:val="21"/>
                <w:szCs w:val="21"/>
              </w:rPr>
              <w:t>装。</w:t>
            </w:r>
          </w:p>
          <w:p w14:paraId="7D849014">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rPr>
              <w:t>厂</w:t>
            </w:r>
            <w:r>
              <w:rPr>
                <w:rFonts w:hint="eastAsia" w:ascii="宋体" w:hAnsi="宋体" w:eastAsia="宋体" w:cs="宋体"/>
                <w:snapToGrid w:val="0"/>
                <w:color w:val="000000"/>
                <w:kern w:val="0"/>
                <w:sz w:val="21"/>
                <w:szCs w:val="21"/>
                <w:lang w:val="zh-CN" w:eastAsia="en-US" w:bidi="ar-SA"/>
              </w:rPr>
              <w:t>用电接线系统的设计选择。</w:t>
            </w:r>
          </w:p>
          <w:p w14:paraId="4ECEEC17">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直流蓄电池的运行与</w:t>
            </w:r>
            <w:r>
              <w:rPr>
                <w:rFonts w:hint="eastAsia" w:ascii="宋体" w:hAnsi="宋体" w:eastAsia="宋体" w:cs="宋体"/>
                <w:spacing w:val="-6"/>
                <w:sz w:val="21"/>
                <w:szCs w:val="21"/>
              </w:rPr>
              <w:t>维护。高压开关柜的二次</w:t>
            </w:r>
            <w:r>
              <w:rPr>
                <w:rFonts w:hint="eastAsia" w:ascii="宋体" w:hAnsi="宋体" w:eastAsia="宋体" w:cs="宋体"/>
                <w:sz w:val="21"/>
                <w:szCs w:val="21"/>
              </w:rPr>
              <w:t>安装接线、调试。</w:t>
            </w:r>
          </w:p>
          <w:p w14:paraId="75850292">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pacing w:val="-8"/>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中央音响信号屏的安</w:t>
            </w:r>
            <w:r>
              <w:rPr>
                <w:rFonts w:hint="eastAsia" w:ascii="宋体" w:hAnsi="宋体" w:eastAsia="宋体" w:cs="宋体"/>
                <w:spacing w:val="-8"/>
                <w:sz w:val="21"/>
                <w:szCs w:val="21"/>
              </w:rPr>
              <w:t>装接线与调试等</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 xml:space="preserve"> </w:t>
            </w:r>
          </w:p>
          <w:p w14:paraId="08C45CFB">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pacing w:val="-21"/>
                <w:sz w:val="21"/>
                <w:szCs w:val="21"/>
              </w:rPr>
              <w:t>个项目</w:t>
            </w:r>
            <w:r>
              <w:rPr>
                <w:rFonts w:hint="eastAsia" w:ascii="宋体" w:hAnsi="宋体" w:eastAsia="宋体" w:cs="宋体"/>
                <w:spacing w:val="-5"/>
                <w:sz w:val="21"/>
                <w:szCs w:val="21"/>
              </w:rPr>
              <w:t>为载体来组织教学，将职</w:t>
            </w:r>
            <w:r>
              <w:rPr>
                <w:rFonts w:hint="eastAsia" w:ascii="宋体" w:hAnsi="宋体" w:eastAsia="宋体" w:cs="宋体"/>
                <w:sz w:val="21"/>
                <w:szCs w:val="21"/>
              </w:rPr>
              <w:t>业行动领域的工作过程融合在项目训练中。</w:t>
            </w:r>
          </w:p>
        </w:tc>
        <w:tc>
          <w:tcPr>
            <w:tcW w:w="2039" w:type="dxa"/>
            <w:vAlign w:val="center"/>
          </w:tcPr>
          <w:p w14:paraId="526C5A4B">
            <w:pPr>
              <w:pStyle w:val="33"/>
              <w:keepNext w:val="0"/>
              <w:keepLines w:val="0"/>
              <w:pageBreakBefore w:val="0"/>
              <w:widowControl/>
              <w:kinsoku/>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b/>
                <w:bCs/>
                <w:sz w:val="21"/>
                <w:szCs w:val="21"/>
                <w:lang w:val="en-US" w:eastAsia="zh-CN"/>
              </w:rPr>
            </w:pPr>
          </w:p>
          <w:p w14:paraId="32E6C6F3">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z w:val="21"/>
                <w:szCs w:val="21"/>
              </w:rPr>
              <w:t>要求有实验室、授课区，多媒体设备实训场地等。</w:t>
            </w:r>
          </w:p>
          <w:p w14:paraId="2A62B97B">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b/>
                <w:bCs/>
                <w:sz w:val="21"/>
              </w:rPr>
              <w:t>教学方法：</w:t>
            </w:r>
            <w:r>
              <w:rPr>
                <w:rFonts w:hint="eastAsia" w:ascii="宋体" w:hAnsi="宋体" w:eastAsia="宋体" w:cs="宋体"/>
                <w:sz w:val="21"/>
                <w:szCs w:val="21"/>
              </w:rPr>
              <w:t xml:space="preserve">案例教学法、问题法、讨论法。 </w:t>
            </w:r>
          </w:p>
          <w:p w14:paraId="62349B2D">
            <w:pPr>
              <w:pStyle w:val="33"/>
              <w:keepNext w:val="0"/>
              <w:keepLines w:val="0"/>
              <w:pageBreakBefore w:val="0"/>
              <w:widowControl/>
              <w:kinsoku/>
              <w:wordWrap/>
              <w:overflowPunct/>
              <w:topLinePunct w:val="0"/>
              <w:autoSpaceDE w:val="0"/>
              <w:autoSpaceDN w:val="0"/>
              <w:bidi w:val="0"/>
              <w:adjustRightInd w:val="0"/>
              <w:snapToGrid w:val="0"/>
              <w:spacing w:line="240" w:lineRule="auto"/>
              <w:ind w:left="0" w:right="0"/>
              <w:jc w:val="both"/>
              <w:textAlignment w:val="baseline"/>
              <w:rPr>
                <w:rFonts w:hint="eastAsia"/>
                <w:b/>
                <w:bCs/>
                <w:lang w:val="en-US" w:eastAsia="zh-CN"/>
              </w:rPr>
            </w:pPr>
            <w:r>
              <w:rPr>
                <w:rFonts w:hint="eastAsia"/>
                <w:b/>
                <w:bCs/>
                <w:lang w:val="en-US" w:eastAsia="zh-CN"/>
              </w:rPr>
              <w:t>师资要求：</w:t>
            </w:r>
          </w:p>
          <w:p w14:paraId="1F3881AF">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sz w:val="21"/>
                <w:szCs w:val="21"/>
              </w:rPr>
              <w:t>担任本课程的主讲教师应具有扎实 理论基础和丰富实践经 验。</w:t>
            </w:r>
          </w:p>
          <w:p w14:paraId="763966A7">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b/>
                <w:bCs/>
                <w:sz w:val="21"/>
              </w:rPr>
              <w:t>考核评价：</w:t>
            </w:r>
            <w:r>
              <w:rPr>
                <w:rFonts w:hint="eastAsia" w:ascii="宋体" w:hAnsi="宋体" w:eastAsia="宋体" w:cs="宋体"/>
                <w:spacing w:val="-1"/>
                <w:sz w:val="21"/>
                <w:szCs w:val="21"/>
              </w:rPr>
              <w:t>在课程内容</w:t>
            </w:r>
            <w:r>
              <w:rPr>
                <w:rFonts w:hint="eastAsia" w:ascii="宋体" w:hAnsi="宋体" w:eastAsia="宋体" w:cs="宋体"/>
                <w:sz w:val="21"/>
                <w:szCs w:val="21"/>
              </w:rPr>
              <w:t>开始时将学生分为若干</w:t>
            </w:r>
            <w:r>
              <w:rPr>
                <w:rFonts w:hint="eastAsia" w:ascii="宋体" w:hAnsi="宋体" w:eastAsia="宋体" w:cs="宋体"/>
                <w:spacing w:val="-1"/>
                <w:sz w:val="21"/>
                <w:szCs w:val="21"/>
              </w:rPr>
              <w:t>组，在课堂教学、实验和实践学习中，以组为单位布置任务，组织讨论，进</w:t>
            </w:r>
            <w:r>
              <w:rPr>
                <w:rFonts w:hint="eastAsia" w:ascii="宋体" w:hAnsi="宋体" w:eastAsia="宋体" w:cs="宋体"/>
                <w:sz w:val="21"/>
                <w:szCs w:val="21"/>
              </w:rPr>
              <w:t>行训练教师布置作业进行考核，此部分得分占</w:t>
            </w:r>
            <w:r>
              <w:rPr>
                <w:rFonts w:hint="eastAsia" w:ascii="宋体" w:hAnsi="宋体" w:eastAsia="宋体" w:cs="宋体"/>
                <w:sz w:val="21"/>
                <w:szCs w:val="21"/>
                <w:lang w:val="en-US" w:eastAsia="zh-CN"/>
              </w:rPr>
              <w:t>4</w:t>
            </w:r>
            <w:r>
              <w:rPr>
                <w:rFonts w:hint="eastAsia" w:ascii="宋体" w:hAnsi="宋体" w:eastAsia="宋体" w:cs="宋体"/>
                <w:sz w:val="21"/>
                <w:szCs w:val="21"/>
              </w:rPr>
              <w:t>0%。期末闭卷考试部分</w:t>
            </w:r>
            <w:r>
              <w:rPr>
                <w:rFonts w:hint="eastAsia" w:ascii="宋体" w:hAnsi="宋体" w:eastAsia="宋体" w:cs="宋体"/>
                <w:spacing w:val="-9"/>
                <w:sz w:val="21"/>
                <w:szCs w:val="21"/>
              </w:rPr>
              <w:t xml:space="preserve">占总成绩的 </w:t>
            </w:r>
            <w:r>
              <w:rPr>
                <w:rFonts w:hint="eastAsia" w:ascii="宋体" w:hAnsi="宋体" w:eastAsia="宋体" w:cs="宋体"/>
                <w:sz w:val="21"/>
                <w:szCs w:val="21"/>
                <w:lang w:val="en-US" w:eastAsia="zh-CN"/>
              </w:rPr>
              <w:t>6</w:t>
            </w:r>
            <w:r>
              <w:rPr>
                <w:rFonts w:hint="eastAsia" w:ascii="宋体" w:hAnsi="宋体" w:eastAsia="宋体" w:cs="宋体"/>
                <w:sz w:val="21"/>
                <w:szCs w:val="21"/>
              </w:rPr>
              <w:t>0%。</w:t>
            </w:r>
          </w:p>
        </w:tc>
      </w:tr>
      <w:tr w14:paraId="11BF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vAlign w:val="center"/>
          </w:tcPr>
          <w:p w14:paraId="4CA73B80">
            <w:pPr>
              <w:autoSpaceDE/>
              <w:autoSpaceDN/>
              <w:jc w:val="center"/>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kern w:val="2"/>
                <w:sz w:val="21"/>
                <w:szCs w:val="21"/>
                <w:lang w:val="en-US" w:bidi="zh-TW"/>
              </w:rPr>
              <w:t>2</w:t>
            </w:r>
          </w:p>
        </w:tc>
        <w:tc>
          <w:tcPr>
            <w:tcW w:w="600" w:type="dxa"/>
            <w:vAlign w:val="top"/>
          </w:tcPr>
          <w:p w14:paraId="29BE398A">
            <w:pPr>
              <w:rPr>
                <w:rFonts w:hint="eastAsia" w:ascii="宋体" w:hAnsi="宋体" w:eastAsia="宋体" w:cs="宋体"/>
                <w:sz w:val="21"/>
                <w:szCs w:val="21"/>
              </w:rPr>
            </w:pPr>
          </w:p>
          <w:p w14:paraId="46C5ACC5">
            <w:pPr>
              <w:rPr>
                <w:rFonts w:hint="eastAsia" w:ascii="宋体" w:hAnsi="宋体" w:eastAsia="宋体" w:cs="宋体"/>
                <w:sz w:val="21"/>
                <w:szCs w:val="21"/>
              </w:rPr>
            </w:pPr>
          </w:p>
          <w:p w14:paraId="7BAAED47">
            <w:pPr>
              <w:rPr>
                <w:rFonts w:hint="eastAsia" w:ascii="宋体" w:hAnsi="宋体" w:eastAsia="宋体" w:cs="宋体"/>
                <w:sz w:val="21"/>
                <w:szCs w:val="21"/>
              </w:rPr>
            </w:pPr>
          </w:p>
          <w:p w14:paraId="4256EF01">
            <w:pPr>
              <w:rPr>
                <w:rFonts w:hint="eastAsia" w:ascii="宋体" w:hAnsi="宋体" w:eastAsia="宋体" w:cs="宋体"/>
                <w:sz w:val="21"/>
                <w:szCs w:val="21"/>
              </w:rPr>
            </w:pPr>
          </w:p>
          <w:p w14:paraId="7DCB0AB4">
            <w:pPr>
              <w:rPr>
                <w:rFonts w:hint="eastAsia" w:ascii="宋体" w:hAnsi="宋体" w:eastAsia="宋体" w:cs="宋体"/>
                <w:sz w:val="21"/>
                <w:szCs w:val="21"/>
              </w:rPr>
            </w:pPr>
          </w:p>
          <w:p w14:paraId="6DFF4C09">
            <w:pPr>
              <w:rPr>
                <w:rFonts w:hint="eastAsia" w:ascii="宋体" w:hAnsi="宋体" w:eastAsia="宋体" w:cs="宋体"/>
                <w:sz w:val="21"/>
                <w:szCs w:val="21"/>
              </w:rPr>
            </w:pPr>
          </w:p>
          <w:p w14:paraId="2A04DCCF">
            <w:pPr>
              <w:rPr>
                <w:rFonts w:hint="eastAsia" w:ascii="宋体" w:hAnsi="宋体" w:eastAsia="宋体" w:cs="宋体"/>
                <w:sz w:val="21"/>
                <w:szCs w:val="21"/>
              </w:rPr>
            </w:pPr>
          </w:p>
          <w:p w14:paraId="4277F541">
            <w:pPr>
              <w:rPr>
                <w:rFonts w:hint="eastAsia" w:ascii="宋体" w:hAnsi="宋体" w:eastAsia="宋体" w:cs="宋体"/>
                <w:sz w:val="21"/>
                <w:szCs w:val="21"/>
              </w:rPr>
            </w:pPr>
          </w:p>
          <w:p w14:paraId="416EDDCE">
            <w:pPr>
              <w:rPr>
                <w:rFonts w:hint="eastAsia" w:ascii="宋体" w:hAnsi="宋体" w:eastAsia="宋体" w:cs="宋体"/>
                <w:sz w:val="21"/>
                <w:szCs w:val="21"/>
              </w:rPr>
            </w:pPr>
          </w:p>
          <w:p w14:paraId="567DD628">
            <w:pPr>
              <w:rPr>
                <w:rFonts w:hint="eastAsia" w:ascii="宋体" w:hAnsi="宋体" w:eastAsia="宋体" w:cs="宋体"/>
                <w:sz w:val="21"/>
                <w:szCs w:val="21"/>
              </w:rPr>
            </w:pPr>
          </w:p>
          <w:p w14:paraId="77C825C7">
            <w:pPr>
              <w:rPr>
                <w:rFonts w:hint="eastAsia" w:ascii="宋体" w:hAnsi="宋体" w:eastAsia="宋体" w:cs="宋体"/>
                <w:sz w:val="21"/>
                <w:szCs w:val="21"/>
              </w:rPr>
            </w:pPr>
          </w:p>
          <w:p w14:paraId="0A1FEC44">
            <w:pPr>
              <w:spacing w:before="1"/>
              <w:rPr>
                <w:rFonts w:hint="eastAsia" w:ascii="宋体" w:hAnsi="宋体" w:eastAsia="宋体" w:cs="宋体"/>
                <w:sz w:val="21"/>
                <w:szCs w:val="21"/>
              </w:rPr>
            </w:pPr>
          </w:p>
          <w:p w14:paraId="2F8F9DCA">
            <w:pPr>
              <w:autoSpaceDE/>
              <w:autoSpaceDN/>
              <w:jc w:val="both"/>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sz w:val="21"/>
                <w:szCs w:val="21"/>
              </w:rPr>
              <w:t>PLC原理及应用技术</w:t>
            </w:r>
          </w:p>
        </w:tc>
        <w:tc>
          <w:tcPr>
            <w:tcW w:w="3864" w:type="dxa"/>
            <w:vAlign w:val="top"/>
          </w:tcPr>
          <w:p w14:paraId="0C014A3A">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539E918F">
            <w:pPr>
              <w:keepNext w:val="0"/>
              <w:keepLines w:val="0"/>
              <w:pageBreakBefore w:val="0"/>
              <w:widowControl/>
              <w:numPr>
                <w:ilvl w:val="0"/>
                <w:numId w:val="19"/>
              </w:numPr>
              <w:tabs>
                <w:tab w:val="left" w:pos="269"/>
              </w:tabs>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pacing w:val="-14"/>
                <w:sz w:val="21"/>
                <w:szCs w:val="21"/>
              </w:rPr>
              <w:t xml:space="preserve">对从事 </w:t>
            </w:r>
            <w:r>
              <w:rPr>
                <w:rFonts w:hint="eastAsia" w:ascii="宋体" w:hAnsi="宋体" w:eastAsia="宋体" w:cs="宋体"/>
                <w:sz w:val="21"/>
                <w:szCs w:val="21"/>
              </w:rPr>
              <w:t>PLC</w:t>
            </w:r>
            <w:r>
              <w:rPr>
                <w:rFonts w:hint="eastAsia" w:ascii="宋体" w:hAnsi="宋体" w:eastAsia="宋体" w:cs="宋体"/>
                <w:spacing w:val="-8"/>
                <w:sz w:val="21"/>
                <w:szCs w:val="21"/>
              </w:rPr>
              <w:t xml:space="preserve"> 应用设计工作，充满热情</w:t>
            </w:r>
            <w:r>
              <w:rPr>
                <w:rFonts w:hint="eastAsia" w:ascii="宋体" w:hAnsi="宋体" w:eastAsia="宋体" w:cs="宋体"/>
                <w:spacing w:val="-8"/>
                <w:sz w:val="21"/>
                <w:szCs w:val="21"/>
                <w:lang w:eastAsia="zh-CN"/>
              </w:rPr>
              <w:t>；</w:t>
            </w:r>
          </w:p>
          <w:p w14:paraId="04CC7068">
            <w:pPr>
              <w:keepNext w:val="0"/>
              <w:keepLines w:val="0"/>
              <w:pageBreakBefore w:val="0"/>
              <w:widowControl/>
              <w:numPr>
                <w:ilvl w:val="0"/>
                <w:numId w:val="19"/>
              </w:numPr>
              <w:tabs>
                <w:tab w:val="left" w:pos="269"/>
              </w:tabs>
              <w:kinsoku/>
              <w:wordWrap/>
              <w:overflowPunct/>
              <w:topLinePunct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 xml:space="preserve">有较强的求知欲，乐于善于使用所学 </w:t>
            </w:r>
            <w:r>
              <w:rPr>
                <w:rFonts w:hint="eastAsia" w:ascii="宋体" w:hAnsi="宋体" w:eastAsia="宋体" w:cs="宋体"/>
                <w:sz w:val="21"/>
                <w:szCs w:val="21"/>
              </w:rPr>
              <w:t>PLC 技术解决生产实际问题，具有克服困难的信心和决心，从战胜困难、实现目标、完善成果中体验喜悦。</w:t>
            </w:r>
          </w:p>
          <w:p w14:paraId="25D4C532">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1F64FA82">
            <w:pPr>
              <w:keepNext w:val="0"/>
              <w:keepLines w:val="0"/>
              <w:pageBreakBefore w:val="0"/>
              <w:widowControl/>
              <w:numPr>
                <w:ilvl w:val="0"/>
                <w:numId w:val="20"/>
              </w:numPr>
              <w:tabs>
                <w:tab w:val="left" w:pos="269"/>
              </w:tabs>
              <w:kinsoku/>
              <w:wordWrap/>
              <w:overflowPunct/>
              <w:topLinePunct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8"/>
                <w:sz w:val="21"/>
                <w:szCs w:val="21"/>
              </w:rPr>
              <w:t xml:space="preserve">了解 </w:t>
            </w:r>
            <w:r>
              <w:rPr>
                <w:rFonts w:hint="eastAsia" w:ascii="宋体" w:hAnsi="宋体" w:eastAsia="宋体" w:cs="宋体"/>
                <w:sz w:val="21"/>
                <w:szCs w:val="21"/>
              </w:rPr>
              <w:t>PLC</w:t>
            </w:r>
            <w:r>
              <w:rPr>
                <w:rFonts w:hint="eastAsia" w:ascii="宋体" w:hAnsi="宋体" w:eastAsia="宋体" w:cs="宋体"/>
                <w:spacing w:val="-11"/>
                <w:sz w:val="21"/>
                <w:szCs w:val="21"/>
              </w:rPr>
              <w:t xml:space="preserve"> 的原理结构、性能及控制功能</w:t>
            </w:r>
            <w:r>
              <w:rPr>
                <w:rFonts w:hint="eastAsia" w:ascii="宋体" w:hAnsi="宋体" w:eastAsia="宋体" w:cs="宋体"/>
                <w:spacing w:val="-21"/>
                <w:sz w:val="21"/>
                <w:szCs w:val="21"/>
              </w:rPr>
              <w:t xml:space="preserve">正确选用 </w:t>
            </w:r>
            <w:r>
              <w:rPr>
                <w:rFonts w:hint="eastAsia" w:ascii="宋体" w:hAnsi="宋体" w:eastAsia="宋体" w:cs="宋体"/>
                <w:sz w:val="21"/>
                <w:szCs w:val="21"/>
              </w:rPr>
              <w:t>PLC</w:t>
            </w:r>
            <w:r>
              <w:rPr>
                <w:rFonts w:hint="eastAsia" w:ascii="宋体" w:hAnsi="宋体" w:eastAsia="宋体" w:cs="宋体"/>
                <w:spacing w:val="-39"/>
                <w:sz w:val="21"/>
                <w:szCs w:val="21"/>
              </w:rPr>
              <w:t xml:space="preserve">、懂得 </w:t>
            </w:r>
            <w:r>
              <w:rPr>
                <w:rFonts w:hint="eastAsia" w:ascii="宋体" w:hAnsi="宋体" w:eastAsia="宋体" w:cs="宋体"/>
                <w:sz w:val="21"/>
                <w:szCs w:val="21"/>
              </w:rPr>
              <w:t>PLC</w:t>
            </w:r>
            <w:r>
              <w:rPr>
                <w:rFonts w:hint="eastAsia" w:ascii="宋体" w:hAnsi="宋体" w:eastAsia="宋体" w:cs="宋体"/>
                <w:spacing w:val="-8"/>
                <w:sz w:val="21"/>
                <w:szCs w:val="21"/>
              </w:rPr>
              <w:t xml:space="preserve"> 的组成及基本工作原理，PLC</w:t>
            </w:r>
            <w:r>
              <w:rPr>
                <w:rFonts w:hint="eastAsia" w:ascii="宋体" w:hAnsi="宋体" w:eastAsia="宋体" w:cs="宋体"/>
                <w:spacing w:val="-3"/>
                <w:sz w:val="21"/>
                <w:szCs w:val="21"/>
              </w:rPr>
              <w:t xml:space="preserve"> 控制系统的接线、变频器、触摸屏的应用</w:t>
            </w:r>
            <w:r>
              <w:rPr>
                <w:rFonts w:hint="eastAsia" w:ascii="宋体" w:hAnsi="宋体" w:eastAsia="宋体" w:cs="宋体"/>
                <w:spacing w:val="-3"/>
                <w:sz w:val="21"/>
                <w:szCs w:val="21"/>
                <w:lang w:eastAsia="zh-CN"/>
              </w:rPr>
              <w:t>；</w:t>
            </w:r>
          </w:p>
          <w:p w14:paraId="0F853BE1">
            <w:pPr>
              <w:keepNext w:val="0"/>
              <w:keepLines w:val="0"/>
              <w:pageBreakBefore w:val="0"/>
              <w:widowControl/>
              <w:numPr>
                <w:ilvl w:val="0"/>
                <w:numId w:val="20"/>
              </w:numPr>
              <w:tabs>
                <w:tab w:val="left" w:pos="269"/>
              </w:tabs>
              <w:kinsoku/>
              <w:wordWrap/>
              <w:overflowPunct/>
              <w:topLinePunct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1"/>
                <w:sz w:val="21"/>
                <w:szCs w:val="21"/>
              </w:rPr>
              <w:t xml:space="preserve">熟练连接 </w:t>
            </w:r>
            <w:r>
              <w:rPr>
                <w:rFonts w:hint="eastAsia" w:ascii="宋体" w:hAnsi="宋体" w:eastAsia="宋体" w:cs="宋体"/>
                <w:sz w:val="21"/>
                <w:szCs w:val="21"/>
              </w:rPr>
              <w:t>PLC</w:t>
            </w:r>
            <w:r>
              <w:rPr>
                <w:rFonts w:hint="eastAsia" w:ascii="宋体" w:hAnsi="宋体" w:eastAsia="宋体" w:cs="宋体"/>
                <w:spacing w:val="-20"/>
                <w:sz w:val="21"/>
                <w:szCs w:val="21"/>
              </w:rPr>
              <w:t xml:space="preserve"> 的输入输出设备，懂得 </w:t>
            </w:r>
            <w:r>
              <w:rPr>
                <w:rFonts w:hint="eastAsia" w:ascii="宋体" w:hAnsi="宋体" w:eastAsia="宋体" w:cs="宋体"/>
                <w:sz w:val="21"/>
                <w:szCs w:val="21"/>
              </w:rPr>
              <w:t xml:space="preserve">PLC </w:t>
            </w:r>
            <w:r>
              <w:rPr>
                <w:rFonts w:hint="eastAsia" w:ascii="宋体" w:hAnsi="宋体" w:eastAsia="宋体" w:cs="宋体"/>
                <w:spacing w:val="-4"/>
                <w:sz w:val="21"/>
                <w:szCs w:val="21"/>
              </w:rPr>
              <w:t xml:space="preserve">内部存储器分配情况，有机融合 </w:t>
            </w:r>
            <w:r>
              <w:rPr>
                <w:rFonts w:hint="eastAsia" w:ascii="宋体" w:hAnsi="宋体" w:eastAsia="宋体" w:cs="宋体"/>
                <w:sz w:val="21"/>
                <w:szCs w:val="21"/>
              </w:rPr>
              <w:t>PLC</w:t>
            </w:r>
            <w:r>
              <w:rPr>
                <w:rFonts w:hint="eastAsia" w:ascii="宋体" w:hAnsi="宋体" w:eastAsia="宋体" w:cs="宋体"/>
                <w:spacing w:val="-19"/>
                <w:sz w:val="21"/>
                <w:szCs w:val="21"/>
              </w:rPr>
              <w:t xml:space="preserve"> 基本</w:t>
            </w:r>
            <w:r>
              <w:rPr>
                <w:rFonts w:hint="eastAsia" w:ascii="宋体" w:hAnsi="宋体" w:eastAsia="宋体" w:cs="宋体"/>
                <w:spacing w:val="-15"/>
                <w:sz w:val="21"/>
                <w:szCs w:val="21"/>
              </w:rPr>
              <w:t xml:space="preserve">理论与实践技能，初步建立 </w:t>
            </w:r>
            <w:r>
              <w:rPr>
                <w:rFonts w:hint="eastAsia" w:ascii="宋体" w:hAnsi="宋体" w:eastAsia="宋体" w:cs="宋体"/>
                <w:sz w:val="21"/>
                <w:szCs w:val="21"/>
              </w:rPr>
              <w:t>PLC</w:t>
            </w:r>
            <w:r>
              <w:rPr>
                <w:rFonts w:hint="eastAsia" w:ascii="宋体" w:hAnsi="宋体" w:eastAsia="宋体" w:cs="宋体"/>
                <w:spacing w:val="-6"/>
                <w:sz w:val="21"/>
                <w:szCs w:val="21"/>
              </w:rPr>
              <w:t>、变频器触摸屏应用的工程实践，形成解决电力系统现场实际问题的应用能力</w:t>
            </w:r>
            <w:r>
              <w:rPr>
                <w:rFonts w:hint="eastAsia" w:ascii="宋体" w:hAnsi="宋体" w:eastAsia="宋体" w:cs="宋体"/>
                <w:spacing w:val="-6"/>
                <w:sz w:val="21"/>
                <w:szCs w:val="21"/>
                <w:lang w:eastAsia="zh-CN"/>
              </w:rPr>
              <w:t>；</w:t>
            </w:r>
          </w:p>
          <w:p w14:paraId="45D6B0E4">
            <w:pPr>
              <w:keepNext w:val="0"/>
              <w:keepLines w:val="0"/>
              <w:pageBreakBefore w:val="0"/>
              <w:widowControl/>
              <w:numPr>
                <w:ilvl w:val="0"/>
                <w:numId w:val="20"/>
              </w:numPr>
              <w:tabs>
                <w:tab w:val="left" w:pos="269"/>
              </w:tabs>
              <w:kinsoku/>
              <w:wordWrap/>
              <w:overflowPunct/>
              <w:topLinePunct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熟练使用逻辑指令及定时器/计数器指令编写逻辑控制程序、使用跳转指令、步进指令编写步进系统的应用程序、能够熟练使用传送指令、比较指令、移位指令、算术逻辑运算指令来编写控制程序。</w:t>
            </w:r>
          </w:p>
          <w:p w14:paraId="61637B60">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73631D64">
            <w:pPr>
              <w:keepNext w:val="0"/>
              <w:keepLines w:val="0"/>
              <w:pageBreakBefore w:val="0"/>
              <w:widowControl/>
              <w:tabs>
                <w:tab w:val="left" w:pos="269"/>
              </w:tabs>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rPr>
              <w:t>1.</w:t>
            </w:r>
            <w:r>
              <w:rPr>
                <w:rFonts w:hint="eastAsia" w:ascii="宋体" w:hAnsi="宋体" w:eastAsia="宋体" w:cs="宋体"/>
                <w:sz w:val="21"/>
                <w:szCs w:val="21"/>
              </w:rPr>
              <w:t>能查阅图书资料进行自学和问题分析问题</w:t>
            </w:r>
            <w:r>
              <w:rPr>
                <w:rFonts w:hint="eastAsia" w:ascii="宋体" w:hAnsi="宋体" w:eastAsia="宋体" w:cs="宋体"/>
                <w:sz w:val="21"/>
                <w:szCs w:val="21"/>
                <w:lang w:eastAsia="zh-CN"/>
              </w:rPr>
              <w:t>；</w:t>
            </w:r>
          </w:p>
          <w:p w14:paraId="33161B89">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spacing w:val="-8"/>
                <w:sz w:val="21"/>
                <w:szCs w:val="21"/>
                <w:lang w:val="en-US"/>
              </w:rPr>
              <w:t>2.</w:t>
            </w:r>
            <w:r>
              <w:rPr>
                <w:rFonts w:hint="eastAsia" w:ascii="宋体" w:hAnsi="宋体" w:eastAsia="宋体" w:cs="宋体"/>
                <w:spacing w:val="-8"/>
                <w:sz w:val="21"/>
                <w:szCs w:val="21"/>
              </w:rPr>
              <w:t xml:space="preserve">能完成不同类型 </w:t>
            </w:r>
            <w:r>
              <w:rPr>
                <w:rFonts w:hint="eastAsia" w:ascii="宋体" w:hAnsi="宋体" w:eastAsia="宋体" w:cs="宋体"/>
                <w:sz w:val="21"/>
                <w:szCs w:val="21"/>
              </w:rPr>
              <w:t>PLC</w:t>
            </w:r>
            <w:r>
              <w:rPr>
                <w:rFonts w:hint="eastAsia" w:ascii="宋体" w:hAnsi="宋体" w:eastAsia="宋体" w:cs="宋体"/>
                <w:spacing w:val="-8"/>
                <w:sz w:val="21"/>
                <w:szCs w:val="21"/>
              </w:rPr>
              <w:t xml:space="preserve"> 的内存分配，能进行输入输出端子及指令系统的分析。</w:t>
            </w:r>
          </w:p>
        </w:tc>
        <w:tc>
          <w:tcPr>
            <w:tcW w:w="2004" w:type="dxa"/>
            <w:vAlign w:val="top"/>
          </w:tcPr>
          <w:p w14:paraId="2B77D53E">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3B071643">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4AE011E4">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41E70BB0">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6B8BA325">
            <w:pPr>
              <w:pStyle w:val="33"/>
              <w:keepNext w:val="0"/>
              <w:keepLines w:val="0"/>
              <w:pageBreakBefore w:val="0"/>
              <w:widowControl/>
              <w:kinsoku/>
              <w:wordWrap/>
              <w:overflowPunct/>
              <w:topLinePunct w:val="0"/>
              <w:bidi w:val="0"/>
              <w:adjustRightInd w:val="0"/>
              <w:snapToGrid w:val="0"/>
              <w:spacing w:line="240" w:lineRule="auto"/>
              <w:ind w:left="0" w:right="0"/>
              <w:jc w:val="both"/>
              <w:textAlignment w:val="baseline"/>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 xml:space="preserve"> </w:t>
            </w:r>
          </w:p>
          <w:p w14:paraId="3AB651EB">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7E24D0A1">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1.PLC 的原理结构</w:t>
            </w:r>
          </w:p>
          <w:p w14:paraId="287AE32F">
            <w:pPr>
              <w:keepNext w:val="0"/>
              <w:keepLines w:val="0"/>
              <w:pageBreakBefore w:val="0"/>
              <w:widowControl/>
              <w:kinsoku/>
              <w:wordWrap/>
              <w:overflowPunct/>
              <w:topLinePunct w:val="0"/>
              <w:bidi w:val="0"/>
              <w:adjustRightInd w:val="0"/>
              <w:snapToGrid w:val="0"/>
              <w:spacing w:line="240" w:lineRule="auto"/>
              <w:ind w:left="0" w:right="0" w:hanging="219"/>
              <w:textAlignment w:val="baseline"/>
              <w:rPr>
                <w:rFonts w:hint="eastAsia" w:ascii="宋体" w:hAnsi="宋体" w:eastAsia="宋体" w:cs="宋体"/>
                <w:sz w:val="21"/>
                <w:szCs w:val="21"/>
              </w:rPr>
            </w:pPr>
            <w:r>
              <w:rPr>
                <w:rFonts w:hint="eastAsia" w:ascii="宋体" w:hAnsi="宋体" w:eastAsia="宋体" w:cs="宋体"/>
                <w:sz w:val="21"/>
                <w:szCs w:val="21"/>
              </w:rPr>
              <w:t>，2.PLC</w:t>
            </w:r>
            <w:r>
              <w:rPr>
                <w:rFonts w:hint="eastAsia" w:ascii="宋体" w:hAnsi="宋体" w:eastAsia="宋体" w:cs="宋体"/>
                <w:spacing w:val="-8"/>
                <w:sz w:val="21"/>
                <w:szCs w:val="21"/>
              </w:rPr>
              <w:t xml:space="preserve"> 在改造继电-接触器控制系统中的应用。3.PLC</w:t>
            </w:r>
            <w:r>
              <w:rPr>
                <w:rFonts w:hint="eastAsia" w:ascii="宋体" w:hAnsi="宋体" w:eastAsia="宋体" w:cs="宋体"/>
                <w:spacing w:val="-9"/>
                <w:sz w:val="21"/>
                <w:szCs w:val="21"/>
              </w:rPr>
              <w:t xml:space="preserve"> 在顺序控制系统中</w:t>
            </w:r>
            <w:r>
              <w:rPr>
                <w:rFonts w:hint="eastAsia" w:ascii="宋体" w:hAnsi="宋体" w:eastAsia="宋体" w:cs="宋体"/>
                <w:sz w:val="21"/>
                <w:szCs w:val="21"/>
              </w:rPr>
              <w:t>的应用。</w:t>
            </w:r>
          </w:p>
          <w:p w14:paraId="07827921">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4.PLC</w:t>
            </w:r>
            <w:r>
              <w:rPr>
                <w:rFonts w:hint="eastAsia" w:ascii="宋体" w:hAnsi="宋体" w:eastAsia="宋体" w:cs="宋体"/>
                <w:spacing w:val="-9"/>
                <w:sz w:val="21"/>
                <w:szCs w:val="21"/>
              </w:rPr>
              <w:t xml:space="preserve"> 在综合系统工程中</w:t>
            </w:r>
            <w:r>
              <w:rPr>
                <w:rFonts w:hint="eastAsia" w:ascii="宋体" w:hAnsi="宋体" w:eastAsia="宋体" w:cs="宋体"/>
                <w:sz w:val="21"/>
                <w:szCs w:val="21"/>
              </w:rPr>
              <w:t>的应用。</w:t>
            </w:r>
          </w:p>
          <w:p w14:paraId="55BC1CED">
            <w:pPr>
              <w:keepNext w:val="0"/>
              <w:keepLines w:val="0"/>
              <w:pageBreakBefore w:val="0"/>
              <w:widowControl/>
              <w:kinsoku/>
              <w:wordWrap/>
              <w:overflowPunct/>
              <w:topLinePunct w:val="0"/>
              <w:bidi w:val="0"/>
              <w:adjustRightInd w:val="0"/>
              <w:snapToGrid w:val="0"/>
              <w:spacing w:line="240" w:lineRule="auto"/>
              <w:ind w:left="0" w:right="0" w:hanging="219"/>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w:t>
            </w:r>
            <w:r>
              <w:rPr>
                <w:rFonts w:hint="eastAsia" w:ascii="宋体" w:hAnsi="宋体" w:eastAsia="宋体" w:cs="宋体"/>
                <w:sz w:val="21"/>
                <w:szCs w:val="21"/>
              </w:rPr>
              <w:t>5.</w:t>
            </w:r>
            <w:r>
              <w:rPr>
                <w:rFonts w:hint="eastAsia" w:ascii="宋体" w:hAnsi="宋体" w:eastAsia="宋体" w:cs="宋体"/>
                <w:spacing w:val="-2"/>
                <w:sz w:val="21"/>
                <w:szCs w:val="21"/>
              </w:rPr>
              <w:t>变频器原理与结构。</w:t>
            </w:r>
            <w:r>
              <w:rPr>
                <w:rFonts w:hint="eastAsia" w:ascii="宋体" w:hAnsi="宋体" w:eastAsia="宋体" w:cs="宋体"/>
                <w:sz w:val="21"/>
                <w:szCs w:val="21"/>
              </w:rPr>
              <w:t>6.</w:t>
            </w:r>
            <w:r>
              <w:rPr>
                <w:rFonts w:hint="eastAsia" w:ascii="宋体" w:hAnsi="宋体" w:eastAsia="宋体" w:cs="宋体"/>
                <w:spacing w:val="-2"/>
                <w:sz w:val="21"/>
                <w:szCs w:val="21"/>
              </w:rPr>
              <w:t>变频器在工控系统中</w:t>
            </w:r>
            <w:r>
              <w:rPr>
                <w:rFonts w:hint="eastAsia" w:ascii="宋体" w:hAnsi="宋体" w:eastAsia="宋体" w:cs="宋体"/>
                <w:sz w:val="21"/>
                <w:szCs w:val="21"/>
              </w:rPr>
              <w:t>的应用。</w:t>
            </w:r>
          </w:p>
          <w:p w14:paraId="0B447852">
            <w:pPr>
              <w:keepNext w:val="0"/>
              <w:keepLines w:val="0"/>
              <w:pageBreakBefore w:val="0"/>
              <w:widowControl/>
              <w:numPr>
                <w:ilvl w:val="0"/>
                <w:numId w:val="21"/>
              </w:numPr>
              <w:tabs>
                <w:tab w:val="left" w:pos="268"/>
              </w:tabs>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触摸屏原理。</w:t>
            </w:r>
          </w:p>
          <w:p w14:paraId="79F36CC0">
            <w:pPr>
              <w:keepNext w:val="0"/>
              <w:keepLines w:val="0"/>
              <w:pageBreakBefore w:val="0"/>
              <w:widowControl/>
              <w:numPr>
                <w:ilvl w:val="0"/>
                <w:numId w:val="21"/>
              </w:numPr>
              <w:tabs>
                <w:tab w:val="left" w:pos="268"/>
              </w:tabs>
              <w:kinsoku/>
              <w:wordWrap/>
              <w:overflowPunct/>
              <w:topLinePunct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
                <w:sz w:val="21"/>
                <w:szCs w:val="21"/>
              </w:rPr>
              <w:t>触摸屏在工控系统中</w:t>
            </w:r>
            <w:r>
              <w:rPr>
                <w:rFonts w:hint="eastAsia" w:ascii="宋体" w:hAnsi="宋体" w:eastAsia="宋体" w:cs="宋体"/>
                <w:sz w:val="21"/>
                <w:szCs w:val="21"/>
              </w:rPr>
              <w:t>的应用。</w:t>
            </w:r>
          </w:p>
          <w:p w14:paraId="1F5B6977">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sz w:val="21"/>
                <w:szCs w:val="21"/>
              </w:rPr>
              <w:t>PLC</w:t>
            </w:r>
            <w:r>
              <w:rPr>
                <w:rFonts w:hint="eastAsia" w:ascii="宋体" w:hAnsi="宋体" w:eastAsia="宋体" w:cs="宋体"/>
                <w:spacing w:val="-2"/>
                <w:sz w:val="21"/>
                <w:szCs w:val="21"/>
              </w:rPr>
              <w:t>、变频器与触摸屏</w:t>
            </w:r>
            <w:r>
              <w:rPr>
                <w:rFonts w:hint="eastAsia" w:ascii="宋体" w:hAnsi="宋体" w:eastAsia="宋体" w:cs="宋体"/>
                <w:sz w:val="21"/>
                <w:szCs w:val="21"/>
              </w:rPr>
              <w:t>综合应用工程案例。</w:t>
            </w:r>
          </w:p>
        </w:tc>
        <w:tc>
          <w:tcPr>
            <w:tcW w:w="2039" w:type="dxa"/>
            <w:vAlign w:val="top"/>
          </w:tcPr>
          <w:p w14:paraId="49AE18EE">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4DB1FE9D">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17BAF8FA">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73E02791">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31408334">
            <w:pPr>
              <w:keepNext w:val="0"/>
              <w:keepLines w:val="0"/>
              <w:pageBreakBefore w:val="0"/>
              <w:widowControl/>
              <w:numPr>
                <w:ilvl w:val="0"/>
                <w:numId w:val="0"/>
              </w:numPr>
              <w:tabs>
                <w:tab w:val="left" w:pos="269"/>
              </w:tabs>
              <w:kinsoku/>
              <w:wordWrap/>
              <w:overflowPunct/>
              <w:topLinePunct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6"/>
                <w:sz w:val="21"/>
                <w:szCs w:val="21"/>
              </w:rPr>
              <w:t xml:space="preserve">要求有 </w:t>
            </w:r>
            <w:r>
              <w:rPr>
                <w:rFonts w:hint="eastAsia" w:ascii="宋体" w:hAnsi="宋体" w:eastAsia="宋体" w:cs="宋体"/>
                <w:sz w:val="21"/>
                <w:szCs w:val="21"/>
              </w:rPr>
              <w:t xml:space="preserve">PLC </w:t>
            </w:r>
            <w:r>
              <w:rPr>
                <w:rFonts w:hint="eastAsia" w:ascii="宋体" w:hAnsi="宋体" w:eastAsia="宋体" w:cs="宋体"/>
                <w:spacing w:val="-1"/>
                <w:sz w:val="21"/>
                <w:szCs w:val="21"/>
              </w:rPr>
              <w:t>实验室、授课区，多媒体</w:t>
            </w:r>
            <w:r>
              <w:rPr>
                <w:rFonts w:hint="eastAsia" w:ascii="宋体" w:hAnsi="宋体" w:eastAsia="宋体" w:cs="宋体"/>
                <w:sz w:val="21"/>
                <w:szCs w:val="21"/>
              </w:rPr>
              <w:t>设备等。</w:t>
            </w:r>
          </w:p>
          <w:p w14:paraId="1FAF34D3">
            <w:pPr>
              <w:pStyle w:val="33"/>
              <w:keepNext w:val="0"/>
              <w:keepLines w:val="0"/>
              <w:pageBreakBefore w:val="0"/>
              <w:widowControl/>
              <w:kinsoku/>
              <w:wordWrap/>
              <w:overflowPunct/>
              <w:topLinePunct w:val="0"/>
              <w:bidi w:val="0"/>
              <w:adjustRightInd w:val="0"/>
              <w:snapToGrid w:val="0"/>
              <w:spacing w:line="240" w:lineRule="auto"/>
              <w:ind w:left="0" w:right="0"/>
              <w:jc w:val="both"/>
              <w:textAlignment w:val="baseline"/>
              <w:rPr>
                <w:rFonts w:hint="eastAsia" w:ascii="宋体" w:hAnsi="宋体" w:eastAsia="宋体" w:cs="宋体"/>
                <w:sz w:val="21"/>
                <w:szCs w:val="21"/>
              </w:rPr>
            </w:pPr>
            <w:r>
              <w:rPr>
                <w:rFonts w:hint="eastAsia" w:ascii="宋体" w:hAnsi="宋体" w:eastAsia="宋体" w:cs="宋体"/>
                <w:b/>
                <w:bCs/>
                <w:sz w:val="21"/>
              </w:rPr>
              <w:t>教学方法：</w:t>
            </w:r>
            <w:r>
              <w:rPr>
                <w:rFonts w:hint="eastAsia" w:ascii="宋体" w:hAnsi="宋体" w:eastAsia="宋体" w:cs="宋体"/>
                <w:sz w:val="21"/>
                <w:szCs w:val="21"/>
              </w:rPr>
              <w:t xml:space="preserve">案例教学法、问题法、讨论法。 </w:t>
            </w:r>
          </w:p>
          <w:p w14:paraId="5737D8B4">
            <w:pPr>
              <w:pStyle w:val="33"/>
              <w:keepNext w:val="0"/>
              <w:keepLines w:val="0"/>
              <w:pageBreakBefore w:val="0"/>
              <w:widowControl/>
              <w:kinsoku/>
              <w:wordWrap/>
              <w:overflowPunct/>
              <w:topLinePunct w:val="0"/>
              <w:bidi w:val="0"/>
              <w:adjustRightInd w:val="0"/>
              <w:snapToGrid w:val="0"/>
              <w:spacing w:line="240" w:lineRule="auto"/>
              <w:ind w:left="0" w:right="0"/>
              <w:jc w:val="both"/>
              <w:textAlignment w:val="baseline"/>
              <w:rPr>
                <w:rFonts w:hint="eastAsia" w:ascii="宋体" w:hAnsi="宋体" w:eastAsia="宋体" w:cs="宋体"/>
                <w:sz w:val="21"/>
                <w:szCs w:val="21"/>
              </w:rPr>
            </w:pPr>
            <w:r>
              <w:rPr>
                <w:rFonts w:hint="eastAsia"/>
                <w:b/>
                <w:bCs/>
                <w:lang w:val="en-US" w:eastAsia="zh-CN"/>
              </w:rPr>
              <w:t>师资要求：</w:t>
            </w:r>
            <w:r>
              <w:rPr>
                <w:rFonts w:hint="eastAsia" w:ascii="宋体" w:hAnsi="宋体" w:eastAsia="宋体" w:cs="宋体"/>
                <w:spacing w:val="-1"/>
                <w:sz w:val="21"/>
                <w:szCs w:val="21"/>
              </w:rPr>
              <w:t>担任本课程</w:t>
            </w:r>
            <w:r>
              <w:rPr>
                <w:rFonts w:hint="eastAsia" w:ascii="宋体" w:hAnsi="宋体" w:eastAsia="宋体" w:cs="宋体"/>
                <w:sz w:val="21"/>
                <w:szCs w:val="21"/>
              </w:rPr>
              <w:t>的主讲教师应具有扎实 理论基础和丰富实践经 验。</w:t>
            </w:r>
          </w:p>
          <w:p w14:paraId="27DA52C2">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z w:val="21"/>
              </w:rPr>
              <w:t>考核评价：</w:t>
            </w:r>
            <w:r>
              <w:rPr>
                <w:rFonts w:hint="eastAsia" w:ascii="宋体" w:hAnsi="宋体" w:eastAsia="宋体" w:cs="宋体"/>
                <w:sz w:val="21"/>
                <w:szCs w:val="21"/>
              </w:rPr>
              <w:t xml:space="preserve">平时成绩的评价主要通 </w:t>
            </w:r>
            <w:r>
              <w:rPr>
                <w:rFonts w:hint="eastAsia" w:ascii="宋体" w:hAnsi="宋体" w:eastAsia="宋体" w:cs="宋体"/>
                <w:spacing w:val="-2"/>
                <w:sz w:val="21"/>
                <w:szCs w:val="21"/>
              </w:rPr>
              <w:t>过课堂提问、课外作业、</w:t>
            </w:r>
            <w:r>
              <w:rPr>
                <w:rFonts w:hint="eastAsia" w:ascii="宋体" w:hAnsi="宋体" w:eastAsia="宋体" w:cs="宋体"/>
                <w:spacing w:val="-1"/>
                <w:sz w:val="21"/>
                <w:szCs w:val="21"/>
              </w:rPr>
              <w:t>阶段考查成绩、平时的出勤率等形式去完成。</w:t>
            </w:r>
          </w:p>
          <w:p w14:paraId="369AD946">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sz w:val="21"/>
                <w:szCs w:val="21"/>
              </w:rPr>
              <w:t>平时测试：30％ 实验测验：10% 期末考试：60％</w:t>
            </w:r>
          </w:p>
        </w:tc>
      </w:tr>
      <w:tr w14:paraId="2372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vAlign w:val="center"/>
          </w:tcPr>
          <w:p w14:paraId="0348DD63">
            <w:pPr>
              <w:autoSpaceDE/>
              <w:autoSpaceDN/>
              <w:jc w:val="center"/>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kern w:val="2"/>
                <w:sz w:val="21"/>
                <w:szCs w:val="21"/>
                <w:lang w:val="en-US" w:bidi="zh-TW"/>
              </w:rPr>
              <w:t>3</w:t>
            </w:r>
          </w:p>
        </w:tc>
        <w:tc>
          <w:tcPr>
            <w:tcW w:w="600" w:type="dxa"/>
            <w:vAlign w:val="center"/>
          </w:tcPr>
          <w:p w14:paraId="798A8332">
            <w:pPr>
              <w:rPr>
                <w:rFonts w:hint="eastAsia" w:ascii="宋体" w:hAnsi="宋体" w:eastAsia="宋体" w:cs="宋体"/>
                <w:sz w:val="21"/>
                <w:szCs w:val="21"/>
              </w:rPr>
            </w:pPr>
          </w:p>
          <w:p w14:paraId="2844AC6D">
            <w:pPr>
              <w:rPr>
                <w:rFonts w:hint="eastAsia" w:ascii="宋体" w:hAnsi="宋体" w:eastAsia="宋体" w:cs="宋体"/>
                <w:sz w:val="21"/>
                <w:szCs w:val="21"/>
              </w:rPr>
            </w:pPr>
          </w:p>
          <w:p w14:paraId="3E75BDE3">
            <w:pPr>
              <w:widowControl/>
              <w:autoSpaceDE/>
              <w:autoSpaceDN/>
              <w:jc w:val="both"/>
              <w:textAlignment w:val="center"/>
              <w:rPr>
                <w:rFonts w:hint="eastAsia" w:ascii="宋体" w:hAnsi="宋体" w:eastAsia="宋体" w:cs="宋体"/>
                <w:snapToGrid w:val="0"/>
                <w:color w:val="000000"/>
                <w:kern w:val="2"/>
                <w:sz w:val="21"/>
                <w:szCs w:val="21"/>
                <w:lang w:val="en-US" w:eastAsia="zh-CN" w:bidi="zh-TW"/>
              </w:rPr>
            </w:pPr>
            <w:r>
              <w:rPr>
                <w:rFonts w:hint="eastAsia" w:ascii="宋体" w:hAnsi="宋体" w:eastAsia="宋体" w:cs="宋体"/>
                <w:sz w:val="21"/>
                <w:szCs w:val="21"/>
              </w:rPr>
              <w:t>电力系统</w:t>
            </w:r>
            <w:r>
              <w:rPr>
                <w:rFonts w:hint="eastAsia" w:ascii="宋体" w:hAnsi="宋体" w:eastAsia="宋体" w:cs="宋体"/>
                <w:sz w:val="21"/>
                <w:szCs w:val="21"/>
                <w:lang w:val="en-US" w:eastAsia="zh-CN"/>
              </w:rPr>
              <w:t>分析</w:t>
            </w:r>
          </w:p>
        </w:tc>
        <w:tc>
          <w:tcPr>
            <w:tcW w:w="3864" w:type="dxa"/>
            <w:vAlign w:val="center"/>
          </w:tcPr>
          <w:p w14:paraId="23E0576B">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7CDC6347">
            <w:pPr>
              <w:keepNext w:val="0"/>
              <w:keepLines w:val="0"/>
              <w:pageBreakBefore w:val="0"/>
              <w:widowControl/>
              <w:numPr>
                <w:ilvl w:val="0"/>
                <w:numId w:val="22"/>
              </w:numPr>
              <w:tabs>
                <w:tab w:val="left" w:pos="269"/>
              </w:tabs>
              <w:kinsoku w:val="0"/>
              <w:wordWrap/>
              <w:overflowPunct/>
              <w:topLinePunct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激发同学们的学习兴趣，促使其加深认识所学专业，培养专业归属感</w:t>
            </w:r>
            <w:r>
              <w:rPr>
                <w:rFonts w:hint="eastAsia" w:ascii="宋体" w:hAnsi="宋体" w:eastAsia="宋体" w:cs="宋体"/>
                <w:sz w:val="21"/>
                <w:szCs w:val="21"/>
                <w:lang w:eastAsia="zh-CN"/>
              </w:rPr>
              <w:t>；</w:t>
            </w:r>
          </w:p>
          <w:p w14:paraId="052FCB0D">
            <w:pPr>
              <w:keepNext w:val="0"/>
              <w:keepLines w:val="0"/>
              <w:pageBreakBefore w:val="0"/>
              <w:widowControl/>
              <w:numPr>
                <w:ilvl w:val="0"/>
                <w:numId w:val="22"/>
              </w:numPr>
              <w:tabs>
                <w:tab w:val="left" w:pos="269"/>
              </w:tabs>
              <w:kinsoku w:val="0"/>
              <w:wordWrap/>
              <w:overflowPunct/>
              <w:topLinePunct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z w:val="21"/>
                <w:szCs w:val="21"/>
              </w:rPr>
              <w:t>培养独立思考、勤于思考、善于提问的学习习惯，进一步树立崇尚科学精神，坚定求真、求实和创新的科学态度。</w:t>
            </w:r>
          </w:p>
          <w:p w14:paraId="4549BED5">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5FBFB5A7">
            <w:pPr>
              <w:keepNext w:val="0"/>
              <w:keepLines w:val="0"/>
              <w:pageBreakBefore w:val="0"/>
              <w:widowControl/>
              <w:numPr>
                <w:ilvl w:val="0"/>
                <w:numId w:val="23"/>
              </w:numPr>
              <w:tabs>
                <w:tab w:val="left" w:pos="269"/>
              </w:tabs>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了解电力系统的数学模型</w:t>
            </w:r>
            <w:r>
              <w:rPr>
                <w:rFonts w:hint="eastAsia" w:ascii="宋体" w:hAnsi="宋体" w:eastAsia="宋体" w:cs="宋体"/>
                <w:sz w:val="21"/>
                <w:szCs w:val="21"/>
                <w:lang w:eastAsia="zh-CN"/>
              </w:rPr>
              <w:t>；</w:t>
            </w:r>
          </w:p>
          <w:p w14:paraId="3DDAAC3D">
            <w:pPr>
              <w:keepNext w:val="0"/>
              <w:keepLines w:val="0"/>
              <w:pageBreakBefore w:val="0"/>
              <w:widowControl/>
              <w:numPr>
                <w:ilvl w:val="0"/>
                <w:numId w:val="23"/>
              </w:numPr>
              <w:tabs>
                <w:tab w:val="left" w:pos="269"/>
              </w:tabs>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了解简单潮流计算</w:t>
            </w:r>
            <w:r>
              <w:rPr>
                <w:rFonts w:hint="eastAsia" w:ascii="宋体" w:hAnsi="宋体" w:eastAsia="宋体" w:cs="宋体"/>
                <w:sz w:val="21"/>
                <w:szCs w:val="21"/>
                <w:lang w:eastAsia="zh-CN"/>
              </w:rPr>
              <w:t>；</w:t>
            </w:r>
          </w:p>
          <w:p w14:paraId="5ADD9085">
            <w:pPr>
              <w:keepNext w:val="0"/>
              <w:keepLines w:val="0"/>
              <w:pageBreakBefore w:val="0"/>
              <w:widowControl/>
              <w:numPr>
                <w:ilvl w:val="0"/>
                <w:numId w:val="22"/>
              </w:numPr>
              <w:tabs>
                <w:tab w:val="left" w:pos="269"/>
              </w:tabs>
              <w:kinsoku w:val="0"/>
              <w:wordWrap/>
              <w:overflowPunct/>
              <w:topLinePunct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z w:val="21"/>
                <w:szCs w:val="21"/>
              </w:rPr>
              <w:t>掌握有功功率与频率调整和无功功率与电压调整</w:t>
            </w:r>
            <w:r>
              <w:rPr>
                <w:rFonts w:hint="eastAsia" w:ascii="宋体" w:hAnsi="宋体" w:eastAsia="宋体" w:cs="宋体"/>
                <w:sz w:val="21"/>
                <w:szCs w:val="21"/>
                <w:lang w:eastAsia="zh-CN"/>
              </w:rPr>
              <w:t>；</w:t>
            </w:r>
          </w:p>
          <w:p w14:paraId="206A424D">
            <w:pPr>
              <w:keepNext w:val="0"/>
              <w:keepLines w:val="0"/>
              <w:pageBreakBefore w:val="0"/>
              <w:widowControl/>
              <w:tabs>
                <w:tab w:val="left" w:pos="269"/>
              </w:tabs>
              <w:kinsoku w:val="0"/>
              <w:wordWrap/>
              <w:overflowPunct/>
              <w:topLinePunct w:val="0"/>
              <w:bidi w:val="0"/>
              <w:adjustRightInd w:val="0"/>
              <w:snapToGrid w:val="0"/>
              <w:spacing w:line="240" w:lineRule="auto"/>
              <w:ind w:left="0" w:right="0"/>
              <w:jc w:val="both"/>
              <w:textAlignment w:val="baseline"/>
              <w:rPr>
                <w:rFonts w:hint="eastAsia" w:ascii="宋体" w:hAnsi="宋体" w:eastAsia="宋体" w:cs="宋体"/>
                <w:sz w:val="21"/>
                <w:szCs w:val="21"/>
              </w:rPr>
            </w:pPr>
            <w:r>
              <w:rPr>
                <w:rFonts w:hint="eastAsia" w:ascii="宋体" w:hAnsi="宋体" w:eastAsia="宋体" w:cs="宋体"/>
                <w:sz w:val="21"/>
                <w:szCs w:val="21"/>
              </w:rPr>
              <w:t>4.熟悉短路电流计算。</w:t>
            </w:r>
          </w:p>
          <w:p w14:paraId="2C0435CF">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5.熟悉电力系统稳定性简单分析方法。</w:t>
            </w:r>
          </w:p>
          <w:p w14:paraId="5BB22108">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42BA78E2">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1.会排除简单电力系统故障。</w:t>
            </w:r>
          </w:p>
          <w:p w14:paraId="3AD025C2">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2.能完成电力系统分析的基本计算，初步</w:t>
            </w:r>
          </w:p>
          <w:p w14:paraId="37FF2AB1">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掌握解决问题的分析方法。</w:t>
            </w:r>
          </w:p>
          <w:p w14:paraId="54756D4F">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3.能对所学内容进行较为全面的理解和分</w:t>
            </w:r>
          </w:p>
          <w:p w14:paraId="0C6767A3">
            <w:pPr>
              <w:keepNext w:val="0"/>
              <w:keepLines w:val="0"/>
              <w:pageBreakBefore w:val="0"/>
              <w:widowControl/>
              <w:kinsoku w:val="0"/>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sz w:val="21"/>
                <w:szCs w:val="21"/>
              </w:rPr>
              <w:t>析。</w:t>
            </w:r>
          </w:p>
        </w:tc>
        <w:tc>
          <w:tcPr>
            <w:tcW w:w="2004" w:type="dxa"/>
            <w:vAlign w:val="center"/>
          </w:tcPr>
          <w:p w14:paraId="2C7EAE23">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4A0C21FE">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03E7471F">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z w:val="21"/>
                <w:szCs w:val="21"/>
                <w:lang w:val="en-US" w:eastAsia="zh-CN"/>
              </w:rPr>
              <w:t xml:space="preserve"> </w:t>
            </w:r>
          </w:p>
          <w:p w14:paraId="4E191339">
            <w:pPr>
              <w:keepNext w:val="0"/>
              <w:keepLines w:val="0"/>
              <w:pageBreakBefore w:val="0"/>
              <w:widowControl/>
              <w:numPr>
                <w:ilvl w:val="0"/>
                <w:numId w:val="24"/>
              </w:numPr>
              <w:tabs>
                <w:tab w:val="left" w:pos="268"/>
              </w:tabs>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电力线路结构与电压</w:t>
            </w:r>
          </w:p>
          <w:p w14:paraId="72DCBD69">
            <w:pPr>
              <w:keepNext w:val="0"/>
              <w:keepLines w:val="0"/>
              <w:pageBreakBefore w:val="0"/>
              <w:widowControl/>
              <w:numPr>
                <w:ilvl w:val="0"/>
                <w:numId w:val="24"/>
              </w:numPr>
              <w:tabs>
                <w:tab w:val="left" w:pos="268"/>
              </w:tabs>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电力系统等值电路</w:t>
            </w:r>
          </w:p>
          <w:p w14:paraId="7240AA94">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3．电力系统频率调整</w:t>
            </w:r>
          </w:p>
          <w:p w14:paraId="7FBD70C7">
            <w:pPr>
              <w:keepNext w:val="0"/>
              <w:keepLines w:val="0"/>
              <w:pageBreakBefore w:val="0"/>
              <w:widowControl/>
              <w:numPr>
                <w:ilvl w:val="0"/>
                <w:numId w:val="25"/>
              </w:numPr>
              <w:tabs>
                <w:tab w:val="left" w:pos="268"/>
              </w:tabs>
              <w:kinsoku w:val="0"/>
              <w:wordWrap/>
              <w:overflowPunct/>
              <w:topLinePunct w:val="0"/>
              <w:bidi w:val="0"/>
              <w:adjustRightInd w:val="0"/>
              <w:snapToGrid w:val="0"/>
              <w:spacing w:line="240" w:lineRule="auto"/>
              <w:ind w:left="0" w:right="0"/>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sz w:val="21"/>
                <w:szCs w:val="21"/>
              </w:rPr>
              <w:t>电力系统电压调整</w:t>
            </w:r>
            <w:r>
              <w:rPr>
                <w:rFonts w:hint="eastAsia" w:ascii="宋体" w:hAnsi="宋体" w:eastAsia="宋体" w:cs="宋体"/>
                <w:spacing w:val="-2"/>
                <w:sz w:val="21"/>
                <w:szCs w:val="21"/>
              </w:rPr>
              <w:t>电力系统静态稳定性</w:t>
            </w:r>
            <w:r>
              <w:rPr>
                <w:rFonts w:hint="eastAsia" w:ascii="宋体" w:hAnsi="宋体" w:eastAsia="宋体" w:cs="宋体"/>
                <w:sz w:val="21"/>
                <w:szCs w:val="21"/>
              </w:rPr>
              <w:t>分析。</w:t>
            </w:r>
          </w:p>
        </w:tc>
        <w:tc>
          <w:tcPr>
            <w:tcW w:w="2039" w:type="dxa"/>
            <w:vAlign w:val="center"/>
          </w:tcPr>
          <w:p w14:paraId="14ACFFD1">
            <w:pPr>
              <w:keepNext w:val="0"/>
              <w:keepLines w:val="0"/>
              <w:pageBreakBefore w:val="0"/>
              <w:widowControl/>
              <w:numPr>
                <w:ilvl w:val="0"/>
                <w:numId w:val="0"/>
              </w:numPr>
              <w:tabs>
                <w:tab w:val="left" w:pos="269"/>
              </w:tabs>
              <w:kinsoku w:val="0"/>
              <w:wordWrap/>
              <w:overflowPunct/>
              <w:topLinePunct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2"/>
                <w:sz w:val="21"/>
                <w:szCs w:val="21"/>
              </w:rPr>
              <w:t>要求有实验</w:t>
            </w:r>
            <w:r>
              <w:rPr>
                <w:rFonts w:hint="eastAsia" w:ascii="宋体" w:hAnsi="宋体" w:eastAsia="宋体" w:cs="宋体"/>
                <w:spacing w:val="-12"/>
                <w:sz w:val="21"/>
                <w:szCs w:val="21"/>
              </w:rPr>
              <w:t>室、授课区，多媒体设备实训场地等。</w:t>
            </w:r>
          </w:p>
          <w:p w14:paraId="2D4A8F65">
            <w:pPr>
              <w:pStyle w:val="33"/>
              <w:keepNext w:val="0"/>
              <w:keepLines w:val="0"/>
              <w:pageBreakBefore w:val="0"/>
              <w:widowControl/>
              <w:kinsoku w:val="0"/>
              <w:wordWrap/>
              <w:overflowPunct/>
              <w:topLinePunct w:val="0"/>
              <w:bidi w:val="0"/>
              <w:adjustRightInd w:val="0"/>
              <w:snapToGrid w:val="0"/>
              <w:spacing w:line="240" w:lineRule="auto"/>
              <w:ind w:left="0" w:right="0"/>
              <w:jc w:val="both"/>
              <w:textAlignment w:val="baseline"/>
              <w:rPr>
                <w:rFonts w:hint="eastAsia" w:ascii="宋体" w:hAnsi="宋体" w:eastAsia="宋体" w:cs="宋体"/>
                <w:sz w:val="21"/>
                <w:szCs w:val="21"/>
              </w:rPr>
            </w:pPr>
            <w:r>
              <w:rPr>
                <w:rFonts w:hint="eastAsia" w:ascii="宋体" w:hAnsi="宋体" w:eastAsia="宋体" w:cs="宋体"/>
                <w:b/>
                <w:bCs/>
                <w:sz w:val="21"/>
              </w:rPr>
              <w:t>教学方法：</w:t>
            </w:r>
            <w:r>
              <w:rPr>
                <w:rFonts w:hint="eastAsia" w:ascii="宋体" w:hAnsi="宋体" w:eastAsia="宋体" w:cs="宋体"/>
                <w:sz w:val="21"/>
                <w:szCs w:val="21"/>
              </w:rPr>
              <w:t>案例教学法、问题法、讨论法。</w:t>
            </w:r>
          </w:p>
          <w:p w14:paraId="0A00A843">
            <w:pPr>
              <w:pStyle w:val="33"/>
              <w:keepNext w:val="0"/>
              <w:keepLines w:val="0"/>
              <w:pageBreakBefore w:val="0"/>
              <w:widowControl/>
              <w:kinsoku w:val="0"/>
              <w:wordWrap/>
              <w:overflowPunct/>
              <w:topLinePunct w:val="0"/>
              <w:bidi w:val="0"/>
              <w:adjustRightInd w:val="0"/>
              <w:snapToGrid w:val="0"/>
              <w:spacing w:line="240" w:lineRule="auto"/>
              <w:ind w:left="0" w:right="0"/>
              <w:jc w:val="both"/>
              <w:textAlignment w:val="baseline"/>
              <w:rPr>
                <w:rFonts w:hint="eastAsia" w:ascii="宋体" w:hAnsi="宋体" w:eastAsia="宋体" w:cs="宋体"/>
                <w:sz w:val="21"/>
                <w:szCs w:val="21"/>
              </w:rPr>
            </w:pPr>
            <w:r>
              <w:rPr>
                <w:rFonts w:hint="eastAsia"/>
                <w:b/>
                <w:bCs/>
                <w:lang w:val="en-US" w:eastAsia="zh-CN"/>
              </w:rPr>
              <w:t>师资要求：</w:t>
            </w:r>
            <w:r>
              <w:rPr>
                <w:rFonts w:hint="eastAsia" w:ascii="宋体" w:hAnsi="宋体" w:eastAsia="宋体" w:cs="宋体"/>
                <w:spacing w:val="-1"/>
                <w:sz w:val="21"/>
                <w:szCs w:val="21"/>
              </w:rPr>
              <w:t>担任本课程</w:t>
            </w:r>
            <w:r>
              <w:rPr>
                <w:rFonts w:hint="eastAsia" w:ascii="宋体" w:hAnsi="宋体" w:eastAsia="宋体" w:cs="宋体"/>
                <w:sz w:val="21"/>
                <w:szCs w:val="21"/>
              </w:rPr>
              <w:t>的主讲教师应具有扎实 理论基础和丰富实践经 验。</w:t>
            </w:r>
          </w:p>
          <w:p w14:paraId="417A7541">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z w:val="21"/>
              </w:rPr>
              <w:t>考核评价：</w:t>
            </w:r>
            <w:r>
              <w:rPr>
                <w:rFonts w:hint="eastAsia" w:ascii="宋体" w:hAnsi="宋体" w:eastAsia="宋体" w:cs="宋体"/>
                <w:sz w:val="21"/>
                <w:szCs w:val="21"/>
              </w:rPr>
              <w:t>平时测试：40％，主要通过课堂提问、课外作业、阶段考查成绩、平时的出勤率等形式去完成。笔试：60％</w:t>
            </w:r>
          </w:p>
        </w:tc>
      </w:tr>
      <w:tr w14:paraId="0B74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vAlign w:val="center"/>
          </w:tcPr>
          <w:p w14:paraId="4E74C8A0">
            <w:pPr>
              <w:autoSpaceDE/>
              <w:autoSpaceDN/>
              <w:jc w:val="center"/>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kern w:val="2"/>
                <w:sz w:val="21"/>
                <w:szCs w:val="21"/>
                <w:lang w:val="en-US" w:bidi="zh-TW"/>
              </w:rPr>
              <w:t>4</w:t>
            </w:r>
          </w:p>
        </w:tc>
        <w:tc>
          <w:tcPr>
            <w:tcW w:w="600" w:type="dxa"/>
            <w:vAlign w:val="center"/>
          </w:tcPr>
          <w:p w14:paraId="10E2E3B5">
            <w:pPr>
              <w:rPr>
                <w:rFonts w:hint="eastAsia" w:ascii="宋体" w:hAnsi="宋体" w:eastAsia="宋体" w:cs="宋体"/>
                <w:sz w:val="21"/>
                <w:szCs w:val="21"/>
              </w:rPr>
            </w:pPr>
            <w:r>
              <w:rPr>
                <w:rFonts w:hint="eastAsia" w:ascii="宋体" w:hAnsi="宋体" w:eastAsia="宋体" w:cs="宋体"/>
                <w:sz w:val="21"/>
                <w:szCs w:val="21"/>
                <w:lang w:val="en-US" w:eastAsia="zh-CN"/>
              </w:rPr>
              <w:t>智能电网</w:t>
            </w:r>
            <w:r>
              <w:rPr>
                <w:rFonts w:hint="eastAsia" w:ascii="宋体" w:hAnsi="宋体" w:eastAsia="宋体" w:cs="宋体"/>
                <w:sz w:val="21"/>
                <w:szCs w:val="21"/>
              </w:rPr>
              <w:t>技</w:t>
            </w:r>
          </w:p>
          <w:p w14:paraId="19251370">
            <w:pP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术</w:t>
            </w:r>
          </w:p>
        </w:tc>
        <w:tc>
          <w:tcPr>
            <w:tcW w:w="3864" w:type="dxa"/>
            <w:vAlign w:val="center"/>
          </w:tcPr>
          <w:p w14:paraId="5470A7E4">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6E166CFB">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1.具备培养学生勤于思考、做事认真的良</w:t>
            </w:r>
          </w:p>
          <w:p w14:paraId="7BAD4549">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好作风。</w:t>
            </w:r>
          </w:p>
          <w:p w14:paraId="40B4A898">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2.具备学生分析解决实际问题的能力。</w:t>
            </w:r>
          </w:p>
          <w:p w14:paraId="0B7EC210">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3.具备学生的沟通能力及团队协作精神。</w:t>
            </w:r>
          </w:p>
          <w:p w14:paraId="326B4C2B">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3E904364">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1.掌握配电自动化及其实现方式、配电网自动化远方终端技术等内容。为今后进行配电网络自动化系统的运营管理打下基础。</w:t>
            </w:r>
          </w:p>
          <w:p w14:paraId="115FC930">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.熟悉、配电网 SCADA 系统、配电管理自动化系统。</w:t>
            </w:r>
          </w:p>
          <w:p w14:paraId="64043340">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3.掌握智能电网技术。</w:t>
            </w:r>
          </w:p>
          <w:p w14:paraId="47409A98">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4.具备智能电网在线监测、电力系统馈线自动化监测、智能电网传感技术网络与网络连接以及智能电网电能测量与数据交换的能力</w:t>
            </w:r>
            <w:r>
              <w:rPr>
                <w:rFonts w:hint="eastAsia" w:ascii="宋体" w:hAnsi="宋体" w:eastAsia="宋体" w:cs="宋体"/>
                <w:sz w:val="21"/>
                <w:szCs w:val="21"/>
              </w:rPr>
              <w:t>。</w:t>
            </w:r>
          </w:p>
          <w:p w14:paraId="370B1BFE">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543B73FA">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1.能正确理解国标、行标及企业标准，并能根据标准的要求进行试验准备、设备配置。</w:t>
            </w:r>
          </w:p>
          <w:p w14:paraId="278B8956">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2.能够阅读各种技术手册及规程，培养学生严谨细心、严格按规程规范执行的工作习惯。</w:t>
            </w:r>
          </w:p>
          <w:p w14:paraId="27874ED6">
            <w:pPr>
              <w:keepNext w:val="0"/>
              <w:keepLines w:val="0"/>
              <w:pageBreakBefore w:val="0"/>
              <w:widowControl/>
              <w:kinsoku w:val="0"/>
              <w:wordWrap/>
              <w:overflowPunct/>
              <w:topLinePunct w:val="0"/>
              <w:bidi w:val="0"/>
              <w:adjustRightInd w:val="0"/>
              <w:snapToGrid w:val="0"/>
              <w:spacing w:line="240" w:lineRule="auto"/>
              <w:ind w:left="0" w:right="0"/>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sz w:val="21"/>
                <w:szCs w:val="21"/>
              </w:rPr>
              <w:t>3.能结合现场实际情况，合理选择和配置设备，以保证电气从业人员、电网运行以及电气设备的安全性。</w:t>
            </w:r>
          </w:p>
        </w:tc>
        <w:tc>
          <w:tcPr>
            <w:tcW w:w="2004" w:type="dxa"/>
            <w:vAlign w:val="center"/>
          </w:tcPr>
          <w:p w14:paraId="20E8B55E">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1.智能电网的布局结构与工作原理。</w:t>
            </w:r>
          </w:p>
          <w:p w14:paraId="773A3EFF">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2.输电网智能监测技术。 </w:t>
            </w:r>
          </w:p>
          <w:p w14:paraId="3BBA0F8C">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3.在线监测技术。 </w:t>
            </w:r>
          </w:p>
          <w:p w14:paraId="33F9EBF4">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4.馈线自动化技术。 </w:t>
            </w:r>
          </w:p>
          <w:p w14:paraId="0A6F0BA7">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5.智能电网无线传感器网络。 </w:t>
            </w:r>
          </w:p>
          <w:p w14:paraId="0A432A5C">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6.传感技术和网络协议。 </w:t>
            </w:r>
          </w:p>
          <w:p w14:paraId="32CFABEA">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7.智能变电站技术。 </w:t>
            </w:r>
          </w:p>
          <w:p w14:paraId="6E0C64B3">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8.电能测量与数据交换。 </w:t>
            </w:r>
          </w:p>
          <w:p w14:paraId="13FA7985">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9.基于新能源发电的通信系统。</w:t>
            </w:r>
          </w:p>
          <w:p w14:paraId="4C103905">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p>
        </w:tc>
        <w:tc>
          <w:tcPr>
            <w:tcW w:w="2039" w:type="dxa"/>
            <w:vAlign w:val="center"/>
          </w:tcPr>
          <w:p w14:paraId="53999D70">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3A5D915A">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16FFD35E">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35BE031B">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232940EC">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10B53E61">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p>
          <w:p w14:paraId="7D7CD99E">
            <w:pPr>
              <w:keepNext w:val="0"/>
              <w:keepLines w:val="0"/>
              <w:pageBreakBefore w:val="0"/>
              <w:widowControl/>
              <w:numPr>
                <w:ilvl w:val="0"/>
                <w:numId w:val="0"/>
              </w:numPr>
              <w:tabs>
                <w:tab w:val="left" w:pos="269"/>
              </w:tabs>
              <w:kinsoku/>
              <w:wordWrap/>
              <w:overflowPunct/>
              <w:topLinePunct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2"/>
                <w:sz w:val="21"/>
                <w:szCs w:val="21"/>
              </w:rPr>
              <w:t>实验</w:t>
            </w:r>
            <w:r>
              <w:rPr>
                <w:rFonts w:hint="eastAsia" w:ascii="宋体" w:hAnsi="宋体" w:eastAsia="宋体" w:cs="宋体"/>
                <w:spacing w:val="-12"/>
                <w:sz w:val="21"/>
                <w:szCs w:val="21"/>
              </w:rPr>
              <w:t>室、授课区，多媒体设备实训场地等。</w:t>
            </w:r>
          </w:p>
          <w:p w14:paraId="50C914EE">
            <w:pPr>
              <w:keepNext w:val="0"/>
              <w:keepLines w:val="0"/>
              <w:pageBreakBefore w:val="0"/>
              <w:widowControl/>
              <w:numPr>
                <w:ilvl w:val="0"/>
                <w:numId w:val="0"/>
              </w:numPr>
              <w:tabs>
                <w:tab w:val="left" w:pos="269"/>
              </w:tabs>
              <w:kinsoku/>
              <w:wordWrap/>
              <w:overflowPunct/>
              <w:topLinePunct w:val="0"/>
              <w:bidi w:val="0"/>
              <w:adjustRightInd w:val="0"/>
              <w:snapToGrid w:val="0"/>
              <w:spacing w:line="240" w:lineRule="auto"/>
              <w:ind w:left="0" w:leftChars="0" w:right="0" w:rightChars="0"/>
              <w:textAlignment w:val="baseline"/>
              <w:rPr>
                <w:rFonts w:hint="eastAsia" w:ascii="宋体" w:hAnsi="宋体" w:eastAsia="宋体" w:cs="宋体"/>
                <w:sz w:val="21"/>
                <w:szCs w:val="21"/>
              </w:rPr>
            </w:pPr>
            <w:r>
              <w:rPr>
                <w:rFonts w:hint="eastAsia" w:ascii="宋体" w:hAnsi="宋体" w:eastAsia="宋体" w:cs="宋体"/>
                <w:b/>
                <w:bCs/>
                <w:sz w:val="21"/>
              </w:rPr>
              <w:t>教学方法：</w:t>
            </w:r>
            <w:r>
              <w:rPr>
                <w:rFonts w:hint="eastAsia" w:ascii="宋体" w:hAnsi="宋体" w:eastAsia="宋体" w:cs="宋体"/>
                <w:sz w:val="21"/>
                <w:szCs w:val="21"/>
              </w:rPr>
              <w:t xml:space="preserve">案例教学法、问题法、讨论法。 </w:t>
            </w:r>
          </w:p>
          <w:p w14:paraId="3F1AB5A6">
            <w:pPr>
              <w:pStyle w:val="33"/>
              <w:keepNext w:val="0"/>
              <w:keepLines w:val="0"/>
              <w:pageBreakBefore w:val="0"/>
              <w:widowControl/>
              <w:kinsoku/>
              <w:wordWrap/>
              <w:overflowPunct/>
              <w:topLinePunct w:val="0"/>
              <w:bidi w:val="0"/>
              <w:adjustRightInd w:val="0"/>
              <w:snapToGrid w:val="0"/>
              <w:spacing w:line="240" w:lineRule="auto"/>
              <w:ind w:left="0" w:right="0"/>
              <w:jc w:val="both"/>
              <w:textAlignment w:val="baseline"/>
              <w:rPr>
                <w:rFonts w:hint="eastAsia" w:ascii="宋体" w:hAnsi="宋体" w:eastAsia="宋体" w:cs="宋体"/>
                <w:sz w:val="21"/>
                <w:szCs w:val="21"/>
              </w:rPr>
            </w:pPr>
            <w:r>
              <w:rPr>
                <w:rFonts w:hint="eastAsia"/>
                <w:b/>
                <w:bCs/>
                <w:lang w:val="en-US" w:eastAsia="zh-CN"/>
              </w:rPr>
              <w:t>师资要求：</w:t>
            </w:r>
            <w:r>
              <w:rPr>
                <w:rFonts w:hint="eastAsia" w:ascii="宋体" w:hAnsi="宋体" w:eastAsia="宋体" w:cs="宋体"/>
                <w:spacing w:val="-1"/>
                <w:sz w:val="21"/>
                <w:szCs w:val="21"/>
              </w:rPr>
              <w:t>担任本课程</w:t>
            </w:r>
            <w:r>
              <w:rPr>
                <w:rFonts w:hint="eastAsia" w:ascii="宋体" w:hAnsi="宋体" w:eastAsia="宋体" w:cs="宋体"/>
                <w:sz w:val="21"/>
                <w:szCs w:val="21"/>
              </w:rPr>
              <w:t>的主讲教师应具有扎实 理论基础和丰富实践经 验。</w:t>
            </w:r>
          </w:p>
          <w:p w14:paraId="6FA95E74">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z w:val="21"/>
              </w:rPr>
              <w:t>考核评价：</w:t>
            </w:r>
            <w:r>
              <w:rPr>
                <w:rFonts w:hint="eastAsia" w:ascii="宋体" w:hAnsi="宋体" w:eastAsia="宋体" w:cs="宋体"/>
                <w:sz w:val="21"/>
                <w:szCs w:val="21"/>
              </w:rPr>
              <w:t>平时测试：40％ ，主要通过课堂提问、课外作业、阶段考查成绩、平时的出勤率等形式去完成。笔试：60％</w:t>
            </w:r>
          </w:p>
        </w:tc>
      </w:tr>
      <w:tr w14:paraId="149D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vAlign w:val="center"/>
          </w:tcPr>
          <w:p w14:paraId="6F8AC13F">
            <w:pPr>
              <w:autoSpaceDE/>
              <w:autoSpaceDN/>
              <w:jc w:val="center"/>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kern w:val="2"/>
                <w:sz w:val="21"/>
                <w:szCs w:val="21"/>
                <w:lang w:val="en-US" w:bidi="zh-TW"/>
              </w:rPr>
              <w:t>5</w:t>
            </w:r>
          </w:p>
        </w:tc>
        <w:tc>
          <w:tcPr>
            <w:tcW w:w="600" w:type="dxa"/>
            <w:vAlign w:val="center"/>
          </w:tcPr>
          <w:p w14:paraId="56608FEF">
            <w:pPr>
              <w:widowControl/>
              <w:autoSpaceDE/>
              <w:autoSpaceDN/>
              <w:jc w:val="both"/>
              <w:textAlignment w:val="center"/>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sz w:val="21"/>
                <w:szCs w:val="21"/>
              </w:rPr>
              <w:t>电力系统继电保护</w:t>
            </w:r>
          </w:p>
        </w:tc>
        <w:tc>
          <w:tcPr>
            <w:tcW w:w="3864" w:type="dxa"/>
            <w:vAlign w:val="center"/>
          </w:tcPr>
          <w:p w14:paraId="56336551">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62F13331">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1.培养学生责任感和严谨细致的工作作</w:t>
            </w:r>
          </w:p>
          <w:p w14:paraId="465037CE">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风，沟通能力及团队协作能力。</w:t>
            </w:r>
          </w:p>
          <w:p w14:paraId="7E560D64">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2.培养学生勇于创新、敬业的工作作风及安全意识。</w:t>
            </w:r>
          </w:p>
          <w:p w14:paraId="486B4CFA">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58610F53">
            <w:pPr>
              <w:keepNext w:val="0"/>
              <w:keepLines w:val="0"/>
              <w:pageBreakBefore w:val="0"/>
              <w:widowControl/>
              <w:numPr>
                <w:ilvl w:val="0"/>
                <w:numId w:val="26"/>
              </w:numPr>
              <w:tabs>
                <w:tab w:val="left" w:pos="269"/>
              </w:tabs>
              <w:kinsoku/>
              <w:wordWrap/>
              <w:overflowPunct/>
              <w:topLinePunct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了解常用基础元件的整定、接线、调试技术。</w:t>
            </w:r>
          </w:p>
          <w:p w14:paraId="476E37E3">
            <w:pPr>
              <w:keepNext w:val="0"/>
              <w:keepLines w:val="0"/>
              <w:pageBreakBefore w:val="0"/>
              <w:widowControl/>
              <w:numPr>
                <w:ilvl w:val="0"/>
                <w:numId w:val="0"/>
              </w:numPr>
              <w:tabs>
                <w:tab w:val="left" w:pos="269"/>
              </w:tabs>
              <w:kinsoku/>
              <w:wordWrap/>
              <w:overflowPunct/>
              <w:topLinePunct w:val="0"/>
              <w:bidi w:val="0"/>
              <w:adjustRightInd w:val="0"/>
              <w:snapToGrid w:val="0"/>
              <w:spacing w:line="240" w:lineRule="auto"/>
              <w:ind w:left="0" w:leftChars="0" w:right="0" w:rightChars="0" w:firstLine="215" w:firstLineChars="1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熟悉电力系统输电线路保护和电气元件保护的基本原理、配置原则。</w:t>
            </w:r>
          </w:p>
          <w:p w14:paraId="56B16854">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3.掌握整定计算方法和解决继电保护问题的基本方法和基本技能。</w:t>
            </w:r>
          </w:p>
          <w:p w14:paraId="4E7C0498">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4.掌握实现微机继电保护的方法。</w:t>
            </w:r>
          </w:p>
          <w:p w14:paraId="0352984A">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5.掌握发电厂(变电站)二次接线图的知</w:t>
            </w:r>
          </w:p>
          <w:p w14:paraId="6CC8B0CA">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识。</w:t>
            </w:r>
          </w:p>
          <w:p w14:paraId="5430F464">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4C500051">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w w:val="95"/>
                <w:sz w:val="21"/>
                <w:szCs w:val="21"/>
              </w:rPr>
              <w:t>1.</w:t>
            </w:r>
            <w:r>
              <w:rPr>
                <w:rFonts w:hint="eastAsia" w:ascii="宋体" w:hAnsi="宋体" w:eastAsia="宋体" w:cs="宋体"/>
                <w:sz w:val="21"/>
                <w:szCs w:val="21"/>
              </w:rPr>
              <w:t xml:space="preserve">能完成电力系统生产一线的二次安装、调试、运行、维护、检验和故障排除。 </w:t>
            </w:r>
          </w:p>
          <w:p w14:paraId="49FC53EC">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2.会处理电气回路缺陷。</w:t>
            </w:r>
          </w:p>
          <w:p w14:paraId="60E9DFCC">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w w:val="95"/>
                <w:sz w:val="21"/>
                <w:szCs w:val="21"/>
              </w:rPr>
              <w:t>3.</w:t>
            </w:r>
            <w:r>
              <w:rPr>
                <w:rFonts w:hint="eastAsia" w:ascii="宋体" w:hAnsi="宋体" w:eastAsia="宋体" w:cs="宋体"/>
                <w:sz w:val="21"/>
                <w:szCs w:val="21"/>
              </w:rPr>
              <w:t>会综合运用专业技术知识解决实际工程的技术问题。</w:t>
            </w:r>
          </w:p>
        </w:tc>
        <w:tc>
          <w:tcPr>
            <w:tcW w:w="2004" w:type="dxa"/>
            <w:vAlign w:val="center"/>
          </w:tcPr>
          <w:p w14:paraId="1C104892">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1．输电线路的电流电压保护，学习电流、电压等线路保护基础知识，对具体某 35</w:t>
            </w:r>
            <w:r>
              <w:rPr>
                <w:rFonts w:hint="eastAsia" w:ascii="宋体" w:hAnsi="宋体" w:eastAsia="宋体" w:cs="宋体"/>
                <w:sz w:val="21"/>
                <w:szCs w:val="21"/>
                <w:lang w:val="en-US"/>
              </w:rPr>
              <w:t>k</w:t>
            </w:r>
            <w:r>
              <w:rPr>
                <w:rFonts w:hint="eastAsia" w:ascii="宋体" w:hAnsi="宋体" w:eastAsia="宋体" w:cs="宋体"/>
                <w:sz w:val="21"/>
                <w:szCs w:val="21"/>
              </w:rPr>
              <w:t>V 线路进行保护实训。</w:t>
            </w:r>
          </w:p>
          <w:p w14:paraId="0A2F37DD">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 xml:space="preserve">2．输电线路的阻抗保 </w:t>
            </w:r>
            <w:r>
              <w:rPr>
                <w:rFonts w:hint="eastAsia" w:ascii="宋体" w:hAnsi="宋体" w:eastAsia="宋体" w:cs="宋体"/>
                <w:spacing w:val="-7"/>
                <w:sz w:val="21"/>
                <w:szCs w:val="21"/>
              </w:rPr>
              <w:t>护，学习阻抗保护的基础</w:t>
            </w:r>
            <w:r>
              <w:rPr>
                <w:rFonts w:hint="eastAsia" w:ascii="宋体" w:hAnsi="宋体" w:eastAsia="宋体" w:cs="宋体"/>
                <w:spacing w:val="-12"/>
                <w:sz w:val="21"/>
                <w:szCs w:val="21"/>
              </w:rPr>
              <w:t xml:space="preserve">知识，对具体某 </w:t>
            </w:r>
            <w:r>
              <w:rPr>
                <w:rFonts w:hint="eastAsia" w:ascii="宋体" w:hAnsi="宋体" w:eastAsia="宋体" w:cs="宋体"/>
                <w:sz w:val="21"/>
                <w:szCs w:val="21"/>
              </w:rPr>
              <w:t>110</w:t>
            </w:r>
            <w:r>
              <w:rPr>
                <w:rFonts w:hint="eastAsia" w:ascii="宋体" w:hAnsi="宋体" w:eastAsia="宋体" w:cs="宋体"/>
                <w:sz w:val="21"/>
                <w:szCs w:val="21"/>
                <w:lang w:val="en-US"/>
              </w:rPr>
              <w:t>k</w:t>
            </w:r>
            <w:r>
              <w:rPr>
                <w:rFonts w:hint="eastAsia" w:ascii="宋体" w:hAnsi="宋体" w:eastAsia="宋体" w:cs="宋体"/>
                <w:sz w:val="21"/>
                <w:szCs w:val="21"/>
              </w:rPr>
              <w:t>V</w:t>
            </w:r>
            <w:r>
              <w:rPr>
                <w:rFonts w:hint="eastAsia" w:ascii="宋体" w:hAnsi="宋体" w:eastAsia="宋体" w:cs="宋体"/>
                <w:spacing w:val="-34"/>
                <w:sz w:val="21"/>
                <w:szCs w:val="21"/>
              </w:rPr>
              <w:t xml:space="preserve"> 线</w:t>
            </w:r>
            <w:r>
              <w:rPr>
                <w:rFonts w:hint="eastAsia" w:ascii="宋体" w:hAnsi="宋体" w:eastAsia="宋体" w:cs="宋体"/>
                <w:sz w:val="21"/>
                <w:szCs w:val="21"/>
              </w:rPr>
              <w:t>路进行保护实训。</w:t>
            </w:r>
          </w:p>
          <w:p w14:paraId="63EC60BD">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3．输电线路的差动保护，学习纵差保护和横差保护的基础知识，对具体</w:t>
            </w:r>
          </w:p>
          <w:p w14:paraId="30494993">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pacing w:val="-34"/>
                <w:sz w:val="21"/>
                <w:szCs w:val="21"/>
              </w:rPr>
              <w:t xml:space="preserve">某 </w:t>
            </w:r>
            <w:r>
              <w:rPr>
                <w:rFonts w:hint="eastAsia" w:ascii="宋体" w:hAnsi="宋体" w:eastAsia="宋体" w:cs="宋体"/>
                <w:sz w:val="21"/>
                <w:szCs w:val="21"/>
              </w:rPr>
              <w:t>220</w:t>
            </w:r>
            <w:r>
              <w:rPr>
                <w:rFonts w:hint="eastAsia" w:ascii="宋体" w:hAnsi="宋体" w:eastAsia="宋体" w:cs="宋体"/>
                <w:sz w:val="21"/>
                <w:szCs w:val="21"/>
                <w:lang w:val="en-US"/>
              </w:rPr>
              <w:t>k</w:t>
            </w:r>
            <w:r>
              <w:rPr>
                <w:rFonts w:hint="eastAsia" w:ascii="宋体" w:hAnsi="宋体" w:eastAsia="宋体" w:cs="宋体"/>
                <w:sz w:val="21"/>
                <w:szCs w:val="21"/>
              </w:rPr>
              <w:t>V</w:t>
            </w:r>
            <w:r>
              <w:rPr>
                <w:rFonts w:hint="eastAsia" w:ascii="宋体" w:hAnsi="宋体" w:eastAsia="宋体" w:cs="宋体"/>
                <w:spacing w:val="-11"/>
                <w:sz w:val="21"/>
                <w:szCs w:val="21"/>
              </w:rPr>
              <w:t xml:space="preserve"> 短线路进行保护</w:t>
            </w:r>
            <w:r>
              <w:rPr>
                <w:rFonts w:hint="eastAsia" w:ascii="宋体" w:hAnsi="宋体" w:eastAsia="宋体" w:cs="宋体"/>
                <w:sz w:val="21"/>
                <w:szCs w:val="21"/>
              </w:rPr>
              <w:t>实训。</w:t>
            </w:r>
          </w:p>
          <w:p w14:paraId="136AB167">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sz w:val="21"/>
                <w:szCs w:val="21"/>
              </w:rPr>
              <w:t>4．电力变压器保护，学习变压器保护的系统知</w:t>
            </w:r>
            <w:r>
              <w:rPr>
                <w:rFonts w:hint="eastAsia" w:ascii="宋体" w:hAnsi="宋体" w:eastAsia="宋体" w:cs="宋体"/>
                <w:spacing w:val="-7"/>
                <w:sz w:val="21"/>
                <w:szCs w:val="21"/>
              </w:rPr>
              <w:t>识，对某电厂的某变压器</w:t>
            </w:r>
            <w:r>
              <w:rPr>
                <w:rFonts w:hint="eastAsia" w:ascii="宋体" w:hAnsi="宋体" w:eastAsia="宋体" w:cs="宋体"/>
                <w:sz w:val="21"/>
                <w:szCs w:val="21"/>
              </w:rPr>
              <w:t>进行保护设计实训。 5．同步发电机保护，学习发电机保护的系统知</w:t>
            </w:r>
            <w:r>
              <w:rPr>
                <w:rFonts w:hint="eastAsia" w:ascii="宋体" w:hAnsi="宋体" w:eastAsia="宋体" w:cs="宋体"/>
                <w:spacing w:val="-7"/>
                <w:sz w:val="21"/>
                <w:szCs w:val="21"/>
              </w:rPr>
              <w:t>识，对某电厂的某发电机</w:t>
            </w:r>
            <w:r>
              <w:rPr>
                <w:rFonts w:hint="eastAsia" w:ascii="宋体" w:hAnsi="宋体" w:eastAsia="宋体" w:cs="宋体"/>
                <w:sz w:val="21"/>
                <w:szCs w:val="21"/>
              </w:rPr>
              <w:t>进行保护设计实训。</w:t>
            </w:r>
          </w:p>
        </w:tc>
        <w:tc>
          <w:tcPr>
            <w:tcW w:w="2039" w:type="dxa"/>
            <w:vAlign w:val="center"/>
          </w:tcPr>
          <w:p w14:paraId="1CCBCE2E">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z w:val="21"/>
                <w:szCs w:val="21"/>
              </w:rPr>
              <w:t>要求有实验室、授课区，多媒体设备实训场地等。</w:t>
            </w:r>
          </w:p>
          <w:p w14:paraId="74E9D854">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z w:val="21"/>
              </w:rPr>
              <w:t>教学方法：</w:t>
            </w:r>
            <w:r>
              <w:rPr>
                <w:rFonts w:hint="eastAsia" w:ascii="宋体" w:hAnsi="宋体" w:eastAsia="宋体" w:cs="宋体"/>
                <w:sz w:val="21"/>
                <w:szCs w:val="21"/>
              </w:rPr>
              <w:t>案例教学法、问题法、讨论法。</w:t>
            </w:r>
          </w:p>
          <w:p w14:paraId="3FD7ACAE">
            <w:pPr>
              <w:pStyle w:val="33"/>
              <w:keepNext w:val="0"/>
              <w:keepLines w:val="0"/>
              <w:pageBreakBefore w:val="0"/>
              <w:widowControl/>
              <w:kinsoku/>
              <w:wordWrap/>
              <w:overflowPunct/>
              <w:topLinePunct w:val="0"/>
              <w:bidi w:val="0"/>
              <w:adjustRightInd w:val="0"/>
              <w:snapToGrid w:val="0"/>
              <w:spacing w:line="240" w:lineRule="auto"/>
              <w:ind w:left="0" w:right="0"/>
              <w:jc w:val="both"/>
              <w:textAlignment w:val="baseline"/>
              <w:rPr>
                <w:rFonts w:hint="eastAsia"/>
                <w:b/>
                <w:bCs/>
                <w:lang w:val="en-US" w:eastAsia="zh-CN"/>
              </w:rPr>
            </w:pPr>
            <w:r>
              <w:rPr>
                <w:rFonts w:hint="eastAsia"/>
                <w:b/>
                <w:bCs/>
                <w:lang w:val="en-US" w:eastAsia="zh-CN"/>
              </w:rPr>
              <w:t>师资要求：</w:t>
            </w:r>
          </w:p>
          <w:p w14:paraId="0CA0A7F4">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z w:val="21"/>
                <w:szCs w:val="21"/>
              </w:rPr>
            </w:pPr>
            <w:r>
              <w:rPr>
                <w:rFonts w:hint="eastAsia" w:ascii="宋体" w:hAnsi="宋体" w:eastAsia="宋体" w:cs="宋体"/>
                <w:spacing w:val="-2"/>
                <w:sz w:val="21"/>
                <w:szCs w:val="21"/>
              </w:rPr>
              <w:t>担任本课程</w:t>
            </w:r>
            <w:r>
              <w:rPr>
                <w:rFonts w:hint="eastAsia" w:ascii="宋体" w:hAnsi="宋体" w:eastAsia="宋体" w:cs="宋体"/>
                <w:sz w:val="21"/>
                <w:szCs w:val="21"/>
              </w:rPr>
              <w:t>的主讲教师应具有扎实 理论基础和丰富实践经验。</w:t>
            </w:r>
          </w:p>
          <w:p w14:paraId="31587BED">
            <w:pPr>
              <w:keepNext w:val="0"/>
              <w:keepLines w:val="0"/>
              <w:pageBreakBefore w:val="0"/>
              <w:widowControl/>
              <w:tabs>
                <w:tab w:val="left" w:pos="269"/>
              </w:tabs>
              <w:kinsoku/>
              <w:wordWrap/>
              <w:overflowPunct/>
              <w:topLinePunct w:val="0"/>
              <w:bidi w:val="0"/>
              <w:adjustRightInd w:val="0"/>
              <w:snapToGrid w:val="0"/>
              <w:spacing w:line="240" w:lineRule="auto"/>
              <w:ind w:left="0" w:right="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z w:val="21"/>
              </w:rPr>
              <w:t>考核评价：</w:t>
            </w:r>
            <w:r>
              <w:rPr>
                <w:rFonts w:hint="eastAsia" w:ascii="宋体" w:hAnsi="宋体" w:eastAsia="宋体" w:cs="宋体"/>
                <w:sz w:val="21"/>
                <w:szCs w:val="21"/>
              </w:rPr>
              <w:t>在课程内容开始时将学生分为若干组，在课堂教学、实验和实践学习中，以组为单位布置任务，组织讨论，进行训练教师布置作业进行考核，此部分得分占</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0%。期末闭卷考试部分占总成绩的 </w:t>
            </w:r>
            <w:r>
              <w:rPr>
                <w:rFonts w:hint="eastAsia" w:ascii="宋体" w:hAnsi="宋体" w:eastAsia="宋体" w:cs="宋体"/>
                <w:sz w:val="21"/>
                <w:szCs w:val="21"/>
                <w:lang w:val="en-US" w:eastAsia="zh-CN"/>
              </w:rPr>
              <w:t>6</w:t>
            </w:r>
            <w:r>
              <w:rPr>
                <w:rFonts w:hint="eastAsia" w:ascii="宋体" w:hAnsi="宋体" w:eastAsia="宋体" w:cs="宋体"/>
                <w:sz w:val="21"/>
                <w:szCs w:val="21"/>
              </w:rPr>
              <w:t>0%。</w:t>
            </w:r>
          </w:p>
        </w:tc>
      </w:tr>
      <w:tr w14:paraId="5063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vAlign w:val="center"/>
          </w:tcPr>
          <w:p w14:paraId="2F08705C">
            <w:pPr>
              <w:autoSpaceDE/>
              <w:autoSpaceDN/>
              <w:jc w:val="center"/>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kern w:val="2"/>
                <w:sz w:val="21"/>
                <w:szCs w:val="21"/>
                <w:lang w:val="en-US" w:bidi="zh-TW"/>
              </w:rPr>
              <w:t>6</w:t>
            </w:r>
          </w:p>
        </w:tc>
        <w:tc>
          <w:tcPr>
            <w:tcW w:w="600" w:type="dxa"/>
            <w:vAlign w:val="center"/>
          </w:tcPr>
          <w:p w14:paraId="2B9EEE0F">
            <w:pPr>
              <w:widowControl/>
              <w:autoSpaceDE/>
              <w:autoSpaceDN/>
              <w:jc w:val="both"/>
              <w:textAlignment w:val="center"/>
              <w:rPr>
                <w:rFonts w:hint="eastAsia" w:ascii="宋体" w:hAnsi="宋体" w:eastAsia="宋体" w:cs="宋体"/>
                <w:snapToGrid w:val="0"/>
                <w:color w:val="000000"/>
                <w:kern w:val="2"/>
                <w:sz w:val="21"/>
                <w:szCs w:val="21"/>
                <w:lang w:val="en-US" w:eastAsia="zh-CN" w:bidi="zh-TW"/>
              </w:rPr>
            </w:pPr>
            <w:r>
              <w:rPr>
                <w:rFonts w:hint="eastAsia" w:ascii="宋体" w:hAnsi="宋体" w:eastAsia="宋体" w:cs="宋体"/>
                <w:sz w:val="21"/>
                <w:szCs w:val="21"/>
                <w:lang w:val="en-US" w:eastAsia="zh-CN"/>
              </w:rPr>
              <w:t>高电压技术</w:t>
            </w:r>
          </w:p>
        </w:tc>
        <w:tc>
          <w:tcPr>
            <w:tcW w:w="3864" w:type="dxa"/>
            <w:vAlign w:val="center"/>
          </w:tcPr>
          <w:p w14:paraId="265B5A87">
            <w:pPr>
              <w:pStyle w:val="25"/>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4498F5A3">
            <w:pPr>
              <w:pStyle w:val="25"/>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1.培养学生的沟通能力及团队协作精神。</w:t>
            </w:r>
          </w:p>
          <w:p w14:paraId="413804E3">
            <w:pPr>
              <w:pStyle w:val="25"/>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w w:val="95"/>
                <w:sz w:val="21"/>
                <w:szCs w:val="21"/>
              </w:rPr>
              <w:t>2.</w:t>
            </w:r>
            <w:r>
              <w:rPr>
                <w:rFonts w:hint="eastAsia" w:ascii="宋体" w:hAnsi="宋体" w:eastAsia="宋体" w:cs="宋体"/>
                <w:sz w:val="21"/>
                <w:szCs w:val="21"/>
              </w:rPr>
              <w:t>培养学生分析问题、解决问题的能力。</w:t>
            </w:r>
          </w:p>
          <w:p w14:paraId="35DDEDA7">
            <w:pPr>
              <w:pStyle w:val="25"/>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369BB0E3">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1.熟悉电气设备的绝缘性能、绝缘预防性试验； </w:t>
            </w:r>
          </w:p>
          <w:p w14:paraId="3572CDBA">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2.掌握防雷保护、内过电压、绝缘方式等内容； </w:t>
            </w:r>
          </w:p>
          <w:p w14:paraId="617E3522">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3.掌握发电厂、变电所的防雷保护； </w:t>
            </w:r>
          </w:p>
          <w:p w14:paraId="0FDD0638">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w w:val="95"/>
                <w:sz w:val="21"/>
                <w:szCs w:val="21"/>
              </w:rPr>
              <w:t>能力目标：</w:t>
            </w:r>
          </w:p>
          <w:p w14:paraId="18A60608">
            <w:pPr>
              <w:keepNext w:val="0"/>
              <w:keepLines w:val="0"/>
              <w:pageBreakBefore w:val="0"/>
              <w:widowControl/>
              <w:numPr>
                <w:ilvl w:val="0"/>
                <w:numId w:val="27"/>
              </w:numPr>
              <w:tabs>
                <w:tab w:val="left" w:pos="269"/>
              </w:tabs>
              <w:kinsoku/>
              <w:wordWrap/>
              <w:overflowPunct/>
              <w:topLinePunct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能灵活运用时域法频率法进行性能分析。</w:t>
            </w:r>
          </w:p>
          <w:p w14:paraId="275C783A">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color w:val="000000"/>
                <w:kern w:val="0"/>
                <w:sz w:val="21"/>
                <w:szCs w:val="21"/>
                <w:lang w:val="en-US" w:eastAsia="zh-CN" w:bidi="ar"/>
              </w:rPr>
              <w:t>2.会制定发电厂、变电所的电气试验的基本程序</w:t>
            </w:r>
          </w:p>
        </w:tc>
        <w:tc>
          <w:tcPr>
            <w:tcW w:w="2004" w:type="dxa"/>
            <w:vAlign w:val="center"/>
          </w:tcPr>
          <w:p w14:paraId="58CDE237">
            <w:pPr>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电介质的极化、电导和损耗，气体电介质的击穿特性，液体和固体电介质的击穿特性，电气设备的绝缘试验，线路和绕组的波过程，雷电和防雷设备，输电线路的防雷保护，发 电厂和变电站的防雷保护，内部过电压，电力系统的绝缘配合。</w:t>
            </w:r>
          </w:p>
          <w:p w14:paraId="5C187C98">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p>
        </w:tc>
        <w:tc>
          <w:tcPr>
            <w:tcW w:w="2039" w:type="dxa"/>
            <w:vAlign w:val="center"/>
          </w:tcPr>
          <w:p w14:paraId="17A7CB55">
            <w:pPr>
              <w:pStyle w:val="25"/>
              <w:keepNext w:val="0"/>
              <w:keepLines w:val="0"/>
              <w:pageBreakBefore w:val="0"/>
              <w:widowControl/>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bookmarkStart w:id="42" w:name="OLE_LINK26"/>
            <w:r>
              <w:rPr>
                <w:rFonts w:hint="eastAsia" w:ascii="宋体" w:hAnsi="宋体" w:eastAsia="宋体" w:cs="宋体"/>
                <w:b/>
                <w:bCs/>
                <w:sz w:val="21"/>
              </w:rPr>
              <w:t>教学条件：</w:t>
            </w:r>
            <w:bookmarkEnd w:id="42"/>
            <w:r>
              <w:rPr>
                <w:rFonts w:hint="eastAsia" w:ascii="宋体" w:hAnsi="宋体" w:eastAsia="宋体" w:cs="宋体"/>
                <w:sz w:val="21"/>
                <w:szCs w:val="21"/>
              </w:rPr>
              <w:t>多媒体教室、实习基地、实验室、参观现场。</w:t>
            </w:r>
          </w:p>
          <w:p w14:paraId="26F987AA">
            <w:pPr>
              <w:keepNext w:val="0"/>
              <w:keepLines w:val="0"/>
              <w:pageBreakBefore w:val="0"/>
              <w:widowControl/>
              <w:suppressLineNumbers w:val="0"/>
              <w:kinsoku/>
              <w:wordWrap/>
              <w:overflowPunct/>
              <w:topLinePunct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b/>
                <w:bCs/>
                <w:sz w:val="21"/>
              </w:rPr>
              <w:t>教学方法：</w:t>
            </w:r>
            <w:r>
              <w:rPr>
                <w:rFonts w:hint="eastAsia" w:ascii="宋体" w:hAnsi="宋体" w:eastAsia="宋体" w:cs="宋体"/>
                <w:color w:val="000000"/>
                <w:kern w:val="0"/>
                <w:sz w:val="21"/>
                <w:szCs w:val="21"/>
                <w:lang w:val="en-US" w:eastAsia="zh-CN" w:bidi="ar"/>
              </w:rPr>
              <w:t>课堂讲授、习题练习、实践训练。</w:t>
            </w:r>
          </w:p>
          <w:p w14:paraId="0AEF58E6">
            <w:pPr>
              <w:pStyle w:val="33"/>
              <w:keepNext w:val="0"/>
              <w:keepLines w:val="0"/>
              <w:pageBreakBefore w:val="0"/>
              <w:widowControl/>
              <w:kinsoku/>
              <w:wordWrap/>
              <w:overflowPunct/>
              <w:topLinePunct w:val="0"/>
              <w:bidi w:val="0"/>
              <w:adjustRightInd w:val="0"/>
              <w:snapToGrid w:val="0"/>
              <w:spacing w:line="240" w:lineRule="auto"/>
              <w:ind w:left="0" w:right="0"/>
              <w:jc w:val="both"/>
              <w:textAlignment w:val="baseline"/>
              <w:rPr>
                <w:rFonts w:hint="eastAsia"/>
                <w:b/>
                <w:bCs/>
                <w:lang w:val="en-US" w:eastAsia="zh-CN"/>
              </w:rPr>
            </w:pPr>
            <w:r>
              <w:rPr>
                <w:rFonts w:hint="eastAsia"/>
                <w:b/>
                <w:bCs/>
                <w:lang w:val="en-US" w:eastAsia="zh-CN"/>
              </w:rPr>
              <w:t>师资要求：</w:t>
            </w:r>
          </w:p>
          <w:p w14:paraId="6A9B8F61">
            <w:pPr>
              <w:pStyle w:val="25"/>
              <w:keepNext w:val="0"/>
              <w:keepLines w:val="0"/>
              <w:pageBreakBefore w:val="0"/>
              <w:widowControl/>
              <w:tabs>
                <w:tab w:val="left" w:pos="269"/>
              </w:tabs>
              <w:kinsoku/>
              <w:wordWrap/>
              <w:overflowPunct/>
              <w:topLinePunct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担任本课程的主讲教师应具有扎实理论基础和丰富实践经验。</w:t>
            </w:r>
          </w:p>
          <w:p w14:paraId="62A779B2">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baseline"/>
              <w:rPr>
                <w:rFonts w:hint="eastAsia" w:ascii="宋体" w:hAnsi="宋体" w:eastAsia="宋体" w:cs="宋体"/>
                <w:snapToGrid w:val="0"/>
                <w:color w:val="000000"/>
                <w:kern w:val="2"/>
                <w:sz w:val="21"/>
                <w:szCs w:val="21"/>
                <w:lang w:val="en-US" w:eastAsia="en-US" w:bidi="zh-TW"/>
              </w:rPr>
            </w:pPr>
            <w:r>
              <w:rPr>
                <w:rFonts w:hint="eastAsia" w:ascii="宋体" w:hAnsi="宋体" w:eastAsia="宋体" w:cs="宋体"/>
                <w:b/>
                <w:bCs/>
                <w:sz w:val="21"/>
              </w:rPr>
              <w:t>考核评价：</w:t>
            </w:r>
            <w:r>
              <w:rPr>
                <w:rFonts w:hint="eastAsia" w:ascii="宋体" w:hAnsi="宋体" w:eastAsia="宋体" w:cs="宋体"/>
                <w:sz w:val="21"/>
                <w:szCs w:val="21"/>
              </w:rPr>
              <w:t xml:space="preserve">采用理论考核与实践考 </w:t>
            </w:r>
            <w:r>
              <w:rPr>
                <w:rFonts w:hint="eastAsia" w:ascii="宋体" w:hAnsi="宋体" w:eastAsia="宋体" w:cs="宋体"/>
                <w:spacing w:val="-1"/>
                <w:sz w:val="21"/>
                <w:szCs w:val="21"/>
              </w:rPr>
              <w:t>核相结</w:t>
            </w:r>
            <w:r>
              <w:rPr>
                <w:rFonts w:hint="eastAsia" w:ascii="宋体" w:hAnsi="宋体" w:eastAsia="宋体" w:cs="宋体"/>
                <w:sz w:val="21"/>
                <w:szCs w:val="21"/>
              </w:rPr>
              <w:t>合的形式，分单个项目进行考核，理论考核成</w:t>
            </w:r>
            <w:r>
              <w:rPr>
                <w:rFonts w:hint="eastAsia" w:ascii="宋体" w:hAnsi="宋体" w:eastAsia="宋体" w:cs="宋体"/>
                <w:spacing w:val="-1"/>
                <w:sz w:val="21"/>
                <w:szCs w:val="21"/>
              </w:rPr>
              <w:t xml:space="preserve">绩和实践考核成绩分 </w:t>
            </w:r>
            <w:r>
              <w:rPr>
                <w:rFonts w:hint="eastAsia" w:ascii="宋体" w:hAnsi="宋体" w:eastAsia="宋体" w:cs="宋体"/>
                <w:spacing w:val="-18"/>
                <w:sz w:val="21"/>
                <w:szCs w:val="21"/>
              </w:rPr>
              <w:t xml:space="preserve">别按 </w:t>
            </w:r>
            <w:r>
              <w:rPr>
                <w:rFonts w:hint="eastAsia" w:ascii="宋体" w:hAnsi="宋体" w:eastAsia="宋体" w:cs="宋体"/>
                <w:sz w:val="21"/>
                <w:szCs w:val="21"/>
              </w:rPr>
              <w:t>50%计入总分。</w:t>
            </w:r>
          </w:p>
        </w:tc>
      </w:tr>
    </w:tbl>
    <w:p w14:paraId="71DC636A">
      <w:pPr>
        <w:pStyle w:val="35"/>
        <w:bidi w:val="0"/>
        <w:rPr>
          <w:rFonts w:hint="eastAsia"/>
          <w:b/>
          <w:bCs/>
        </w:rPr>
      </w:pPr>
      <w:r>
        <w:rPr>
          <w:rFonts w:hint="eastAsia"/>
          <w:b/>
          <w:bCs/>
          <w:lang w:val="en-US" w:eastAsia="zh-CN"/>
        </w:rPr>
        <w:t>3</w:t>
      </w:r>
      <w:r>
        <w:rPr>
          <w:rFonts w:hint="eastAsia"/>
          <w:b/>
          <w:bCs/>
        </w:rPr>
        <w:t>.专业拓展课程设置及要求</w:t>
      </w:r>
    </w:p>
    <w:p w14:paraId="63F53C00">
      <w:pPr>
        <w:pStyle w:val="35"/>
        <w:bidi w:val="0"/>
        <w:rPr>
          <w:rFonts w:hint="eastAsia"/>
          <w:lang w:val="en-US" w:eastAsia="zh-CN"/>
        </w:rPr>
      </w:pPr>
      <w:r>
        <w:rPr>
          <w:rFonts w:hint="eastAsia"/>
          <w:lang w:val="en-US" w:eastAsia="zh-CN"/>
        </w:rPr>
        <w:t>专业拓展课程设置及要求如表10所示。</w:t>
      </w:r>
    </w:p>
    <w:p w14:paraId="53A0D0E6">
      <w:pPr>
        <w:pStyle w:val="22"/>
        <w:bidi w:val="0"/>
      </w:pPr>
      <w:r>
        <w:rPr>
          <w:rFonts w:hint="eastAsia"/>
          <w:lang w:val="en-US" w:eastAsia="zh-CN"/>
        </w:rPr>
        <w:t>表10  专业拓展课程设置及要求</w:t>
      </w:r>
      <w:r>
        <w:rPr>
          <w:b/>
          <w:sz w:val="24"/>
        </w:rPr>
        <w:t>（</w:t>
      </w:r>
      <w:r>
        <w:rPr>
          <w:rFonts w:hint="eastAsia" w:ascii="Times New Roman"/>
          <w:b/>
          <w:sz w:val="24"/>
          <w:lang w:val="en-US" w:eastAsia="zh-CN"/>
        </w:rPr>
        <w:t>4</w:t>
      </w:r>
      <w:r>
        <w:rPr>
          <w:b/>
          <w:sz w:val="24"/>
        </w:rPr>
        <w:t>门选</w:t>
      </w:r>
      <w:r>
        <w:rPr>
          <w:b/>
          <w:spacing w:val="-59"/>
          <w:sz w:val="24"/>
        </w:rPr>
        <w:t xml:space="preserve"> </w:t>
      </w:r>
      <w:r>
        <w:rPr>
          <w:rFonts w:hint="eastAsia" w:ascii="Times New Roman"/>
          <w:b/>
          <w:sz w:val="24"/>
          <w:lang w:val="en-US" w:eastAsia="zh-CN"/>
        </w:rPr>
        <w:t>2</w:t>
      </w:r>
      <w:r>
        <w:rPr>
          <w:rFonts w:ascii="Times New Roman" w:eastAsia="Times New Roman"/>
          <w:b/>
          <w:sz w:val="24"/>
        </w:rPr>
        <w:t xml:space="preserve"> </w:t>
      </w:r>
      <w:r>
        <w:rPr>
          <w:b/>
          <w:sz w:val="24"/>
        </w:rPr>
        <w:t>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78"/>
        <w:gridCol w:w="3358"/>
        <w:gridCol w:w="2209"/>
        <w:gridCol w:w="2095"/>
      </w:tblGrid>
      <w:tr w14:paraId="7239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8" w:type="dxa"/>
            <w:shd w:val="clear" w:color="auto" w:fill="DBE5F1"/>
            <w:tcMar>
              <w:top w:w="57" w:type="dxa"/>
              <w:left w:w="108" w:type="dxa"/>
              <w:bottom w:w="57" w:type="dxa"/>
              <w:right w:w="108" w:type="dxa"/>
            </w:tcMar>
            <w:vAlign w:val="center"/>
          </w:tcPr>
          <w:p w14:paraId="7B9B4C34">
            <w:pPr>
              <w:pStyle w:val="33"/>
              <w:bidi w:val="0"/>
              <w:rPr>
                <w:b/>
                <w:bCs/>
              </w:rPr>
            </w:pPr>
            <w:r>
              <w:rPr>
                <w:rFonts w:hint="eastAsia"/>
                <w:b/>
                <w:bCs/>
              </w:rPr>
              <w:t>序号</w:t>
            </w:r>
          </w:p>
        </w:tc>
        <w:tc>
          <w:tcPr>
            <w:tcW w:w="678" w:type="dxa"/>
            <w:shd w:val="clear" w:color="auto" w:fill="DBE5F1"/>
            <w:tcMar>
              <w:top w:w="57" w:type="dxa"/>
              <w:left w:w="108" w:type="dxa"/>
              <w:bottom w:w="57" w:type="dxa"/>
              <w:right w:w="108" w:type="dxa"/>
            </w:tcMar>
            <w:vAlign w:val="center"/>
          </w:tcPr>
          <w:p w14:paraId="70216657">
            <w:pPr>
              <w:pStyle w:val="33"/>
              <w:bidi w:val="0"/>
              <w:rPr>
                <w:b/>
                <w:bCs/>
              </w:rPr>
            </w:pPr>
            <w:r>
              <w:rPr>
                <w:rFonts w:hint="eastAsia"/>
                <w:b/>
                <w:bCs/>
              </w:rPr>
              <w:t>课程名称</w:t>
            </w:r>
          </w:p>
        </w:tc>
        <w:tc>
          <w:tcPr>
            <w:tcW w:w="3358" w:type="dxa"/>
            <w:shd w:val="clear" w:color="auto" w:fill="DBE5F1"/>
            <w:tcMar>
              <w:top w:w="57" w:type="dxa"/>
              <w:left w:w="108" w:type="dxa"/>
              <w:bottom w:w="57" w:type="dxa"/>
              <w:right w:w="108" w:type="dxa"/>
            </w:tcMar>
            <w:vAlign w:val="center"/>
          </w:tcPr>
          <w:p w14:paraId="3A3BD09E">
            <w:pPr>
              <w:pStyle w:val="33"/>
              <w:bidi w:val="0"/>
              <w:rPr>
                <w:b/>
                <w:bCs/>
              </w:rPr>
            </w:pPr>
            <w:r>
              <w:rPr>
                <w:rFonts w:hint="eastAsia"/>
                <w:b/>
                <w:bCs/>
              </w:rPr>
              <w:t>课程目标</w:t>
            </w:r>
          </w:p>
        </w:tc>
        <w:tc>
          <w:tcPr>
            <w:tcW w:w="2209" w:type="dxa"/>
            <w:shd w:val="clear" w:color="auto" w:fill="DBE5F1"/>
            <w:tcMar>
              <w:top w:w="57" w:type="dxa"/>
              <w:left w:w="108" w:type="dxa"/>
              <w:bottom w:w="57" w:type="dxa"/>
              <w:right w:w="108" w:type="dxa"/>
            </w:tcMar>
            <w:vAlign w:val="center"/>
          </w:tcPr>
          <w:p w14:paraId="2D0ABEA0">
            <w:pPr>
              <w:pStyle w:val="33"/>
              <w:bidi w:val="0"/>
              <w:rPr>
                <w:b/>
                <w:bCs/>
              </w:rPr>
            </w:pPr>
            <w:r>
              <w:rPr>
                <w:rFonts w:hint="eastAsia"/>
                <w:b/>
                <w:bCs/>
              </w:rPr>
              <w:t>主要内容</w:t>
            </w:r>
          </w:p>
        </w:tc>
        <w:tc>
          <w:tcPr>
            <w:tcW w:w="2095" w:type="dxa"/>
            <w:shd w:val="clear" w:color="auto" w:fill="DBE5F1"/>
            <w:tcMar>
              <w:top w:w="57" w:type="dxa"/>
              <w:left w:w="108" w:type="dxa"/>
              <w:bottom w:w="57" w:type="dxa"/>
              <w:right w:w="108" w:type="dxa"/>
            </w:tcMar>
            <w:vAlign w:val="center"/>
          </w:tcPr>
          <w:p w14:paraId="2919F38B">
            <w:pPr>
              <w:pStyle w:val="33"/>
              <w:bidi w:val="0"/>
              <w:rPr>
                <w:b/>
                <w:bCs/>
              </w:rPr>
            </w:pPr>
            <w:r>
              <w:rPr>
                <w:rFonts w:hint="eastAsia"/>
                <w:b/>
                <w:bCs/>
              </w:rPr>
              <w:t>教学要求</w:t>
            </w:r>
          </w:p>
        </w:tc>
      </w:tr>
      <w:tr w14:paraId="0D02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78" w:type="dxa"/>
            <w:shd w:val="clear" w:color="auto" w:fill="auto"/>
            <w:tcMar>
              <w:top w:w="57" w:type="dxa"/>
              <w:left w:w="108" w:type="dxa"/>
              <w:bottom w:w="57" w:type="dxa"/>
              <w:right w:w="108" w:type="dxa"/>
            </w:tcMar>
            <w:vAlign w:val="center"/>
          </w:tcPr>
          <w:p w14:paraId="15D6C310">
            <w:pPr>
              <w:pStyle w:val="25"/>
              <w:spacing w:line="244" w:lineRule="exact"/>
              <w:ind w:left="11" w:lef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w w:val="99"/>
                <w:sz w:val="21"/>
                <w:szCs w:val="21"/>
              </w:rPr>
              <w:t>1</w:t>
            </w:r>
          </w:p>
        </w:tc>
        <w:tc>
          <w:tcPr>
            <w:tcW w:w="678" w:type="dxa"/>
            <w:shd w:val="clear" w:color="auto" w:fill="auto"/>
            <w:tcMar>
              <w:top w:w="57" w:type="dxa"/>
              <w:left w:w="108" w:type="dxa"/>
              <w:bottom w:w="57" w:type="dxa"/>
              <w:right w:w="108" w:type="dxa"/>
            </w:tcMar>
            <w:vAlign w:val="top"/>
          </w:tcPr>
          <w:p w14:paraId="35C196F2">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rPr>
            </w:pPr>
          </w:p>
          <w:p w14:paraId="61079488">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rPr>
            </w:pPr>
          </w:p>
          <w:p w14:paraId="1AB8055A">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rPr>
            </w:pPr>
          </w:p>
          <w:p w14:paraId="3BF14F8F">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rPr>
            </w:pPr>
          </w:p>
          <w:p w14:paraId="5D3406F9">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rPr>
            </w:pPr>
          </w:p>
          <w:p w14:paraId="1412AB10">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rPr>
            </w:pPr>
          </w:p>
          <w:p w14:paraId="71269BFD">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rPr>
            </w:pPr>
          </w:p>
          <w:p w14:paraId="7A9D0DA6">
            <w:pPr>
              <w:pStyle w:val="25"/>
              <w:keepNext w:val="0"/>
              <w:keepLines w:val="0"/>
              <w:pageBreakBefore w:val="0"/>
              <w:widowControl w:val="0"/>
              <w:kinsoku/>
              <w:wordWrap/>
              <w:overflowPunct/>
              <w:topLinePunct w:val="0"/>
              <w:autoSpaceDE w:val="0"/>
              <w:autoSpaceDN w:val="0"/>
              <w:bidi w:val="0"/>
              <w:adjustRightInd/>
              <w:snapToGrid/>
              <w:spacing w:before="10" w:line="300" w:lineRule="exact"/>
              <w:textAlignment w:val="auto"/>
              <w:rPr>
                <w:rFonts w:hint="eastAsia" w:ascii="宋体" w:hAnsi="宋体" w:eastAsia="宋体" w:cs="宋体"/>
                <w:sz w:val="21"/>
                <w:szCs w:val="21"/>
              </w:rPr>
            </w:pPr>
          </w:p>
          <w:p w14:paraId="5A87B1EA">
            <w:pPr>
              <w:pStyle w:val="25"/>
              <w:keepNext w:val="0"/>
              <w:keepLines w:val="0"/>
              <w:pageBreakBefore w:val="0"/>
              <w:widowControl w:val="0"/>
              <w:kinsoku/>
              <w:wordWrap/>
              <w:overflowPunct/>
              <w:topLinePunct w:val="0"/>
              <w:autoSpaceDE w:val="0"/>
              <w:autoSpaceDN w:val="0"/>
              <w:bidi w:val="0"/>
              <w:adjustRightInd/>
              <w:snapToGrid/>
              <w:spacing w:before="2" w:line="300" w:lineRule="exact"/>
              <w:ind w:left="106" w:leftChars="0" w:right="45" w:rightChars="0"/>
              <w:jc w:val="both"/>
              <w:textAlignment w:val="auto"/>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电力电子技术</w:t>
            </w:r>
          </w:p>
        </w:tc>
        <w:tc>
          <w:tcPr>
            <w:tcW w:w="3358" w:type="dxa"/>
            <w:shd w:val="clear" w:color="auto" w:fill="auto"/>
            <w:tcMar>
              <w:top w:w="57" w:type="dxa"/>
              <w:left w:w="108" w:type="dxa"/>
              <w:bottom w:w="57" w:type="dxa"/>
              <w:right w:w="108" w:type="dxa"/>
            </w:tcMar>
            <w:vAlign w:val="top"/>
          </w:tcPr>
          <w:p w14:paraId="2503DCCA">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r>
              <w:rPr>
                <w:rFonts w:hint="eastAsia" w:ascii="宋体" w:hAnsi="宋体" w:eastAsia="宋体" w:cs="宋体"/>
                <w:b/>
                <w:sz w:val="21"/>
                <w:szCs w:val="21"/>
              </w:rPr>
              <w:t>素质目标：</w:t>
            </w:r>
          </w:p>
          <w:p w14:paraId="1DC9982C">
            <w:pPr>
              <w:pStyle w:val="25"/>
              <w:keepNext w:val="0"/>
              <w:keepLines w:val="0"/>
              <w:pageBreakBefore w:val="0"/>
              <w:widowControl w:val="0"/>
              <w:numPr>
                <w:ilvl w:val="0"/>
                <w:numId w:val="0"/>
              </w:numPr>
              <w:tabs>
                <w:tab w:val="left" w:pos="269"/>
              </w:tabs>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提高学生分析问题和解决问题的能力。</w:t>
            </w:r>
          </w:p>
          <w:p w14:paraId="76641E40">
            <w:pPr>
              <w:pStyle w:val="25"/>
              <w:keepNext w:val="0"/>
              <w:keepLines w:val="0"/>
              <w:pageBreakBefore w:val="0"/>
              <w:widowControl w:val="0"/>
              <w:numPr>
                <w:ilvl w:val="0"/>
                <w:numId w:val="0"/>
              </w:numPr>
              <w:tabs>
                <w:tab w:val="left" w:pos="269"/>
              </w:tabs>
              <w:kinsoku/>
              <w:wordWrap/>
              <w:overflowPunct/>
              <w:topLinePunct w:val="0"/>
              <w:autoSpaceDE w:val="0"/>
              <w:autoSpaceDN w:val="0"/>
              <w:bidi w:val="0"/>
              <w:adjustRightInd/>
              <w:snapToGrid/>
              <w:spacing w:line="240" w:lineRule="auto"/>
              <w:ind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培养学生的科学思维能力、创新能力， 能够独立完成规定的实验，具有一定的分析解决实际问题的能力。</w:t>
            </w:r>
          </w:p>
          <w:p w14:paraId="743FED7E">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r>
              <w:rPr>
                <w:rFonts w:hint="eastAsia" w:ascii="宋体" w:hAnsi="宋体" w:eastAsia="宋体" w:cs="宋体"/>
                <w:b/>
                <w:sz w:val="21"/>
                <w:szCs w:val="21"/>
              </w:rPr>
              <w:t>知识目标：</w:t>
            </w:r>
          </w:p>
          <w:p w14:paraId="0EA4BD0E">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宋体" w:hAnsi="宋体" w:eastAsia="宋体" w:cs="宋体"/>
                <w:sz w:val="21"/>
                <w:szCs w:val="21"/>
              </w:rPr>
            </w:pPr>
            <w:r>
              <w:rPr>
                <w:rFonts w:hint="eastAsia" w:ascii="宋体" w:hAnsi="宋体" w:eastAsia="宋体" w:cs="宋体"/>
                <w:w w:val="95"/>
                <w:sz w:val="21"/>
                <w:szCs w:val="21"/>
              </w:rPr>
              <w:t>1.</w:t>
            </w:r>
            <w:r>
              <w:rPr>
                <w:rFonts w:hint="eastAsia" w:ascii="宋体" w:hAnsi="宋体" w:eastAsia="宋体" w:cs="宋体"/>
                <w:sz w:val="21"/>
                <w:szCs w:val="21"/>
              </w:rPr>
              <w:t>了解识别、选用电子电子器件的方法，能组建、调试简单直流调速系统及调光灯。</w:t>
            </w:r>
          </w:p>
          <w:p w14:paraId="77D27FEA">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2.熟悉检查维修开关电源，能使用和维护变频器，学会搜集资料、阅读资料和利用资料。</w:t>
            </w:r>
          </w:p>
          <w:p w14:paraId="07656F83">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r>
              <w:rPr>
                <w:rFonts w:hint="eastAsia" w:ascii="宋体" w:hAnsi="宋体" w:eastAsia="宋体" w:cs="宋体"/>
                <w:b/>
                <w:sz w:val="21"/>
                <w:szCs w:val="21"/>
              </w:rPr>
              <w:t>能力目标：</w:t>
            </w:r>
          </w:p>
          <w:p w14:paraId="1A646B1C">
            <w:pPr>
              <w:pStyle w:val="25"/>
              <w:keepNext w:val="0"/>
              <w:keepLines w:val="0"/>
              <w:pageBreakBefore w:val="0"/>
              <w:widowControl w:val="0"/>
              <w:tabs>
                <w:tab w:val="left" w:pos="269"/>
              </w:tabs>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1.会正确选用电力电子元件。</w:t>
            </w:r>
          </w:p>
          <w:p w14:paraId="05D69FA8">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2.能安装、运行变频器的程序运行控制线路。</w:t>
            </w:r>
          </w:p>
        </w:tc>
        <w:tc>
          <w:tcPr>
            <w:tcW w:w="2209" w:type="dxa"/>
            <w:shd w:val="clear" w:color="auto" w:fill="auto"/>
            <w:tcMar>
              <w:top w:w="57" w:type="dxa"/>
              <w:left w:w="108" w:type="dxa"/>
              <w:bottom w:w="57" w:type="dxa"/>
              <w:right w:w="108" w:type="dxa"/>
            </w:tcMar>
            <w:vAlign w:val="top"/>
          </w:tcPr>
          <w:p w14:paraId="01FDE654">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p>
          <w:p w14:paraId="13CC3A75">
            <w:pPr>
              <w:pStyle w:val="33"/>
              <w:keepNext w:val="0"/>
              <w:keepLines w:val="0"/>
              <w:pageBreakBefore w:val="0"/>
              <w:wordWrap/>
              <w:overflowPunct/>
              <w:topLinePunct w:val="0"/>
              <w:autoSpaceDE w:val="0"/>
              <w:autoSpaceDN w:val="0"/>
              <w:bidi w:val="0"/>
              <w:spacing w:line="240" w:lineRule="auto"/>
              <w:ind w:left="0" w:right="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主要内容：</w:t>
            </w:r>
          </w:p>
          <w:p w14:paraId="56F5D320">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p>
          <w:p w14:paraId="30B5C307">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1.晶闸管控制电路</w:t>
            </w:r>
          </w:p>
          <w:p w14:paraId="2E0F7EF5">
            <w:pPr>
              <w:pStyle w:val="25"/>
              <w:keepNext w:val="0"/>
              <w:keepLines w:val="0"/>
              <w:pageBreakBefore w:val="0"/>
              <w:widowControl w:val="0"/>
              <w:numPr>
                <w:ilvl w:val="0"/>
                <w:numId w:val="28"/>
              </w:numPr>
              <w:tabs>
                <w:tab w:val="left" w:pos="374"/>
              </w:tabs>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sz w:val="21"/>
                <w:szCs w:val="21"/>
              </w:rPr>
            </w:pPr>
            <w:r>
              <w:rPr>
                <w:rFonts w:hint="eastAsia" w:ascii="宋体" w:hAnsi="宋体" w:eastAsia="宋体" w:cs="宋体"/>
                <w:spacing w:val="-2"/>
                <w:sz w:val="21"/>
                <w:szCs w:val="21"/>
              </w:rPr>
              <w:t>安装、调试晶闸管电</w:t>
            </w:r>
            <w:r>
              <w:rPr>
                <w:rFonts w:hint="eastAsia" w:ascii="宋体" w:hAnsi="宋体" w:eastAsia="宋体" w:cs="宋体"/>
                <w:sz w:val="21"/>
                <w:szCs w:val="21"/>
              </w:rPr>
              <w:t>路。</w:t>
            </w:r>
          </w:p>
          <w:p w14:paraId="593D0943">
            <w:pPr>
              <w:pStyle w:val="25"/>
              <w:keepNext w:val="0"/>
              <w:keepLines w:val="0"/>
              <w:pageBreakBefore w:val="0"/>
              <w:widowControl w:val="0"/>
              <w:numPr>
                <w:ilvl w:val="0"/>
                <w:numId w:val="28"/>
              </w:numPr>
              <w:tabs>
                <w:tab w:val="left" w:pos="477"/>
              </w:tabs>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sz w:val="21"/>
                <w:szCs w:val="21"/>
              </w:rPr>
            </w:pPr>
            <w:r>
              <w:rPr>
                <w:rFonts w:hint="eastAsia" w:ascii="宋体" w:hAnsi="宋体" w:eastAsia="宋体" w:cs="宋体"/>
                <w:spacing w:val="-6"/>
                <w:sz w:val="21"/>
                <w:szCs w:val="21"/>
              </w:rPr>
              <w:t>安装、调试晶闸管应</w:t>
            </w:r>
            <w:r>
              <w:rPr>
                <w:rFonts w:hint="eastAsia" w:ascii="宋体" w:hAnsi="宋体" w:eastAsia="宋体" w:cs="宋体"/>
                <w:sz w:val="21"/>
                <w:szCs w:val="21"/>
              </w:rPr>
              <w:t>用电路。</w:t>
            </w:r>
          </w:p>
          <w:p w14:paraId="135082B7">
            <w:pPr>
              <w:pStyle w:val="25"/>
              <w:keepNext w:val="0"/>
              <w:keepLines w:val="0"/>
              <w:pageBreakBefore w:val="0"/>
              <w:widowControl w:val="0"/>
              <w:numPr>
                <w:ilvl w:val="0"/>
                <w:numId w:val="28"/>
              </w:numPr>
              <w:tabs>
                <w:tab w:val="left" w:pos="477"/>
              </w:tabs>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sz w:val="21"/>
                <w:szCs w:val="21"/>
              </w:rPr>
            </w:pPr>
            <w:r>
              <w:rPr>
                <w:rFonts w:hint="eastAsia" w:ascii="宋体" w:hAnsi="宋体" w:eastAsia="宋体" w:cs="宋体"/>
                <w:spacing w:val="-6"/>
                <w:sz w:val="21"/>
                <w:szCs w:val="21"/>
              </w:rPr>
              <w:t>安装、调试三相晶闸</w:t>
            </w:r>
            <w:r>
              <w:rPr>
                <w:rFonts w:hint="eastAsia" w:ascii="宋体" w:hAnsi="宋体" w:eastAsia="宋体" w:cs="宋体"/>
                <w:sz w:val="21"/>
                <w:szCs w:val="21"/>
              </w:rPr>
              <w:t>管应用电路。</w:t>
            </w:r>
          </w:p>
          <w:p w14:paraId="3CC93985">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2.变频器调速电路</w:t>
            </w:r>
          </w:p>
          <w:p w14:paraId="3EF791B4">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 通用变频器操作。</w:t>
            </w:r>
          </w:p>
          <w:p w14:paraId="558F5744">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(2) 安装、运行多段速变频器控制线路。</w:t>
            </w:r>
          </w:p>
          <w:p w14:paraId="2AA07CA4">
            <w:pPr>
              <w:pStyle w:val="25"/>
              <w:keepNext w:val="0"/>
              <w:keepLines w:val="0"/>
              <w:pageBreakBefore w:val="0"/>
              <w:widowControl w:val="0"/>
              <w:tabs>
                <w:tab w:val="left" w:pos="326"/>
              </w:tabs>
              <w:kinsoku/>
              <w:wordWrap/>
              <w:overflowPunct/>
              <w:topLinePunct w:val="0"/>
              <w:autoSpaceDE w:val="0"/>
              <w:autoSpaceDN w:val="0"/>
              <w:bidi w:val="0"/>
              <w:adjustRightInd/>
              <w:snapToGrid/>
              <w:spacing w:line="240" w:lineRule="auto"/>
              <w:ind w:left="0" w:leftChars="0" w:right="0" w:rightChars="0"/>
              <w:textAlignment w:val="auto"/>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3. 安装、运行变频器的程序运行控制线路。</w:t>
            </w:r>
          </w:p>
        </w:tc>
        <w:tc>
          <w:tcPr>
            <w:tcW w:w="2095" w:type="dxa"/>
            <w:shd w:val="clear" w:color="auto" w:fill="auto"/>
            <w:tcMar>
              <w:top w:w="57" w:type="dxa"/>
              <w:left w:w="108" w:type="dxa"/>
              <w:bottom w:w="57" w:type="dxa"/>
              <w:right w:w="108" w:type="dxa"/>
            </w:tcMar>
            <w:vAlign w:val="top"/>
          </w:tcPr>
          <w:p w14:paraId="6CC488B6">
            <w:pPr>
              <w:pStyle w:val="25"/>
              <w:keepNext w:val="0"/>
              <w:keepLines w:val="0"/>
              <w:pageBreakBefore w:val="0"/>
              <w:widowControl w:val="0"/>
              <w:numPr>
                <w:ilvl w:val="0"/>
                <w:numId w:val="0"/>
              </w:numPr>
              <w:tabs>
                <w:tab w:val="left" w:pos="269"/>
              </w:tabs>
              <w:kinsoku/>
              <w:wordWrap/>
              <w:overflowPunct/>
              <w:topLinePunct w:val="0"/>
              <w:autoSpaceDE w:val="0"/>
              <w:autoSpaceDN w:val="0"/>
              <w:bidi w:val="0"/>
              <w:adjustRightInd/>
              <w:snapToGrid/>
              <w:spacing w:line="240" w:lineRule="auto"/>
              <w:ind w:left="0" w:right="0" w:rightChars="0"/>
              <w:jc w:val="both"/>
              <w:textAlignment w:val="auto"/>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2"/>
                <w:sz w:val="21"/>
                <w:szCs w:val="21"/>
              </w:rPr>
              <w:t>要求有实训</w:t>
            </w:r>
            <w:r>
              <w:rPr>
                <w:rFonts w:hint="eastAsia" w:ascii="宋体" w:hAnsi="宋体" w:eastAsia="宋体" w:cs="宋体"/>
                <w:spacing w:val="-1"/>
                <w:sz w:val="21"/>
                <w:szCs w:val="21"/>
              </w:rPr>
              <w:t>室、授课区，多媒体设备</w:t>
            </w:r>
            <w:r>
              <w:rPr>
                <w:rFonts w:hint="eastAsia" w:ascii="宋体" w:hAnsi="宋体" w:eastAsia="宋体" w:cs="宋体"/>
                <w:sz w:val="21"/>
                <w:szCs w:val="21"/>
              </w:rPr>
              <w:t>等。</w:t>
            </w:r>
          </w:p>
          <w:p w14:paraId="0A6D65A8">
            <w:pPr>
              <w:pStyle w:val="25"/>
              <w:keepNext w:val="0"/>
              <w:keepLines w:val="0"/>
              <w:pageBreakBefore w:val="0"/>
              <w:widowControl w:val="0"/>
              <w:numPr>
                <w:ilvl w:val="0"/>
                <w:numId w:val="0"/>
              </w:numPr>
              <w:tabs>
                <w:tab w:val="left" w:pos="269"/>
              </w:tabs>
              <w:kinsoku/>
              <w:wordWrap/>
              <w:overflowPunct/>
              <w:topLinePunct w:val="0"/>
              <w:autoSpaceDE w:val="0"/>
              <w:autoSpaceDN w:val="0"/>
              <w:bidi w:val="0"/>
              <w:adjustRightInd/>
              <w:snapToGrid/>
              <w:spacing w:line="240" w:lineRule="auto"/>
              <w:ind w:left="0" w:right="0" w:rightChars="0"/>
              <w:textAlignment w:val="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 xml:space="preserve">项目教学法、问题法、讨论法。 </w:t>
            </w:r>
          </w:p>
          <w:p w14:paraId="00F155E5">
            <w:pPr>
              <w:pStyle w:val="25"/>
              <w:keepNext w:val="0"/>
              <w:keepLines w:val="0"/>
              <w:pageBreakBefore w:val="0"/>
              <w:widowControl w:val="0"/>
              <w:tabs>
                <w:tab w:val="left" w:pos="269"/>
              </w:tabs>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r>
              <w:rPr>
                <w:rFonts w:hint="eastAsia" w:ascii="宋体" w:hAnsi="宋体" w:eastAsia="宋体" w:cs="宋体"/>
                <w:b/>
                <w:bCs/>
                <w:spacing w:val="-1"/>
                <w:sz w:val="21"/>
                <w:szCs w:val="21"/>
              </w:rPr>
              <w:t>师资要求：</w:t>
            </w:r>
            <w:r>
              <w:rPr>
                <w:rFonts w:hint="eastAsia" w:ascii="宋体" w:hAnsi="宋体" w:eastAsia="宋体" w:cs="宋体"/>
                <w:spacing w:val="-1"/>
                <w:sz w:val="21"/>
                <w:szCs w:val="21"/>
              </w:rPr>
              <w:t>担任本课程</w:t>
            </w:r>
            <w:r>
              <w:rPr>
                <w:rFonts w:hint="eastAsia" w:ascii="宋体" w:hAnsi="宋体" w:eastAsia="宋体" w:cs="宋体"/>
                <w:sz w:val="21"/>
                <w:szCs w:val="21"/>
              </w:rPr>
              <w:t>的主讲教师应具有扎实 理论基础和丰富实践经 验。</w:t>
            </w:r>
          </w:p>
          <w:p w14:paraId="26707AAF">
            <w:pPr>
              <w:pStyle w:val="25"/>
              <w:keepNext w:val="0"/>
              <w:keepLines w:val="0"/>
              <w:pageBreakBefore w:val="0"/>
              <w:widowControl w:val="0"/>
              <w:tabs>
                <w:tab w:val="left" w:pos="268"/>
              </w:tabs>
              <w:kinsoku/>
              <w:wordWrap/>
              <w:overflowPunct/>
              <w:topLinePunct w:val="0"/>
              <w:autoSpaceDE w:val="0"/>
              <w:autoSpaceDN w:val="0"/>
              <w:bidi w:val="0"/>
              <w:adjustRightInd/>
              <w:snapToGrid/>
              <w:spacing w:line="240" w:lineRule="auto"/>
              <w:ind w:left="0" w:right="0" w:rightChars="0"/>
              <w:textAlignment w:val="auto"/>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b/>
                <w:bCs/>
                <w:sz w:val="21"/>
                <w:szCs w:val="21"/>
              </w:rPr>
              <w:t>考核评价：</w:t>
            </w:r>
            <w:r>
              <w:rPr>
                <w:rFonts w:hint="eastAsia" w:ascii="宋体" w:hAnsi="宋体" w:eastAsia="宋体" w:cs="宋体"/>
                <w:sz w:val="21"/>
                <w:szCs w:val="21"/>
              </w:rPr>
              <w:t xml:space="preserve">课程的考 </w:t>
            </w:r>
            <w:r>
              <w:rPr>
                <w:rFonts w:hint="eastAsia" w:ascii="宋体" w:hAnsi="宋体" w:eastAsia="宋体" w:cs="宋体"/>
                <w:spacing w:val="-7"/>
                <w:sz w:val="21"/>
                <w:szCs w:val="21"/>
              </w:rPr>
              <w:t xml:space="preserve">核,要求技能考核 </w:t>
            </w:r>
            <w:r>
              <w:rPr>
                <w:rFonts w:hint="eastAsia" w:ascii="宋体" w:hAnsi="宋体" w:eastAsia="宋体" w:cs="宋体"/>
                <w:sz w:val="21"/>
                <w:szCs w:val="21"/>
              </w:rPr>
              <w:t>30</w:t>
            </w:r>
            <w:r>
              <w:rPr>
                <w:rFonts w:hint="eastAsia" w:ascii="宋体" w:hAnsi="宋体" w:eastAsia="宋体" w:cs="宋体"/>
                <w:spacing w:val="-22"/>
                <w:sz w:val="21"/>
                <w:szCs w:val="21"/>
              </w:rPr>
              <w:t>%。学</w:t>
            </w:r>
            <w:r>
              <w:rPr>
                <w:rFonts w:hint="eastAsia" w:ascii="宋体" w:hAnsi="宋体" w:eastAsia="宋体" w:cs="宋体"/>
                <w:spacing w:val="-8"/>
                <w:sz w:val="21"/>
                <w:szCs w:val="21"/>
              </w:rPr>
              <w:t xml:space="preserve">习过程考核占 </w:t>
            </w:r>
            <w:r>
              <w:rPr>
                <w:rFonts w:hint="eastAsia" w:ascii="宋体" w:hAnsi="宋体" w:eastAsia="宋体" w:cs="宋体"/>
                <w:sz w:val="21"/>
                <w:szCs w:val="21"/>
              </w:rPr>
              <w:t>20%。理论</w:t>
            </w:r>
            <w:r>
              <w:rPr>
                <w:rFonts w:hint="eastAsia" w:ascii="宋体" w:hAnsi="宋体" w:eastAsia="宋体" w:cs="宋体"/>
                <w:spacing w:val="-14"/>
                <w:sz w:val="21"/>
                <w:szCs w:val="21"/>
              </w:rPr>
              <w:t xml:space="preserve">考核占 </w:t>
            </w:r>
            <w:r>
              <w:rPr>
                <w:rFonts w:hint="eastAsia" w:ascii="宋体" w:hAnsi="宋体" w:eastAsia="宋体" w:cs="宋体"/>
                <w:sz w:val="21"/>
                <w:szCs w:val="21"/>
              </w:rPr>
              <w:t>50%。</w:t>
            </w:r>
          </w:p>
        </w:tc>
      </w:tr>
      <w:tr w14:paraId="198D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8" w:type="dxa"/>
            <w:shd w:val="clear" w:color="auto" w:fill="auto"/>
            <w:tcMar>
              <w:top w:w="57" w:type="dxa"/>
              <w:left w:w="108" w:type="dxa"/>
              <w:bottom w:w="57" w:type="dxa"/>
              <w:right w:w="108" w:type="dxa"/>
            </w:tcMar>
            <w:vAlign w:val="center"/>
          </w:tcPr>
          <w:p w14:paraId="14BD597C">
            <w:pPr>
              <w:pStyle w:val="25"/>
              <w:ind w:left="11" w:lef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w w:val="99"/>
                <w:sz w:val="21"/>
                <w:szCs w:val="21"/>
              </w:rPr>
              <w:t>2</w:t>
            </w:r>
          </w:p>
        </w:tc>
        <w:tc>
          <w:tcPr>
            <w:tcW w:w="678" w:type="dxa"/>
            <w:shd w:val="clear" w:color="auto" w:fill="auto"/>
            <w:tcMar>
              <w:top w:w="57" w:type="dxa"/>
              <w:left w:w="108" w:type="dxa"/>
              <w:bottom w:w="57" w:type="dxa"/>
              <w:right w:w="108" w:type="dxa"/>
            </w:tcMar>
            <w:vAlign w:val="top"/>
          </w:tcPr>
          <w:p w14:paraId="4C2A4EB9">
            <w:pPr>
              <w:pStyle w:val="25"/>
              <w:rPr>
                <w:rFonts w:hint="eastAsia" w:ascii="宋体" w:hAnsi="宋体" w:eastAsia="宋体" w:cs="宋体"/>
                <w:b/>
                <w:sz w:val="21"/>
                <w:szCs w:val="21"/>
              </w:rPr>
            </w:pPr>
          </w:p>
          <w:p w14:paraId="1788C40A">
            <w:pPr>
              <w:pStyle w:val="25"/>
              <w:rPr>
                <w:rFonts w:hint="eastAsia" w:ascii="宋体" w:hAnsi="宋体" w:eastAsia="宋体" w:cs="宋体"/>
                <w:b/>
                <w:sz w:val="21"/>
                <w:szCs w:val="21"/>
              </w:rPr>
            </w:pPr>
          </w:p>
          <w:p w14:paraId="26BB2D80">
            <w:pPr>
              <w:pStyle w:val="25"/>
              <w:rPr>
                <w:rFonts w:hint="eastAsia" w:ascii="宋体" w:hAnsi="宋体" w:eastAsia="宋体" w:cs="宋体"/>
                <w:b/>
                <w:sz w:val="21"/>
                <w:szCs w:val="21"/>
              </w:rPr>
            </w:pPr>
          </w:p>
          <w:p w14:paraId="694FBED9">
            <w:pPr>
              <w:pStyle w:val="25"/>
              <w:rPr>
                <w:rFonts w:hint="eastAsia" w:ascii="宋体" w:hAnsi="宋体" w:eastAsia="宋体" w:cs="宋体"/>
                <w:b/>
                <w:sz w:val="21"/>
                <w:szCs w:val="21"/>
              </w:rPr>
            </w:pPr>
          </w:p>
          <w:p w14:paraId="49484D2C">
            <w:pPr>
              <w:pStyle w:val="25"/>
              <w:rPr>
                <w:rFonts w:hint="eastAsia" w:ascii="宋体" w:hAnsi="宋体" w:eastAsia="宋体" w:cs="宋体"/>
                <w:b/>
                <w:sz w:val="21"/>
                <w:szCs w:val="21"/>
              </w:rPr>
            </w:pPr>
          </w:p>
          <w:p w14:paraId="0145750A">
            <w:pPr>
              <w:pStyle w:val="25"/>
              <w:spacing w:before="4"/>
              <w:rPr>
                <w:rFonts w:hint="eastAsia" w:ascii="宋体" w:hAnsi="宋体" w:eastAsia="宋体" w:cs="宋体"/>
                <w:b/>
                <w:sz w:val="21"/>
                <w:szCs w:val="21"/>
              </w:rPr>
            </w:pPr>
          </w:p>
          <w:p w14:paraId="31CA995C">
            <w:pPr>
              <w:pStyle w:val="25"/>
              <w:spacing w:before="1"/>
              <w:ind w:left="106"/>
              <w:rPr>
                <w:rFonts w:hint="eastAsia" w:ascii="宋体" w:hAnsi="宋体" w:eastAsia="宋体" w:cs="宋体"/>
                <w:sz w:val="21"/>
                <w:szCs w:val="21"/>
              </w:rPr>
            </w:pPr>
            <w:r>
              <w:rPr>
                <w:rFonts w:hint="eastAsia" w:ascii="宋体" w:hAnsi="宋体" w:eastAsia="宋体" w:cs="宋体"/>
                <w:spacing w:val="16"/>
                <w:sz w:val="21"/>
                <w:szCs w:val="21"/>
              </w:rPr>
              <w:t>智 能</w:t>
            </w:r>
          </w:p>
          <w:p w14:paraId="6D0E6849">
            <w:pPr>
              <w:pStyle w:val="25"/>
              <w:spacing w:before="2"/>
              <w:ind w:left="106"/>
              <w:rPr>
                <w:rFonts w:hint="eastAsia" w:ascii="宋体" w:hAnsi="宋体" w:eastAsia="宋体" w:cs="宋体"/>
                <w:sz w:val="21"/>
                <w:szCs w:val="21"/>
              </w:rPr>
            </w:pPr>
            <w:r>
              <w:rPr>
                <w:rFonts w:hint="eastAsia" w:ascii="宋体" w:hAnsi="宋体" w:eastAsia="宋体" w:cs="宋体"/>
                <w:spacing w:val="16"/>
                <w:sz w:val="21"/>
                <w:szCs w:val="21"/>
              </w:rPr>
              <w:t>电 梯</w:t>
            </w:r>
          </w:p>
          <w:p w14:paraId="2EEB8572">
            <w:pPr>
              <w:pStyle w:val="25"/>
              <w:spacing w:before="4"/>
              <w:ind w:left="106"/>
              <w:rPr>
                <w:rFonts w:hint="eastAsia" w:ascii="宋体" w:hAnsi="宋体" w:eastAsia="宋体" w:cs="宋体"/>
                <w:sz w:val="21"/>
                <w:szCs w:val="21"/>
                <w:lang w:val="en-US" w:eastAsia="zh-CN"/>
              </w:rPr>
            </w:pPr>
            <w:r>
              <w:rPr>
                <w:rFonts w:hint="eastAsia" w:ascii="宋体" w:hAnsi="宋体" w:eastAsia="宋体" w:cs="宋体"/>
                <w:spacing w:val="16"/>
                <w:sz w:val="21"/>
                <w:szCs w:val="21"/>
              </w:rPr>
              <w:t>技 术</w:t>
            </w:r>
            <w:r>
              <w:rPr>
                <w:rFonts w:hint="eastAsia" w:ascii="宋体" w:hAnsi="宋体" w:eastAsia="宋体" w:cs="宋体"/>
                <w:spacing w:val="16"/>
                <w:sz w:val="21"/>
                <w:szCs w:val="21"/>
                <w:lang w:val="en-US" w:eastAsia="zh-CN"/>
              </w:rPr>
              <w:t xml:space="preserve"> </w:t>
            </w:r>
          </w:p>
          <w:p w14:paraId="0F8D5416">
            <w:pPr>
              <w:pStyle w:val="25"/>
              <w:spacing w:before="2" w:line="244" w:lineRule="auto"/>
              <w:ind w:left="106" w:leftChars="0" w:right="45" w:rightChars="0"/>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lang w:val="en-US"/>
              </w:rPr>
              <w:t xml:space="preserve"> </w:t>
            </w:r>
          </w:p>
        </w:tc>
        <w:tc>
          <w:tcPr>
            <w:tcW w:w="3358" w:type="dxa"/>
            <w:shd w:val="clear" w:color="auto" w:fill="auto"/>
            <w:tcMar>
              <w:top w:w="57" w:type="dxa"/>
              <w:left w:w="108" w:type="dxa"/>
              <w:bottom w:w="57" w:type="dxa"/>
              <w:right w:w="108" w:type="dxa"/>
            </w:tcMar>
            <w:vAlign w:val="top"/>
          </w:tcPr>
          <w:p w14:paraId="6B7DB639">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r>
              <w:rPr>
                <w:rFonts w:hint="eastAsia" w:ascii="宋体" w:hAnsi="宋体" w:eastAsia="宋体" w:cs="宋体"/>
                <w:b/>
                <w:sz w:val="21"/>
                <w:szCs w:val="21"/>
              </w:rPr>
              <w:t>素质目标：</w:t>
            </w:r>
          </w:p>
          <w:p w14:paraId="78ABA9B2">
            <w:pPr>
              <w:pStyle w:val="25"/>
              <w:keepNext w:val="0"/>
              <w:keepLines w:val="0"/>
              <w:pageBreakBefore w:val="0"/>
              <w:widowControl w:val="0"/>
              <w:numPr>
                <w:ilvl w:val="0"/>
                <w:numId w:val="29"/>
              </w:numPr>
              <w:tabs>
                <w:tab w:val="left" w:pos="322"/>
              </w:tabs>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具有吃苦耐劳作风、团队合作的精神。</w:t>
            </w:r>
          </w:p>
          <w:p w14:paraId="772A0E8E">
            <w:pPr>
              <w:pStyle w:val="25"/>
              <w:keepNext w:val="0"/>
              <w:keepLines w:val="0"/>
              <w:pageBreakBefore w:val="0"/>
              <w:widowControl w:val="0"/>
              <w:numPr>
                <w:ilvl w:val="0"/>
                <w:numId w:val="29"/>
              </w:numPr>
              <w:tabs>
                <w:tab w:val="left" w:pos="339"/>
              </w:tabs>
              <w:kinsoku/>
              <w:wordWrap/>
              <w:overflowPunct/>
              <w:topLinePunct w:val="0"/>
              <w:autoSpaceDE w:val="0"/>
              <w:autoSpaceDN w:val="0"/>
              <w:bidi w:val="0"/>
              <w:adjustRightInd/>
              <w:snapToGrid/>
              <w:spacing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sz w:val="21"/>
                <w:szCs w:val="21"/>
              </w:rPr>
              <w:t>具有从事本专业工作的安全生产、环境保护、职业道德等意识</w:t>
            </w:r>
            <w:r>
              <w:rPr>
                <w:rFonts w:hint="eastAsia" w:ascii="宋体" w:hAnsi="宋体" w:eastAsia="宋体" w:cs="宋体"/>
                <w:spacing w:val="2"/>
                <w:w w:val="95"/>
                <w:sz w:val="21"/>
                <w:szCs w:val="21"/>
              </w:rPr>
              <w:t>，</w:t>
            </w:r>
            <w:r>
              <w:rPr>
                <w:rFonts w:hint="eastAsia" w:ascii="宋体" w:hAnsi="宋体" w:eastAsia="宋体" w:cs="宋体"/>
                <w:sz w:val="21"/>
                <w:szCs w:val="21"/>
              </w:rPr>
              <w:t>能遵守相关的法律法规。</w:t>
            </w:r>
          </w:p>
          <w:p w14:paraId="4B4A1993">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r>
              <w:rPr>
                <w:rFonts w:hint="eastAsia" w:ascii="宋体" w:hAnsi="宋体" w:eastAsia="宋体" w:cs="宋体"/>
                <w:b/>
                <w:sz w:val="21"/>
                <w:szCs w:val="21"/>
              </w:rPr>
              <w:t>知识目标：</w:t>
            </w:r>
          </w:p>
          <w:p w14:paraId="6A419D6F">
            <w:pPr>
              <w:pStyle w:val="25"/>
              <w:keepNext w:val="0"/>
              <w:keepLines w:val="0"/>
              <w:pageBreakBefore w:val="0"/>
              <w:widowControl w:val="0"/>
              <w:numPr>
                <w:ilvl w:val="0"/>
                <w:numId w:val="0"/>
              </w:numPr>
              <w:tabs>
                <w:tab w:val="left" w:pos="320"/>
              </w:tabs>
              <w:kinsoku/>
              <w:wordWrap/>
              <w:overflowPunct/>
              <w:topLinePunct w:val="0"/>
              <w:autoSpaceDE w:val="0"/>
              <w:autoSpaceDN w:val="0"/>
              <w:bidi w:val="0"/>
              <w:adjustRightInd/>
              <w:snapToGrid/>
              <w:spacing w:line="240" w:lineRule="auto"/>
              <w:ind w:left="-213" w:leftChars="0" w:right="0" w:rightChars="0" w:firstLine="215" w:firstLineChar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熟悉电梯基础知识。</w:t>
            </w:r>
          </w:p>
          <w:p w14:paraId="0CA19CA7">
            <w:pPr>
              <w:pStyle w:val="25"/>
              <w:keepNext w:val="0"/>
              <w:keepLines w:val="0"/>
              <w:pageBreakBefore w:val="0"/>
              <w:widowControl w:val="0"/>
              <w:numPr>
                <w:ilvl w:val="0"/>
                <w:numId w:val="0"/>
              </w:numPr>
              <w:tabs>
                <w:tab w:val="left" w:pos="320"/>
              </w:tabs>
              <w:kinsoku/>
              <w:wordWrap/>
              <w:overflowPunct/>
              <w:topLinePunct w:val="0"/>
              <w:autoSpaceDE w:val="0"/>
              <w:autoSpaceDN w:val="0"/>
              <w:bidi w:val="0"/>
              <w:adjustRightInd/>
              <w:snapToGrid/>
              <w:spacing w:line="240" w:lineRule="auto"/>
              <w:ind w:left="-213" w:leftChars="0" w:right="0" w:rightChars="0" w:firstLine="215" w:firstLineChar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掌握电梯的结构。</w:t>
            </w:r>
          </w:p>
          <w:p w14:paraId="1382225A">
            <w:pPr>
              <w:pStyle w:val="25"/>
              <w:keepNext w:val="0"/>
              <w:keepLines w:val="0"/>
              <w:pageBreakBefore w:val="0"/>
              <w:widowControl w:val="0"/>
              <w:numPr>
                <w:ilvl w:val="0"/>
                <w:numId w:val="0"/>
              </w:numPr>
              <w:tabs>
                <w:tab w:val="left" w:pos="320"/>
              </w:tabs>
              <w:kinsoku/>
              <w:wordWrap/>
              <w:overflowPunct/>
              <w:topLinePunct w:val="0"/>
              <w:autoSpaceDE w:val="0"/>
              <w:autoSpaceDN w:val="0"/>
              <w:bidi w:val="0"/>
              <w:adjustRightInd/>
              <w:snapToGrid/>
              <w:spacing w:line="240" w:lineRule="auto"/>
              <w:ind w:leftChars="0" w:right="0" w:rightChars="0"/>
              <w:textAlignment w:val="auto"/>
              <w:rPr>
                <w:rFonts w:hint="eastAsia" w:ascii="宋体" w:hAnsi="宋体" w:eastAsia="宋体" w:cs="宋体"/>
                <w:b/>
                <w:sz w:val="21"/>
                <w:szCs w:val="21"/>
              </w:rPr>
            </w:pP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rPr>
              <w:t>掌握电梯的安全保护系统。</w:t>
            </w:r>
          </w:p>
          <w:p w14:paraId="491B223A">
            <w:pPr>
              <w:pStyle w:val="25"/>
              <w:keepNext w:val="0"/>
              <w:keepLines w:val="0"/>
              <w:pageBreakBefore w:val="0"/>
              <w:widowControl w:val="0"/>
              <w:numPr>
                <w:ilvl w:val="0"/>
                <w:numId w:val="0"/>
              </w:numPr>
              <w:tabs>
                <w:tab w:val="left" w:pos="320"/>
              </w:tabs>
              <w:kinsoku/>
              <w:wordWrap/>
              <w:overflowPunct/>
              <w:topLinePunct w:val="0"/>
              <w:autoSpaceDE w:val="0"/>
              <w:autoSpaceDN w:val="0"/>
              <w:bidi w:val="0"/>
              <w:adjustRightInd/>
              <w:snapToGrid/>
              <w:spacing w:line="240" w:lineRule="auto"/>
              <w:ind w:left="0" w:right="0" w:rightChars="0"/>
              <w:textAlignment w:val="auto"/>
              <w:rPr>
                <w:rFonts w:hint="eastAsia" w:ascii="宋体" w:hAnsi="宋体" w:eastAsia="宋体" w:cs="宋体"/>
                <w:b/>
                <w:sz w:val="21"/>
                <w:szCs w:val="21"/>
              </w:rPr>
            </w:pPr>
            <w:r>
              <w:rPr>
                <w:rFonts w:hint="eastAsia" w:ascii="宋体" w:hAnsi="宋体" w:eastAsia="宋体" w:cs="宋体"/>
                <w:b/>
                <w:sz w:val="21"/>
                <w:szCs w:val="21"/>
              </w:rPr>
              <w:t>能力目标：</w:t>
            </w:r>
          </w:p>
          <w:p w14:paraId="795235E4">
            <w:pPr>
              <w:pStyle w:val="25"/>
              <w:keepNext w:val="0"/>
              <w:keepLines w:val="0"/>
              <w:pageBreakBefore w:val="0"/>
              <w:widowControl w:val="0"/>
              <w:numPr>
                <w:ilvl w:val="0"/>
                <w:numId w:val="0"/>
              </w:numPr>
              <w:tabs>
                <w:tab w:val="left" w:pos="320"/>
              </w:tabs>
              <w:kinsoku/>
              <w:wordWrap/>
              <w:overflowPunct/>
              <w:topLinePunct w:val="0"/>
              <w:autoSpaceDE w:val="0"/>
              <w:autoSpaceDN w:val="0"/>
              <w:bidi w:val="0"/>
              <w:adjustRightInd/>
              <w:snapToGrid/>
              <w:spacing w:line="240"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会调试电梯系统控制系统。</w:t>
            </w:r>
          </w:p>
          <w:p w14:paraId="6217923C">
            <w:pPr>
              <w:pStyle w:val="25"/>
              <w:keepNext w:val="0"/>
              <w:keepLines w:val="0"/>
              <w:pageBreakBefore w:val="0"/>
              <w:widowControl w:val="0"/>
              <w:numPr>
                <w:ilvl w:val="0"/>
                <w:numId w:val="0"/>
              </w:numPr>
              <w:tabs>
                <w:tab w:val="left" w:pos="322"/>
              </w:tabs>
              <w:kinsoku/>
              <w:wordWrap/>
              <w:overflowPunct/>
              <w:topLinePunct w:val="0"/>
              <w:autoSpaceDE w:val="0"/>
              <w:autoSpaceDN w:val="0"/>
              <w:bidi w:val="0"/>
              <w:adjustRightInd/>
              <w:snapToGrid/>
              <w:spacing w:line="240" w:lineRule="auto"/>
              <w:ind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能完成电梯电气系统的安装与调试。</w:t>
            </w:r>
          </w:p>
          <w:p w14:paraId="38ACFD23">
            <w:pPr>
              <w:pStyle w:val="25"/>
              <w:keepNext w:val="0"/>
              <w:keepLines w:val="0"/>
              <w:pageBreakBefore w:val="0"/>
              <w:widowControl w:val="0"/>
              <w:numPr>
                <w:ilvl w:val="0"/>
                <w:numId w:val="0"/>
              </w:numPr>
              <w:tabs>
                <w:tab w:val="left" w:pos="322"/>
              </w:tabs>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pacing w:val="3"/>
                <w:sz w:val="21"/>
                <w:szCs w:val="21"/>
                <w:lang w:val="en-US" w:eastAsia="zh-CN"/>
              </w:rPr>
              <w:t>3.</w:t>
            </w:r>
            <w:r>
              <w:rPr>
                <w:rFonts w:hint="eastAsia" w:ascii="宋体" w:hAnsi="宋体" w:eastAsia="宋体" w:cs="宋体"/>
                <w:spacing w:val="3"/>
                <w:sz w:val="21"/>
                <w:szCs w:val="21"/>
              </w:rPr>
              <w:t>能完成电梯机械系统的安装与调</w:t>
            </w:r>
            <w:r>
              <w:rPr>
                <w:rFonts w:hint="eastAsia" w:ascii="宋体" w:hAnsi="宋体" w:eastAsia="宋体" w:cs="宋体"/>
                <w:sz w:val="21"/>
                <w:szCs w:val="21"/>
              </w:rPr>
              <w:t>试。</w:t>
            </w:r>
          </w:p>
        </w:tc>
        <w:tc>
          <w:tcPr>
            <w:tcW w:w="2209" w:type="dxa"/>
            <w:shd w:val="clear" w:color="auto" w:fill="auto"/>
            <w:tcMar>
              <w:top w:w="57" w:type="dxa"/>
              <w:left w:w="108" w:type="dxa"/>
              <w:bottom w:w="57" w:type="dxa"/>
              <w:right w:w="108" w:type="dxa"/>
            </w:tcMar>
            <w:vAlign w:val="top"/>
          </w:tcPr>
          <w:p w14:paraId="0B7B4502">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p>
          <w:p w14:paraId="4B8F3DC4">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p>
          <w:p w14:paraId="614D76AD">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p>
          <w:p w14:paraId="4819ECC7">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p>
          <w:p w14:paraId="1D63CC13">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p>
          <w:p w14:paraId="4DC0A434">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sz w:val="21"/>
                <w:szCs w:val="21"/>
              </w:rPr>
            </w:pPr>
          </w:p>
          <w:p w14:paraId="463FFD28">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b/>
                <w:sz w:val="21"/>
                <w:szCs w:val="21"/>
              </w:rPr>
            </w:pPr>
            <w:r>
              <w:rPr>
                <w:rFonts w:hint="eastAsia" w:ascii="宋体" w:hAnsi="宋体" w:eastAsia="宋体" w:cs="宋体"/>
                <w:b/>
                <w:bCs/>
                <w:sz w:val="21"/>
                <w:szCs w:val="21"/>
                <w:lang w:val="en-US" w:eastAsia="zh-CN"/>
              </w:rPr>
              <w:t xml:space="preserve"> </w:t>
            </w:r>
          </w:p>
          <w:p w14:paraId="3A7B007E">
            <w:pPr>
              <w:pStyle w:val="25"/>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line="240" w:lineRule="auto"/>
              <w:ind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电梯基础知识</w:t>
            </w:r>
          </w:p>
          <w:p w14:paraId="1C2BF10C">
            <w:pPr>
              <w:pStyle w:val="25"/>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line="240" w:lineRule="auto"/>
              <w:ind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电梯结构</w:t>
            </w:r>
          </w:p>
          <w:p w14:paraId="1FF226A6">
            <w:pPr>
              <w:pStyle w:val="25"/>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line="240" w:lineRule="auto"/>
              <w:ind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电梯的安全保护系统</w:t>
            </w:r>
          </w:p>
          <w:p w14:paraId="7F999B09">
            <w:pPr>
              <w:pStyle w:val="25"/>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line="240" w:lineRule="auto"/>
              <w:ind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4.电梯群控及远程监控技术</w:t>
            </w:r>
          </w:p>
          <w:p w14:paraId="1BC677DE">
            <w:pPr>
              <w:pStyle w:val="25"/>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line="240" w:lineRule="auto"/>
              <w:ind w:leftChars="0" w:right="0" w:righ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5.电梯现代智能控制中的新技术</w:t>
            </w:r>
          </w:p>
        </w:tc>
        <w:tc>
          <w:tcPr>
            <w:tcW w:w="2095" w:type="dxa"/>
            <w:shd w:val="clear" w:color="auto" w:fill="auto"/>
            <w:tcMar>
              <w:top w:w="57" w:type="dxa"/>
              <w:left w:w="108" w:type="dxa"/>
              <w:bottom w:w="57" w:type="dxa"/>
              <w:right w:w="108" w:type="dxa"/>
            </w:tcMar>
            <w:vAlign w:val="top"/>
          </w:tcPr>
          <w:p w14:paraId="43721E38">
            <w:pPr>
              <w:pStyle w:val="33"/>
              <w:keepNext w:val="0"/>
              <w:keepLines w:val="0"/>
              <w:pageBreakBefore w:val="0"/>
              <w:wordWrap/>
              <w:overflowPunct/>
              <w:topLinePunct w:val="0"/>
              <w:autoSpaceDE w:val="0"/>
              <w:autoSpaceDN w:val="0"/>
              <w:bidi w:val="0"/>
              <w:spacing w:line="240" w:lineRule="auto"/>
              <w:ind w:left="0" w:right="0"/>
              <w:jc w:val="both"/>
              <w:rPr>
                <w:rFonts w:hint="eastAsia" w:ascii="宋体" w:hAnsi="宋体" w:eastAsia="宋体" w:cs="宋体"/>
                <w:b/>
                <w:bCs/>
                <w:sz w:val="21"/>
                <w:szCs w:val="21"/>
                <w:lang w:val="en-US" w:eastAsia="zh-CN"/>
              </w:rPr>
            </w:pPr>
          </w:p>
          <w:p w14:paraId="739060D7">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z w:val="21"/>
                <w:szCs w:val="21"/>
              </w:rPr>
              <w:t>在一体化教室和电梯实训室完成。</w:t>
            </w:r>
          </w:p>
          <w:p w14:paraId="6EB511BF">
            <w:pPr>
              <w:pStyle w:val="25"/>
              <w:keepNext w:val="0"/>
              <w:keepLines w:val="0"/>
              <w:pageBreakBefore w:val="0"/>
              <w:widowControl w:val="0"/>
              <w:numPr>
                <w:ilvl w:val="0"/>
                <w:numId w:val="0"/>
              </w:numPr>
              <w:tabs>
                <w:tab w:val="left" w:pos="320"/>
              </w:tabs>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b/>
                <w:bCs/>
                <w:sz w:val="21"/>
                <w:szCs w:val="21"/>
              </w:rPr>
            </w:pPr>
            <w:r>
              <w:rPr>
                <w:rFonts w:hint="eastAsia" w:ascii="宋体" w:hAnsi="宋体" w:eastAsia="宋体" w:cs="宋体"/>
                <w:b/>
                <w:bCs/>
                <w:sz w:val="21"/>
                <w:szCs w:val="21"/>
              </w:rPr>
              <w:t>教学方法：</w:t>
            </w:r>
          </w:p>
          <w:p w14:paraId="29AFCD38">
            <w:pPr>
              <w:pStyle w:val="25"/>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把握教学目标，通过理论和实践检验学习</w:t>
            </w:r>
            <w:r>
              <w:rPr>
                <w:rFonts w:hint="eastAsia" w:ascii="宋体" w:hAnsi="宋体" w:eastAsia="宋体" w:cs="宋体"/>
                <w:sz w:val="21"/>
                <w:szCs w:val="21"/>
              </w:rPr>
              <w:t>成果。</w:t>
            </w:r>
          </w:p>
          <w:p w14:paraId="4BD83C58">
            <w:pPr>
              <w:pStyle w:val="25"/>
              <w:keepNext w:val="0"/>
              <w:keepLines w:val="0"/>
              <w:pageBreakBefore w:val="0"/>
              <w:widowControl w:val="0"/>
              <w:numPr>
                <w:ilvl w:val="0"/>
                <w:numId w:val="0"/>
              </w:numPr>
              <w:tabs>
                <w:tab w:val="left" w:pos="329"/>
              </w:tabs>
              <w:kinsoku/>
              <w:wordWrap/>
              <w:overflowPunct/>
              <w:topLinePunct w:val="0"/>
              <w:autoSpaceDE w:val="0"/>
              <w:autoSpaceDN w:val="0"/>
              <w:bidi w:val="0"/>
              <w:adjustRightInd/>
              <w:snapToGrid/>
              <w:spacing w:line="240" w:lineRule="auto"/>
              <w:ind w:left="0" w:right="0" w:rightChars="0"/>
              <w:jc w:val="both"/>
              <w:textAlignment w:val="auto"/>
              <w:rPr>
                <w:rFonts w:hint="eastAsia" w:ascii="宋体" w:hAnsi="宋体" w:eastAsia="宋体" w:cs="宋体"/>
                <w:sz w:val="21"/>
                <w:szCs w:val="21"/>
              </w:rPr>
            </w:pPr>
            <w:r>
              <w:rPr>
                <w:rFonts w:hint="eastAsia" w:ascii="宋体" w:hAnsi="宋体" w:eastAsia="宋体" w:cs="宋体"/>
                <w:b/>
                <w:bCs/>
                <w:spacing w:val="8"/>
                <w:sz w:val="21"/>
                <w:szCs w:val="21"/>
              </w:rPr>
              <w:t>师资要求</w:t>
            </w:r>
            <w:r>
              <w:rPr>
                <w:rFonts w:hint="eastAsia" w:ascii="宋体" w:hAnsi="宋体" w:eastAsia="宋体" w:cs="宋体"/>
                <w:spacing w:val="8"/>
                <w:sz w:val="21"/>
                <w:szCs w:val="21"/>
              </w:rPr>
              <w:t>：要求教师掌握教学任务涉及的专业技能和知识， 同时具备行动导向教学的教学方法和教学</w:t>
            </w:r>
            <w:r>
              <w:rPr>
                <w:rFonts w:hint="eastAsia" w:ascii="宋体" w:hAnsi="宋体" w:eastAsia="宋体" w:cs="宋体"/>
                <w:sz w:val="21"/>
                <w:szCs w:val="21"/>
              </w:rPr>
              <w:t>能力。</w:t>
            </w:r>
          </w:p>
          <w:p w14:paraId="5491C3F3">
            <w:pPr>
              <w:pStyle w:val="25"/>
              <w:keepNext w:val="0"/>
              <w:keepLines w:val="0"/>
              <w:pageBreakBefore w:val="0"/>
              <w:widowControl w:val="0"/>
              <w:numPr>
                <w:ilvl w:val="0"/>
                <w:numId w:val="0"/>
              </w:numPr>
              <w:tabs>
                <w:tab w:val="left" w:pos="320"/>
              </w:tabs>
              <w:kinsoku/>
              <w:wordWrap/>
              <w:overflowPunct/>
              <w:topLinePunct w:val="0"/>
              <w:autoSpaceDE w:val="0"/>
              <w:autoSpaceDN w:val="0"/>
              <w:bidi w:val="0"/>
              <w:adjustRightInd/>
              <w:snapToGrid/>
              <w:spacing w:line="240" w:lineRule="auto"/>
              <w:ind w:left="0" w:right="0"/>
              <w:textAlignment w:val="auto"/>
              <w:rPr>
                <w:rFonts w:hint="eastAsia" w:ascii="宋体" w:hAnsi="宋体" w:eastAsia="宋体" w:cs="宋体"/>
                <w:sz w:val="21"/>
                <w:szCs w:val="21"/>
              </w:rPr>
            </w:pPr>
            <w:r>
              <w:rPr>
                <w:rFonts w:hint="eastAsia" w:ascii="宋体" w:hAnsi="宋体" w:eastAsia="宋体" w:cs="宋体"/>
                <w:b/>
                <w:bCs/>
                <w:sz w:val="21"/>
                <w:szCs w:val="21"/>
              </w:rPr>
              <w:t>考核评价：</w:t>
            </w:r>
            <w:r>
              <w:rPr>
                <w:rFonts w:hint="eastAsia" w:ascii="宋体" w:hAnsi="宋体" w:eastAsia="宋体" w:cs="宋体"/>
                <w:sz w:val="21"/>
                <w:szCs w:val="21"/>
              </w:rPr>
              <w:t>考查。</w:t>
            </w:r>
          </w:p>
          <w:p w14:paraId="22B5C72A">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textAlignment w:val="auto"/>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形成性考核 40%+终结性考核 60%。</w:t>
            </w:r>
          </w:p>
        </w:tc>
      </w:tr>
      <w:tr w14:paraId="6DD0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top"/>
          </w:tcPr>
          <w:p w14:paraId="4248917E">
            <w:pPr>
              <w:pStyle w:val="25"/>
              <w:rPr>
                <w:rFonts w:hint="eastAsia" w:ascii="宋体" w:hAnsi="宋体" w:eastAsia="宋体" w:cs="宋体"/>
                <w:b/>
                <w:sz w:val="21"/>
                <w:szCs w:val="21"/>
              </w:rPr>
            </w:pPr>
          </w:p>
          <w:p w14:paraId="6FFCC534">
            <w:pPr>
              <w:pStyle w:val="25"/>
              <w:rPr>
                <w:rFonts w:hint="eastAsia" w:ascii="宋体" w:hAnsi="宋体" w:eastAsia="宋体" w:cs="宋体"/>
                <w:b/>
                <w:sz w:val="21"/>
                <w:szCs w:val="21"/>
              </w:rPr>
            </w:pPr>
          </w:p>
          <w:p w14:paraId="08CEC024">
            <w:pPr>
              <w:pStyle w:val="25"/>
              <w:rPr>
                <w:rFonts w:hint="eastAsia" w:ascii="宋体" w:hAnsi="宋体" w:eastAsia="宋体" w:cs="宋体"/>
                <w:b/>
                <w:sz w:val="21"/>
                <w:szCs w:val="21"/>
              </w:rPr>
            </w:pPr>
          </w:p>
          <w:p w14:paraId="488B5D6F">
            <w:pPr>
              <w:pStyle w:val="25"/>
              <w:rPr>
                <w:rFonts w:hint="eastAsia" w:ascii="宋体" w:hAnsi="宋体" w:eastAsia="宋体" w:cs="宋体"/>
                <w:b/>
                <w:sz w:val="21"/>
                <w:szCs w:val="21"/>
              </w:rPr>
            </w:pPr>
          </w:p>
          <w:p w14:paraId="13FF322E">
            <w:pPr>
              <w:pStyle w:val="25"/>
              <w:rPr>
                <w:rFonts w:hint="eastAsia" w:ascii="宋体" w:hAnsi="宋体" w:eastAsia="宋体" w:cs="宋体"/>
                <w:b/>
                <w:sz w:val="21"/>
                <w:szCs w:val="21"/>
              </w:rPr>
            </w:pPr>
          </w:p>
          <w:p w14:paraId="5AFA1BE9">
            <w:pPr>
              <w:pStyle w:val="25"/>
              <w:rPr>
                <w:rFonts w:hint="eastAsia" w:ascii="宋体" w:hAnsi="宋体" w:eastAsia="宋体" w:cs="宋体"/>
                <w:b/>
                <w:sz w:val="21"/>
                <w:szCs w:val="21"/>
              </w:rPr>
            </w:pPr>
          </w:p>
          <w:p w14:paraId="6621EA54">
            <w:pPr>
              <w:pStyle w:val="25"/>
              <w:rPr>
                <w:rFonts w:hint="eastAsia" w:ascii="宋体" w:hAnsi="宋体" w:eastAsia="宋体" w:cs="宋体"/>
                <w:b/>
                <w:sz w:val="21"/>
                <w:szCs w:val="21"/>
              </w:rPr>
            </w:pPr>
          </w:p>
          <w:p w14:paraId="1DBA8A32">
            <w:pPr>
              <w:pStyle w:val="25"/>
              <w:spacing w:before="11"/>
              <w:rPr>
                <w:rFonts w:hint="eastAsia" w:ascii="宋体" w:hAnsi="宋体" w:eastAsia="宋体" w:cs="宋体"/>
                <w:b/>
                <w:sz w:val="21"/>
                <w:szCs w:val="21"/>
              </w:rPr>
            </w:pPr>
          </w:p>
          <w:p w14:paraId="6E33D479">
            <w:pPr>
              <w:pStyle w:val="25"/>
              <w:ind w:left="11" w:lef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w w:val="99"/>
                <w:sz w:val="21"/>
                <w:szCs w:val="21"/>
              </w:rPr>
              <w:t>3</w:t>
            </w:r>
          </w:p>
        </w:tc>
        <w:tc>
          <w:tcPr>
            <w:tcW w:w="678" w:type="dxa"/>
            <w:shd w:val="clear" w:color="auto" w:fill="auto"/>
            <w:tcMar>
              <w:top w:w="57" w:type="dxa"/>
              <w:left w:w="108" w:type="dxa"/>
              <w:bottom w:w="57" w:type="dxa"/>
              <w:right w:w="108" w:type="dxa"/>
            </w:tcMar>
            <w:vAlign w:val="top"/>
          </w:tcPr>
          <w:p w14:paraId="6E90F10E">
            <w:pPr>
              <w:pStyle w:val="25"/>
              <w:rPr>
                <w:rFonts w:hint="eastAsia" w:ascii="宋体" w:hAnsi="宋体" w:eastAsia="宋体" w:cs="宋体"/>
                <w:b/>
                <w:sz w:val="21"/>
                <w:szCs w:val="21"/>
              </w:rPr>
            </w:pPr>
          </w:p>
          <w:p w14:paraId="47C77099">
            <w:pPr>
              <w:pStyle w:val="25"/>
              <w:rPr>
                <w:rFonts w:hint="eastAsia" w:ascii="宋体" w:hAnsi="宋体" w:eastAsia="宋体" w:cs="宋体"/>
                <w:b/>
                <w:sz w:val="21"/>
                <w:szCs w:val="21"/>
              </w:rPr>
            </w:pPr>
          </w:p>
          <w:p w14:paraId="372EF458">
            <w:pPr>
              <w:pStyle w:val="25"/>
              <w:rPr>
                <w:rFonts w:hint="eastAsia" w:ascii="宋体" w:hAnsi="宋体" w:eastAsia="宋体" w:cs="宋体"/>
                <w:b/>
                <w:sz w:val="21"/>
                <w:szCs w:val="21"/>
              </w:rPr>
            </w:pPr>
          </w:p>
          <w:p w14:paraId="0233D801">
            <w:pPr>
              <w:pStyle w:val="25"/>
              <w:rPr>
                <w:rFonts w:hint="eastAsia" w:ascii="宋体" w:hAnsi="宋体" w:eastAsia="宋体" w:cs="宋体"/>
                <w:b/>
                <w:sz w:val="21"/>
                <w:szCs w:val="21"/>
              </w:rPr>
            </w:pPr>
          </w:p>
          <w:p w14:paraId="3F7EA0EC">
            <w:pPr>
              <w:pStyle w:val="25"/>
              <w:rPr>
                <w:rFonts w:hint="eastAsia" w:ascii="宋体" w:hAnsi="宋体" w:eastAsia="宋体" w:cs="宋体"/>
                <w:b/>
                <w:sz w:val="21"/>
                <w:szCs w:val="21"/>
              </w:rPr>
            </w:pPr>
          </w:p>
          <w:p w14:paraId="1B2E8D18">
            <w:pPr>
              <w:pStyle w:val="25"/>
              <w:spacing w:before="12"/>
              <w:rPr>
                <w:rFonts w:hint="eastAsia" w:ascii="宋体" w:hAnsi="宋体" w:eastAsia="宋体" w:cs="宋体"/>
                <w:b/>
                <w:sz w:val="21"/>
                <w:szCs w:val="21"/>
              </w:rPr>
            </w:pPr>
          </w:p>
          <w:p w14:paraId="25DF1D25">
            <w:pPr>
              <w:pStyle w:val="25"/>
              <w:ind w:left="106"/>
              <w:rPr>
                <w:rFonts w:hint="eastAsia" w:ascii="宋体" w:hAnsi="宋体" w:eastAsia="宋体" w:cs="宋体"/>
                <w:sz w:val="21"/>
                <w:szCs w:val="21"/>
              </w:rPr>
            </w:pPr>
            <w:r>
              <w:rPr>
                <w:rFonts w:hint="eastAsia" w:ascii="宋体" w:hAnsi="宋体" w:eastAsia="宋体" w:cs="宋体"/>
                <w:spacing w:val="16"/>
                <w:sz w:val="21"/>
                <w:szCs w:val="21"/>
              </w:rPr>
              <w:t>新 能</w:t>
            </w:r>
          </w:p>
          <w:p w14:paraId="185D2064">
            <w:pPr>
              <w:pStyle w:val="25"/>
              <w:spacing w:before="4"/>
              <w:ind w:left="106"/>
              <w:rPr>
                <w:rFonts w:hint="eastAsia" w:ascii="宋体" w:hAnsi="宋体" w:eastAsia="宋体" w:cs="宋体"/>
                <w:sz w:val="21"/>
                <w:szCs w:val="21"/>
              </w:rPr>
            </w:pPr>
            <w:r>
              <w:rPr>
                <w:rFonts w:hint="eastAsia" w:ascii="宋体" w:hAnsi="宋体" w:eastAsia="宋体" w:cs="宋体"/>
                <w:spacing w:val="16"/>
                <w:sz w:val="21"/>
                <w:szCs w:val="21"/>
              </w:rPr>
              <w:t>源 发</w:t>
            </w:r>
          </w:p>
          <w:p w14:paraId="3317DA83">
            <w:pPr>
              <w:pStyle w:val="25"/>
              <w:spacing w:before="3" w:line="242" w:lineRule="auto"/>
              <w:ind w:left="106" w:leftChars="0" w:right="45" w:rightChars="0"/>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pacing w:val="16"/>
                <w:sz w:val="21"/>
                <w:szCs w:val="21"/>
              </w:rPr>
              <w:t>电 技</w:t>
            </w:r>
            <w:r>
              <w:rPr>
                <w:rFonts w:hint="eastAsia" w:ascii="宋体" w:hAnsi="宋体" w:eastAsia="宋体" w:cs="宋体"/>
                <w:spacing w:val="-51"/>
                <w:sz w:val="21"/>
                <w:szCs w:val="21"/>
              </w:rPr>
              <w:t>术</w:t>
            </w:r>
            <w:r>
              <w:rPr>
                <w:rFonts w:hint="eastAsia" w:ascii="宋体" w:hAnsi="宋体" w:eastAsia="宋体" w:cs="宋体"/>
                <w:sz w:val="21"/>
                <w:szCs w:val="21"/>
                <w:lang w:val="en-US"/>
              </w:rPr>
              <w:t xml:space="preserve"> </w:t>
            </w:r>
          </w:p>
        </w:tc>
        <w:tc>
          <w:tcPr>
            <w:tcW w:w="3358" w:type="dxa"/>
            <w:shd w:val="clear" w:color="auto" w:fill="auto"/>
            <w:tcMar>
              <w:top w:w="57" w:type="dxa"/>
              <w:left w:w="108" w:type="dxa"/>
              <w:bottom w:w="57" w:type="dxa"/>
              <w:right w:w="108" w:type="dxa"/>
            </w:tcMar>
            <w:vAlign w:val="top"/>
          </w:tcPr>
          <w:p w14:paraId="53C006FE">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w w:val="95"/>
                <w:sz w:val="21"/>
                <w:szCs w:val="21"/>
              </w:rPr>
              <w:t>素质目标：</w:t>
            </w:r>
          </w:p>
          <w:p w14:paraId="3DCAB05A">
            <w:pPr>
              <w:pStyle w:val="25"/>
              <w:keepNext w:val="0"/>
              <w:keepLines w:val="0"/>
              <w:pageBreakBefore w:val="0"/>
              <w:widowControl/>
              <w:numPr>
                <w:ilvl w:val="0"/>
                <w:numId w:val="30"/>
              </w:numPr>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pacing w:val="2"/>
                <w:sz w:val="21"/>
                <w:szCs w:val="21"/>
              </w:rPr>
              <w:t>培养学生的沟通能力及团队协作</w:t>
            </w:r>
            <w:r>
              <w:rPr>
                <w:rFonts w:hint="eastAsia" w:ascii="宋体" w:hAnsi="宋体" w:eastAsia="宋体" w:cs="宋体"/>
                <w:sz w:val="21"/>
                <w:szCs w:val="21"/>
              </w:rPr>
              <w:t>精神。培养学生良好的职业道德。</w:t>
            </w:r>
          </w:p>
          <w:p w14:paraId="00FAAEDB">
            <w:pPr>
              <w:pStyle w:val="25"/>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2"/>
                <w:sz w:val="21"/>
                <w:szCs w:val="21"/>
              </w:rPr>
              <w:t>.培养学生勇于创新、敬业乐业的</w:t>
            </w:r>
            <w:r>
              <w:rPr>
                <w:rFonts w:hint="eastAsia" w:ascii="宋体" w:hAnsi="宋体" w:eastAsia="宋体" w:cs="宋体"/>
                <w:sz w:val="21"/>
                <w:szCs w:val="21"/>
              </w:rPr>
              <w:t>工作作风。</w:t>
            </w:r>
          </w:p>
          <w:p w14:paraId="6020CF79">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w w:val="95"/>
                <w:sz w:val="21"/>
                <w:szCs w:val="21"/>
              </w:rPr>
              <w:t>知识目标：</w:t>
            </w:r>
          </w:p>
          <w:p w14:paraId="1A8A45FC">
            <w:pPr>
              <w:pStyle w:val="25"/>
              <w:keepNext w:val="0"/>
              <w:keepLines w:val="0"/>
              <w:pageBreakBefore w:val="0"/>
              <w:widowControl/>
              <w:numPr>
                <w:ilvl w:val="0"/>
                <w:numId w:val="31"/>
              </w:numPr>
              <w:tabs>
                <w:tab w:val="left" w:pos="320"/>
              </w:tabs>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4"/>
                <w:sz w:val="21"/>
                <w:szCs w:val="21"/>
              </w:rPr>
              <w:t>了解新能源发电技术生产、建设、管理、服务第一线的需要。</w:t>
            </w:r>
          </w:p>
          <w:p w14:paraId="6EDCB162">
            <w:pPr>
              <w:pStyle w:val="25"/>
              <w:keepNext w:val="0"/>
              <w:keepLines w:val="0"/>
              <w:pageBreakBefore w:val="0"/>
              <w:widowControl/>
              <w:numPr>
                <w:ilvl w:val="0"/>
                <w:numId w:val="31"/>
              </w:numPr>
              <w:tabs>
                <w:tab w:val="left" w:pos="322"/>
              </w:tabs>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3"/>
                <w:sz w:val="21"/>
                <w:szCs w:val="21"/>
              </w:rPr>
              <w:t>熟悉各类新能源发电装置的安装</w:t>
            </w:r>
            <w:r>
              <w:rPr>
                <w:rFonts w:hint="eastAsia" w:ascii="宋体" w:hAnsi="宋体" w:eastAsia="宋体" w:cs="宋体"/>
                <w:spacing w:val="-5"/>
                <w:sz w:val="21"/>
                <w:szCs w:val="21"/>
              </w:rPr>
              <w:t>调试、维护检修、运行操作等工作。</w:t>
            </w:r>
          </w:p>
          <w:p w14:paraId="1CB1655E">
            <w:pPr>
              <w:pStyle w:val="25"/>
              <w:keepNext w:val="0"/>
              <w:keepLines w:val="0"/>
              <w:pageBreakBefore w:val="0"/>
              <w:widowControl/>
              <w:numPr>
                <w:ilvl w:val="0"/>
                <w:numId w:val="0"/>
              </w:numPr>
              <w:tabs>
                <w:tab w:val="left" w:pos="322"/>
              </w:tabs>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sz w:val="21"/>
                <w:szCs w:val="21"/>
              </w:rPr>
            </w:pPr>
            <w:r>
              <w:rPr>
                <w:rFonts w:hint="eastAsia" w:ascii="宋体" w:hAnsi="宋体" w:eastAsia="宋体" w:cs="宋体"/>
                <w:spacing w:val="-5"/>
                <w:sz w:val="21"/>
                <w:szCs w:val="21"/>
              </w:rPr>
              <w:t>3</w:t>
            </w:r>
            <w:r>
              <w:rPr>
                <w:rFonts w:hint="eastAsia" w:ascii="宋体" w:hAnsi="宋体" w:eastAsia="宋体" w:cs="宋体"/>
                <w:spacing w:val="1"/>
                <w:sz w:val="21"/>
                <w:szCs w:val="21"/>
              </w:rPr>
              <w:t>.掌握对新能源发电设备进行技术改造的能力。</w:t>
            </w:r>
          </w:p>
          <w:p w14:paraId="6E199A56">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w w:val="95"/>
                <w:sz w:val="21"/>
                <w:szCs w:val="21"/>
              </w:rPr>
              <w:t>能力目标：</w:t>
            </w:r>
          </w:p>
          <w:p w14:paraId="32B821B3">
            <w:pPr>
              <w:pStyle w:val="25"/>
              <w:keepNext w:val="0"/>
              <w:keepLines w:val="0"/>
              <w:pageBreakBefore w:val="0"/>
              <w:widowControl/>
              <w:numPr>
                <w:ilvl w:val="0"/>
                <w:numId w:val="0"/>
              </w:numPr>
              <w:tabs>
                <w:tab w:val="left" w:pos="322"/>
              </w:tabs>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sz w:val="21"/>
                <w:szCs w:val="21"/>
              </w:rPr>
            </w:pPr>
            <w:r>
              <w:rPr>
                <w:rFonts w:hint="eastAsia" w:ascii="宋体" w:hAnsi="宋体" w:eastAsia="宋体" w:cs="宋体"/>
                <w:spacing w:val="-4"/>
                <w:sz w:val="21"/>
                <w:szCs w:val="21"/>
                <w:lang w:val="en-US" w:eastAsia="zh-CN"/>
              </w:rPr>
              <w:t>1.</w:t>
            </w:r>
            <w:r>
              <w:rPr>
                <w:rFonts w:hint="eastAsia" w:ascii="宋体" w:hAnsi="宋体" w:eastAsia="宋体" w:cs="宋体"/>
                <w:spacing w:val="-4"/>
                <w:sz w:val="21"/>
                <w:szCs w:val="21"/>
              </w:rPr>
              <w:t>能利用各种信息媒体，获取新知</w:t>
            </w:r>
            <w:r>
              <w:rPr>
                <w:rFonts w:hint="eastAsia" w:ascii="宋体" w:hAnsi="宋体" w:eastAsia="宋体" w:cs="宋体"/>
                <w:sz w:val="21"/>
                <w:szCs w:val="21"/>
              </w:rPr>
              <w:t>识、新技术。</w:t>
            </w:r>
          </w:p>
          <w:p w14:paraId="11754FB4">
            <w:pPr>
              <w:pStyle w:val="25"/>
              <w:keepNext w:val="0"/>
              <w:keepLines w:val="0"/>
              <w:pageBreakBefore w:val="0"/>
              <w:widowControl/>
              <w:numPr>
                <w:ilvl w:val="0"/>
                <w:numId w:val="0"/>
              </w:numPr>
              <w:tabs>
                <w:tab w:val="left" w:pos="322"/>
              </w:tabs>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能完成新能源发电的运行和维护</w:t>
            </w:r>
            <w:r>
              <w:rPr>
                <w:rFonts w:hint="eastAsia" w:ascii="宋体" w:hAnsi="宋体" w:eastAsia="宋体" w:cs="宋体"/>
                <w:sz w:val="21"/>
                <w:szCs w:val="21"/>
              </w:rPr>
              <w:t>工作。</w:t>
            </w:r>
          </w:p>
        </w:tc>
        <w:tc>
          <w:tcPr>
            <w:tcW w:w="2209" w:type="dxa"/>
            <w:shd w:val="clear" w:color="auto" w:fill="auto"/>
            <w:tcMar>
              <w:top w:w="57" w:type="dxa"/>
              <w:left w:w="108" w:type="dxa"/>
              <w:bottom w:w="57" w:type="dxa"/>
              <w:right w:w="108" w:type="dxa"/>
            </w:tcMar>
            <w:vAlign w:val="top"/>
          </w:tcPr>
          <w:p w14:paraId="51EEE422">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6EBC5B1D">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53C35D37">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2FDA3630">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bCs/>
                <w:sz w:val="21"/>
                <w:szCs w:val="21"/>
                <w:lang w:val="en-US" w:eastAsia="zh-CN"/>
              </w:rPr>
              <w:t xml:space="preserve"> </w:t>
            </w:r>
          </w:p>
          <w:p w14:paraId="282D2CB9">
            <w:pPr>
              <w:pStyle w:val="25"/>
              <w:keepNext w:val="0"/>
              <w:keepLines w:val="0"/>
              <w:pageBreakBefore w:val="0"/>
              <w:widowControl/>
              <w:numPr>
                <w:ilvl w:val="0"/>
                <w:numId w:val="32"/>
              </w:numPr>
              <w:tabs>
                <w:tab w:val="left" w:pos="353"/>
              </w:tabs>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9"/>
                <w:sz w:val="21"/>
                <w:szCs w:val="21"/>
              </w:rPr>
              <w:t>新能源的发展与现</w:t>
            </w:r>
            <w:r>
              <w:rPr>
                <w:rFonts w:hint="eastAsia" w:ascii="宋体" w:hAnsi="宋体" w:eastAsia="宋体" w:cs="宋体"/>
                <w:sz w:val="21"/>
                <w:szCs w:val="21"/>
              </w:rPr>
              <w:t>状。</w:t>
            </w:r>
          </w:p>
          <w:p w14:paraId="08809B6F">
            <w:pPr>
              <w:pStyle w:val="25"/>
              <w:keepNext w:val="0"/>
              <w:keepLines w:val="0"/>
              <w:pageBreakBefore w:val="0"/>
              <w:widowControl/>
              <w:numPr>
                <w:ilvl w:val="0"/>
                <w:numId w:val="32"/>
              </w:numPr>
              <w:tabs>
                <w:tab w:val="left" w:pos="326"/>
              </w:tabs>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4"/>
                <w:sz w:val="21"/>
                <w:szCs w:val="21"/>
              </w:rPr>
              <w:t>风力发电、太阳能发</w:t>
            </w:r>
            <w:r>
              <w:rPr>
                <w:rFonts w:hint="eastAsia" w:ascii="宋体" w:hAnsi="宋体" w:eastAsia="宋体" w:cs="宋体"/>
                <w:spacing w:val="5"/>
                <w:sz w:val="21"/>
                <w:szCs w:val="21"/>
              </w:rPr>
              <w:t>电、海洋能发电、地热</w:t>
            </w:r>
            <w:r>
              <w:rPr>
                <w:rFonts w:hint="eastAsia" w:ascii="宋体" w:hAnsi="宋体" w:eastAsia="宋体" w:cs="宋体"/>
                <w:sz w:val="21"/>
                <w:szCs w:val="21"/>
              </w:rPr>
              <w:t>能发电、生物质发电。</w:t>
            </w:r>
          </w:p>
          <w:p w14:paraId="2554F127">
            <w:pPr>
              <w:pStyle w:val="25"/>
              <w:keepNext w:val="0"/>
              <w:keepLines w:val="0"/>
              <w:pageBreakBefore w:val="0"/>
              <w:widowControl/>
              <w:numPr>
                <w:ilvl w:val="0"/>
                <w:numId w:val="0"/>
              </w:numPr>
              <w:tabs>
                <w:tab w:val="left" w:pos="326"/>
              </w:tabs>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sz w:val="21"/>
                <w:szCs w:val="21"/>
              </w:rPr>
            </w:pPr>
            <w:r>
              <w:rPr>
                <w:rFonts w:hint="eastAsia" w:ascii="宋体" w:hAnsi="宋体" w:eastAsia="宋体" w:cs="宋体"/>
                <w:spacing w:val="4"/>
                <w:sz w:val="21"/>
                <w:szCs w:val="21"/>
              </w:rPr>
              <w:t>3.可再生能源发电的独</w:t>
            </w:r>
            <w:r>
              <w:rPr>
                <w:rFonts w:hint="eastAsia" w:ascii="宋体" w:hAnsi="宋体" w:eastAsia="宋体" w:cs="宋体"/>
                <w:sz w:val="21"/>
                <w:szCs w:val="21"/>
              </w:rPr>
              <w:t>立运行。</w:t>
            </w:r>
          </w:p>
          <w:p w14:paraId="2BE58690">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pacing w:val="4"/>
                <w:sz w:val="21"/>
                <w:szCs w:val="21"/>
              </w:rPr>
              <w:t>4.可再生能源发电的并</w:t>
            </w:r>
            <w:r>
              <w:rPr>
                <w:rFonts w:hint="eastAsia" w:ascii="宋体" w:hAnsi="宋体" w:eastAsia="宋体" w:cs="宋体"/>
                <w:sz w:val="21"/>
                <w:szCs w:val="21"/>
              </w:rPr>
              <w:t>网运行。</w:t>
            </w:r>
          </w:p>
        </w:tc>
        <w:tc>
          <w:tcPr>
            <w:tcW w:w="2095" w:type="dxa"/>
            <w:shd w:val="clear" w:color="auto" w:fill="auto"/>
            <w:tcMar>
              <w:top w:w="57" w:type="dxa"/>
              <w:left w:w="108" w:type="dxa"/>
              <w:bottom w:w="57" w:type="dxa"/>
              <w:right w:w="108" w:type="dxa"/>
            </w:tcMar>
            <w:vAlign w:val="top"/>
          </w:tcPr>
          <w:p w14:paraId="1D0978DC">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7075D816">
            <w:pPr>
              <w:pStyle w:val="25"/>
              <w:keepNext w:val="0"/>
              <w:keepLines w:val="0"/>
              <w:pageBreakBefore w:val="0"/>
              <w:widowControl/>
              <w:numPr>
                <w:ilvl w:val="0"/>
                <w:numId w:val="0"/>
              </w:numPr>
              <w:tabs>
                <w:tab w:val="left" w:pos="329"/>
              </w:tabs>
              <w:kinsoku w:val="0"/>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8"/>
                <w:sz w:val="21"/>
                <w:szCs w:val="21"/>
              </w:rPr>
              <w:t>要求有实验室、授课区，多</w:t>
            </w:r>
            <w:r>
              <w:rPr>
                <w:rFonts w:hint="eastAsia" w:ascii="宋体" w:hAnsi="宋体" w:eastAsia="宋体" w:cs="宋体"/>
                <w:sz w:val="21"/>
                <w:szCs w:val="21"/>
              </w:rPr>
              <w:t>媒体设备等。</w:t>
            </w:r>
          </w:p>
          <w:p w14:paraId="76991B6B">
            <w:pPr>
              <w:pStyle w:val="25"/>
              <w:keepNext w:val="0"/>
              <w:keepLines w:val="0"/>
              <w:pageBreakBefore w:val="0"/>
              <w:widowControl/>
              <w:numPr>
                <w:ilvl w:val="0"/>
                <w:numId w:val="0"/>
              </w:numPr>
              <w:tabs>
                <w:tab w:val="left" w:pos="329"/>
              </w:tabs>
              <w:kinsoku w:val="0"/>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8"/>
                <w:sz w:val="21"/>
                <w:szCs w:val="21"/>
              </w:rPr>
              <w:t>教学方法：</w:t>
            </w:r>
            <w:r>
              <w:rPr>
                <w:rFonts w:hint="eastAsia" w:ascii="宋体" w:hAnsi="宋体" w:eastAsia="宋体" w:cs="宋体"/>
                <w:spacing w:val="8"/>
                <w:sz w:val="21"/>
                <w:szCs w:val="21"/>
              </w:rPr>
              <w:t>采用理论与实训相结合，讨</w:t>
            </w:r>
            <w:r>
              <w:rPr>
                <w:rFonts w:hint="eastAsia" w:ascii="宋体" w:hAnsi="宋体" w:eastAsia="宋体" w:cs="宋体"/>
                <w:sz w:val="21"/>
                <w:szCs w:val="21"/>
              </w:rPr>
              <w:t>论法。</w:t>
            </w:r>
          </w:p>
          <w:p w14:paraId="7DCEB08A">
            <w:pPr>
              <w:pStyle w:val="25"/>
              <w:keepNext w:val="0"/>
              <w:keepLines w:val="0"/>
              <w:pageBreakBefore w:val="0"/>
              <w:widowControl/>
              <w:numPr>
                <w:ilvl w:val="0"/>
                <w:numId w:val="0"/>
              </w:numPr>
              <w:tabs>
                <w:tab w:val="left" w:pos="329"/>
              </w:tabs>
              <w:kinsoku w:val="0"/>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8"/>
                <w:sz w:val="21"/>
                <w:szCs w:val="21"/>
              </w:rPr>
              <w:t>师资要求：</w:t>
            </w:r>
            <w:r>
              <w:rPr>
                <w:rFonts w:hint="eastAsia" w:ascii="宋体" w:hAnsi="宋体" w:eastAsia="宋体" w:cs="宋体"/>
                <w:spacing w:val="8"/>
                <w:sz w:val="21"/>
                <w:szCs w:val="21"/>
              </w:rPr>
              <w:t>担任本课程的主讲教师应具有扎实理论基础和丰</w:t>
            </w:r>
            <w:r>
              <w:rPr>
                <w:rFonts w:hint="eastAsia" w:ascii="宋体" w:hAnsi="宋体" w:eastAsia="宋体" w:cs="宋体"/>
                <w:sz w:val="21"/>
                <w:szCs w:val="21"/>
              </w:rPr>
              <w:t>富实践经验。</w:t>
            </w:r>
          </w:p>
          <w:p w14:paraId="08179FB9">
            <w:pPr>
              <w:pStyle w:val="25"/>
              <w:keepNext w:val="0"/>
              <w:keepLines w:val="0"/>
              <w:pageBreakBefore w:val="0"/>
              <w:widowControl/>
              <w:numPr>
                <w:ilvl w:val="0"/>
                <w:numId w:val="0"/>
              </w:numPr>
              <w:tabs>
                <w:tab w:val="left" w:pos="268"/>
              </w:tabs>
              <w:kinsoku w:val="0"/>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b/>
                <w:bCs/>
                <w:sz w:val="21"/>
                <w:szCs w:val="21"/>
              </w:rPr>
              <w:t>考核评价：</w:t>
            </w:r>
            <w:r>
              <w:rPr>
                <w:rFonts w:hint="eastAsia" w:ascii="宋体" w:hAnsi="宋体" w:eastAsia="宋体" w:cs="宋体"/>
                <w:sz w:val="21"/>
                <w:szCs w:val="21"/>
              </w:rPr>
              <w:t>考查。</w:t>
            </w:r>
            <w:r>
              <w:rPr>
                <w:rFonts w:hint="eastAsia" w:ascii="宋体" w:hAnsi="宋体" w:eastAsia="宋体" w:cs="宋体"/>
                <w:spacing w:val="-4"/>
                <w:sz w:val="21"/>
                <w:szCs w:val="21"/>
              </w:rPr>
              <w:t xml:space="preserve">形成性考核 </w:t>
            </w:r>
            <w:r>
              <w:rPr>
                <w:rFonts w:hint="eastAsia" w:ascii="宋体" w:hAnsi="宋体" w:eastAsia="宋体" w:cs="宋体"/>
                <w:sz w:val="21"/>
                <w:szCs w:val="21"/>
              </w:rPr>
              <w:t>40</w:t>
            </w:r>
            <w:r>
              <w:rPr>
                <w:rFonts w:hint="eastAsia" w:ascii="宋体" w:hAnsi="宋体" w:eastAsia="宋体" w:cs="宋体"/>
                <w:spacing w:val="-2"/>
                <w:sz w:val="21"/>
                <w:szCs w:val="21"/>
              </w:rPr>
              <w:t>%+终结</w:t>
            </w:r>
            <w:r>
              <w:rPr>
                <w:rFonts w:hint="eastAsia" w:ascii="宋体" w:hAnsi="宋体" w:eastAsia="宋体" w:cs="宋体"/>
                <w:spacing w:val="-14"/>
                <w:sz w:val="21"/>
                <w:szCs w:val="21"/>
              </w:rPr>
              <w:t xml:space="preserve">性考核 </w:t>
            </w:r>
            <w:r>
              <w:rPr>
                <w:rFonts w:hint="eastAsia" w:ascii="宋体" w:hAnsi="宋体" w:eastAsia="宋体" w:cs="宋体"/>
                <w:sz w:val="21"/>
                <w:szCs w:val="21"/>
              </w:rPr>
              <w:t>60%。</w:t>
            </w:r>
          </w:p>
        </w:tc>
      </w:tr>
      <w:tr w14:paraId="7DD1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top"/>
          </w:tcPr>
          <w:p w14:paraId="16828250">
            <w:pPr>
              <w:pStyle w:val="25"/>
              <w:rPr>
                <w:rFonts w:hint="eastAsia" w:ascii="宋体" w:hAnsi="宋体" w:eastAsia="宋体" w:cs="宋体"/>
                <w:b/>
                <w:sz w:val="21"/>
                <w:szCs w:val="21"/>
              </w:rPr>
            </w:pPr>
          </w:p>
          <w:p w14:paraId="43CFD4B5">
            <w:pPr>
              <w:pStyle w:val="25"/>
              <w:rPr>
                <w:rFonts w:hint="eastAsia" w:ascii="宋体" w:hAnsi="宋体" w:eastAsia="宋体" w:cs="宋体"/>
                <w:b/>
                <w:sz w:val="21"/>
                <w:szCs w:val="21"/>
              </w:rPr>
            </w:pPr>
          </w:p>
          <w:p w14:paraId="43719B2C">
            <w:pPr>
              <w:pStyle w:val="25"/>
              <w:rPr>
                <w:rFonts w:hint="eastAsia" w:ascii="宋体" w:hAnsi="宋体" w:eastAsia="宋体" w:cs="宋体"/>
                <w:b/>
                <w:sz w:val="21"/>
                <w:szCs w:val="21"/>
              </w:rPr>
            </w:pPr>
          </w:p>
          <w:p w14:paraId="268FAF07">
            <w:pPr>
              <w:pStyle w:val="25"/>
              <w:rPr>
                <w:rFonts w:hint="eastAsia" w:ascii="宋体" w:hAnsi="宋体" w:eastAsia="宋体" w:cs="宋体"/>
                <w:b/>
                <w:sz w:val="21"/>
                <w:szCs w:val="21"/>
              </w:rPr>
            </w:pPr>
          </w:p>
          <w:p w14:paraId="5682EEE4">
            <w:pPr>
              <w:pStyle w:val="25"/>
              <w:rPr>
                <w:rFonts w:hint="eastAsia" w:ascii="宋体" w:hAnsi="宋体" w:eastAsia="宋体" w:cs="宋体"/>
                <w:b/>
                <w:sz w:val="21"/>
                <w:szCs w:val="21"/>
              </w:rPr>
            </w:pPr>
          </w:p>
          <w:p w14:paraId="4CFF0396">
            <w:pPr>
              <w:pStyle w:val="25"/>
              <w:rPr>
                <w:rFonts w:hint="eastAsia" w:ascii="宋体" w:hAnsi="宋体" w:eastAsia="宋体" w:cs="宋体"/>
                <w:b/>
                <w:sz w:val="21"/>
                <w:szCs w:val="21"/>
              </w:rPr>
            </w:pPr>
          </w:p>
          <w:p w14:paraId="5F681E3A">
            <w:pPr>
              <w:pStyle w:val="25"/>
              <w:rPr>
                <w:rFonts w:hint="eastAsia" w:ascii="宋体" w:hAnsi="宋体" w:eastAsia="宋体" w:cs="宋体"/>
                <w:b/>
                <w:sz w:val="21"/>
                <w:szCs w:val="21"/>
              </w:rPr>
            </w:pPr>
          </w:p>
          <w:p w14:paraId="0C8773C7">
            <w:pPr>
              <w:pStyle w:val="25"/>
              <w:spacing w:before="11"/>
              <w:rPr>
                <w:rFonts w:hint="eastAsia" w:ascii="宋体" w:hAnsi="宋体" w:eastAsia="宋体" w:cs="宋体"/>
                <w:b/>
                <w:sz w:val="21"/>
                <w:szCs w:val="21"/>
              </w:rPr>
            </w:pPr>
          </w:p>
          <w:p w14:paraId="072DB915">
            <w:pPr>
              <w:pStyle w:val="25"/>
              <w:ind w:left="11" w:lef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w w:val="99"/>
                <w:sz w:val="21"/>
                <w:szCs w:val="21"/>
              </w:rPr>
              <w:t>4</w:t>
            </w:r>
          </w:p>
        </w:tc>
        <w:tc>
          <w:tcPr>
            <w:tcW w:w="678" w:type="dxa"/>
            <w:shd w:val="clear" w:color="auto" w:fill="auto"/>
            <w:tcMar>
              <w:top w:w="57" w:type="dxa"/>
              <w:left w:w="108" w:type="dxa"/>
              <w:bottom w:w="57" w:type="dxa"/>
              <w:right w:w="108" w:type="dxa"/>
            </w:tcMar>
            <w:vAlign w:val="center"/>
          </w:tcPr>
          <w:p w14:paraId="7C29EC39">
            <w:pPr>
              <w:pStyle w:val="25"/>
              <w:spacing w:line="244" w:lineRule="exact"/>
              <w:ind w:left="85" w:leftChars="0" w:right="26" w:rightChars="0"/>
              <w:jc w:val="center"/>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kern w:val="2"/>
                <w:sz w:val="21"/>
                <w:szCs w:val="21"/>
                <w:lang w:val="en-US" w:eastAsia="zh-CN" w:bidi="ar-SA"/>
              </w:rPr>
              <w:t>常用仪器仪表的使用与检修</w:t>
            </w:r>
            <w:r>
              <w:rPr>
                <w:rFonts w:hint="eastAsia" w:ascii="宋体" w:hAnsi="宋体" w:eastAsia="宋体" w:cs="宋体"/>
                <w:sz w:val="21"/>
                <w:szCs w:val="21"/>
                <w:lang w:val="en-US"/>
              </w:rPr>
              <w:t xml:space="preserve"> </w:t>
            </w:r>
          </w:p>
        </w:tc>
        <w:tc>
          <w:tcPr>
            <w:tcW w:w="3358" w:type="dxa"/>
            <w:shd w:val="clear" w:color="auto" w:fill="auto"/>
            <w:tcMar>
              <w:top w:w="57" w:type="dxa"/>
              <w:left w:w="108" w:type="dxa"/>
              <w:bottom w:w="57" w:type="dxa"/>
              <w:right w:w="108" w:type="dxa"/>
            </w:tcMar>
            <w:vAlign w:val="center"/>
          </w:tcPr>
          <w:p w14:paraId="031785D1">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29426055">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4"/>
                <w:sz w:val="21"/>
                <w:szCs w:val="21"/>
              </w:rPr>
              <w:t>.培养学生的质量意识、安全意识。</w:t>
            </w:r>
          </w:p>
          <w:p w14:paraId="39E22747">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4"/>
                <w:sz w:val="21"/>
                <w:szCs w:val="21"/>
              </w:rPr>
              <w:t>.培养学生社会责任心、环保意识。</w:t>
            </w:r>
          </w:p>
          <w:p w14:paraId="0133BFDC">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09C03E42">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1.了解示波器、信号发生器、频率计数器的使用。</w:t>
            </w:r>
          </w:p>
          <w:p w14:paraId="1CFDE733">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w w:val="95"/>
                <w:sz w:val="21"/>
                <w:szCs w:val="21"/>
              </w:rPr>
              <w:t>2</w:t>
            </w:r>
            <w:r>
              <w:rPr>
                <w:rFonts w:hint="eastAsia" w:ascii="宋体" w:hAnsi="宋体" w:eastAsia="宋体" w:cs="宋体"/>
                <w:spacing w:val="3"/>
                <w:w w:val="95"/>
                <w:sz w:val="21"/>
                <w:szCs w:val="21"/>
              </w:rPr>
              <w:t>.</w:t>
            </w:r>
            <w:r>
              <w:rPr>
                <w:rFonts w:hint="eastAsia" w:ascii="宋体" w:hAnsi="宋体" w:eastAsia="宋体" w:cs="宋体"/>
                <w:sz w:val="21"/>
                <w:szCs w:val="21"/>
              </w:rPr>
              <w:t>熟悉用绝缘电阻测量仪、接地电阻测量仪测量一些常用电器设备的绝缘电阻和接地电阻。</w:t>
            </w:r>
          </w:p>
          <w:p w14:paraId="6F722D93">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3.掌握单相电能表和三相电能表的接线和安装工作方法。</w:t>
            </w:r>
          </w:p>
          <w:p w14:paraId="0C0A3673">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2B531BDD">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1.会使用常用仪器仪表。</w:t>
            </w:r>
          </w:p>
          <w:p w14:paraId="2A113D13">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2.能检修常用仪器仪表。</w:t>
            </w:r>
          </w:p>
        </w:tc>
        <w:tc>
          <w:tcPr>
            <w:tcW w:w="2209" w:type="dxa"/>
            <w:shd w:val="clear" w:color="auto" w:fill="auto"/>
            <w:tcMar>
              <w:top w:w="57" w:type="dxa"/>
              <w:left w:w="108" w:type="dxa"/>
              <w:bottom w:w="57" w:type="dxa"/>
              <w:right w:w="108" w:type="dxa"/>
            </w:tcMar>
            <w:vAlign w:val="center"/>
          </w:tcPr>
          <w:p w14:paraId="4F59AF49">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 电气测量的基本知识。</w:t>
            </w:r>
          </w:p>
          <w:p w14:paraId="4ED03311">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2.万用表的结构和使用方法。</w:t>
            </w:r>
          </w:p>
          <w:p w14:paraId="2A60B69B">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3.常用电子仪器的功能和使用 。</w:t>
            </w:r>
          </w:p>
          <w:p w14:paraId="02FE0814">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4.其他常用电工仪表的原理和使用方法。</w:t>
            </w:r>
          </w:p>
        </w:tc>
        <w:tc>
          <w:tcPr>
            <w:tcW w:w="2095" w:type="dxa"/>
            <w:shd w:val="clear" w:color="auto" w:fill="auto"/>
            <w:tcMar>
              <w:top w:w="57" w:type="dxa"/>
              <w:left w:w="108" w:type="dxa"/>
              <w:bottom w:w="57" w:type="dxa"/>
              <w:right w:w="108" w:type="dxa"/>
            </w:tcMar>
            <w:vAlign w:val="center"/>
          </w:tcPr>
          <w:p w14:paraId="15C86D3F">
            <w:pPr>
              <w:pStyle w:val="25"/>
              <w:keepNext w:val="0"/>
              <w:keepLines w:val="0"/>
              <w:pageBreakBefore w:val="0"/>
              <w:widowControl/>
              <w:numPr>
                <w:ilvl w:val="0"/>
                <w:numId w:val="0"/>
              </w:numPr>
              <w:tabs>
                <w:tab w:val="left" w:pos="329"/>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8"/>
                <w:sz w:val="21"/>
                <w:szCs w:val="21"/>
              </w:rPr>
              <w:t>要求有实验室、授课区，多</w:t>
            </w:r>
            <w:r>
              <w:rPr>
                <w:rFonts w:hint="eastAsia" w:ascii="宋体" w:hAnsi="宋体" w:eastAsia="宋体" w:cs="宋体"/>
                <w:sz w:val="21"/>
                <w:szCs w:val="21"/>
              </w:rPr>
              <w:t>媒体设备等。</w:t>
            </w:r>
          </w:p>
          <w:p w14:paraId="764062B2">
            <w:pPr>
              <w:pStyle w:val="25"/>
              <w:keepNext w:val="0"/>
              <w:keepLines w:val="0"/>
              <w:pageBreakBefore w:val="0"/>
              <w:widowControl/>
              <w:numPr>
                <w:ilvl w:val="0"/>
                <w:numId w:val="0"/>
              </w:numPr>
              <w:tabs>
                <w:tab w:val="left" w:pos="329"/>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8"/>
                <w:sz w:val="21"/>
                <w:szCs w:val="21"/>
              </w:rPr>
              <w:t>教学方法：</w:t>
            </w:r>
            <w:r>
              <w:rPr>
                <w:rFonts w:hint="eastAsia" w:ascii="宋体" w:hAnsi="宋体" w:eastAsia="宋体" w:cs="宋体"/>
                <w:spacing w:val="8"/>
                <w:sz w:val="21"/>
                <w:szCs w:val="21"/>
              </w:rPr>
              <w:t>采用理论与实训相结合，讨</w:t>
            </w:r>
            <w:r>
              <w:rPr>
                <w:rFonts w:hint="eastAsia" w:ascii="宋体" w:hAnsi="宋体" w:eastAsia="宋体" w:cs="宋体"/>
                <w:sz w:val="21"/>
                <w:szCs w:val="21"/>
              </w:rPr>
              <w:t>论法。</w:t>
            </w:r>
          </w:p>
          <w:p w14:paraId="0A84EC6D">
            <w:pPr>
              <w:pStyle w:val="25"/>
              <w:keepNext w:val="0"/>
              <w:keepLines w:val="0"/>
              <w:pageBreakBefore w:val="0"/>
              <w:widowControl/>
              <w:numPr>
                <w:ilvl w:val="0"/>
                <w:numId w:val="0"/>
              </w:numPr>
              <w:tabs>
                <w:tab w:val="left" w:pos="329"/>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8"/>
                <w:sz w:val="21"/>
                <w:szCs w:val="21"/>
              </w:rPr>
              <w:t>师资要求：</w:t>
            </w:r>
            <w:r>
              <w:rPr>
                <w:rFonts w:hint="eastAsia" w:ascii="宋体" w:hAnsi="宋体" w:eastAsia="宋体" w:cs="宋体"/>
                <w:spacing w:val="8"/>
                <w:sz w:val="21"/>
                <w:szCs w:val="21"/>
              </w:rPr>
              <w:t>担任本课程的主讲教师应具有扎实理论基础和丰</w:t>
            </w:r>
            <w:r>
              <w:rPr>
                <w:rFonts w:hint="eastAsia" w:ascii="宋体" w:hAnsi="宋体" w:eastAsia="宋体" w:cs="宋体"/>
                <w:sz w:val="21"/>
                <w:szCs w:val="21"/>
              </w:rPr>
              <w:t>富实践经验。</w:t>
            </w:r>
          </w:p>
          <w:p w14:paraId="75293BF5">
            <w:pPr>
              <w:pStyle w:val="25"/>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b/>
                <w:bCs/>
                <w:sz w:val="21"/>
                <w:szCs w:val="21"/>
              </w:rPr>
              <w:t>考核评价：</w:t>
            </w:r>
            <w:r>
              <w:rPr>
                <w:rFonts w:hint="eastAsia" w:ascii="宋体" w:hAnsi="宋体" w:eastAsia="宋体" w:cs="宋体"/>
                <w:sz w:val="21"/>
                <w:szCs w:val="21"/>
              </w:rPr>
              <w:t>考查。</w:t>
            </w:r>
            <w:r>
              <w:rPr>
                <w:rFonts w:hint="eastAsia" w:ascii="宋体" w:hAnsi="宋体" w:eastAsia="宋体" w:cs="宋体"/>
                <w:spacing w:val="-4"/>
                <w:sz w:val="21"/>
                <w:szCs w:val="21"/>
              </w:rPr>
              <w:t xml:space="preserve">形成性考核 </w:t>
            </w:r>
            <w:r>
              <w:rPr>
                <w:rFonts w:hint="eastAsia" w:ascii="宋体" w:hAnsi="宋体" w:eastAsia="宋体" w:cs="宋体"/>
                <w:sz w:val="21"/>
                <w:szCs w:val="21"/>
              </w:rPr>
              <w:t>40</w:t>
            </w:r>
            <w:r>
              <w:rPr>
                <w:rFonts w:hint="eastAsia" w:ascii="宋体" w:hAnsi="宋体" w:eastAsia="宋体" w:cs="宋体"/>
                <w:spacing w:val="-2"/>
                <w:sz w:val="21"/>
                <w:szCs w:val="21"/>
              </w:rPr>
              <w:t>%+终结</w:t>
            </w:r>
            <w:r>
              <w:rPr>
                <w:rFonts w:hint="eastAsia" w:ascii="宋体" w:hAnsi="宋体" w:eastAsia="宋体" w:cs="宋体"/>
                <w:spacing w:val="-14"/>
                <w:sz w:val="21"/>
                <w:szCs w:val="21"/>
              </w:rPr>
              <w:t xml:space="preserve">性考核 </w:t>
            </w:r>
            <w:r>
              <w:rPr>
                <w:rFonts w:hint="eastAsia" w:ascii="宋体" w:hAnsi="宋体" w:eastAsia="宋体" w:cs="宋体"/>
                <w:sz w:val="21"/>
                <w:szCs w:val="21"/>
              </w:rPr>
              <w:t>60%。</w:t>
            </w:r>
          </w:p>
        </w:tc>
      </w:tr>
    </w:tbl>
    <w:p w14:paraId="37FD4F08">
      <w:pPr>
        <w:pStyle w:val="35"/>
        <w:bidi w:val="0"/>
        <w:rPr>
          <w:b/>
          <w:bCs/>
        </w:rPr>
      </w:pPr>
    </w:p>
    <w:p w14:paraId="1A3D7766">
      <w:pPr>
        <w:pStyle w:val="35"/>
        <w:bidi w:val="0"/>
        <w:rPr>
          <w:b/>
          <w:bCs/>
        </w:rPr>
      </w:pPr>
      <w:r>
        <w:rPr>
          <w:rFonts w:hint="eastAsia"/>
          <w:b/>
          <w:bCs/>
          <w:lang w:val="en-US" w:eastAsia="zh-CN"/>
        </w:rPr>
        <w:t>4</w:t>
      </w:r>
      <w:r>
        <w:rPr>
          <w:b/>
          <w:bCs/>
        </w:rPr>
        <w:t>.</w:t>
      </w:r>
      <w:r>
        <w:rPr>
          <w:rFonts w:hint="eastAsia"/>
          <w:b/>
          <w:bCs/>
        </w:rPr>
        <w:t>集中实践课程设置及要求</w:t>
      </w:r>
    </w:p>
    <w:p w14:paraId="14679233">
      <w:pPr>
        <w:pStyle w:val="35"/>
        <w:bidi w:val="0"/>
        <w:rPr>
          <w:rFonts w:hint="eastAsia"/>
          <w:lang w:val="en-US" w:eastAsia="zh-CN"/>
        </w:rPr>
      </w:pPr>
      <w:r>
        <w:rPr>
          <w:rFonts w:hint="eastAsia"/>
          <w:lang w:val="en-US" w:eastAsia="zh-CN"/>
        </w:rPr>
        <w:t>集中实践课程设置及要求如表11所示。</w:t>
      </w:r>
    </w:p>
    <w:p w14:paraId="47781651">
      <w:pPr>
        <w:pStyle w:val="22"/>
        <w:bidi w:val="0"/>
      </w:pPr>
      <w:r>
        <w:rPr>
          <w:rFonts w:hint="eastAsia"/>
          <w:lang w:val="en-US" w:eastAsia="zh-CN"/>
        </w:rPr>
        <w:t>表11  集中实践课程设置及要求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766"/>
        <w:gridCol w:w="3406"/>
        <w:gridCol w:w="2003"/>
        <w:gridCol w:w="2208"/>
      </w:tblGrid>
      <w:tr w14:paraId="02CD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8" w:type="dxa"/>
            <w:shd w:val="clear" w:color="auto" w:fill="DBE5F1"/>
            <w:tcMar>
              <w:top w:w="57" w:type="dxa"/>
              <w:left w:w="108" w:type="dxa"/>
              <w:bottom w:w="57" w:type="dxa"/>
              <w:right w:w="108" w:type="dxa"/>
            </w:tcMar>
            <w:vAlign w:val="center"/>
          </w:tcPr>
          <w:p w14:paraId="7FD81100">
            <w:pPr>
              <w:pStyle w:val="33"/>
              <w:bidi w:val="0"/>
              <w:rPr>
                <w:b/>
                <w:bCs/>
              </w:rPr>
            </w:pPr>
            <w:r>
              <w:rPr>
                <w:rFonts w:hint="eastAsia"/>
                <w:b/>
                <w:bCs/>
              </w:rPr>
              <w:t>序号</w:t>
            </w:r>
          </w:p>
        </w:tc>
        <w:tc>
          <w:tcPr>
            <w:tcW w:w="678" w:type="dxa"/>
            <w:shd w:val="clear" w:color="auto" w:fill="DBE5F1"/>
            <w:tcMar>
              <w:top w:w="57" w:type="dxa"/>
              <w:left w:w="108" w:type="dxa"/>
              <w:bottom w:w="57" w:type="dxa"/>
              <w:right w:w="108" w:type="dxa"/>
            </w:tcMar>
            <w:vAlign w:val="center"/>
          </w:tcPr>
          <w:p w14:paraId="03016BDB">
            <w:pPr>
              <w:pStyle w:val="33"/>
              <w:bidi w:val="0"/>
              <w:rPr>
                <w:b/>
                <w:bCs/>
              </w:rPr>
            </w:pPr>
            <w:r>
              <w:rPr>
                <w:rFonts w:hint="eastAsia"/>
                <w:b/>
                <w:bCs/>
              </w:rPr>
              <w:t>课程名称</w:t>
            </w:r>
          </w:p>
        </w:tc>
        <w:tc>
          <w:tcPr>
            <w:tcW w:w="3425" w:type="dxa"/>
            <w:shd w:val="clear" w:color="auto" w:fill="DBE5F1"/>
            <w:tcMar>
              <w:top w:w="57" w:type="dxa"/>
              <w:left w:w="108" w:type="dxa"/>
              <w:bottom w:w="57" w:type="dxa"/>
              <w:right w:w="108" w:type="dxa"/>
            </w:tcMar>
            <w:vAlign w:val="center"/>
          </w:tcPr>
          <w:p w14:paraId="1A36D82D">
            <w:pPr>
              <w:pStyle w:val="33"/>
              <w:bidi w:val="0"/>
              <w:rPr>
                <w:b/>
                <w:bCs/>
              </w:rPr>
            </w:pPr>
            <w:r>
              <w:rPr>
                <w:rFonts w:hint="eastAsia"/>
                <w:b/>
                <w:bCs/>
              </w:rPr>
              <w:t>课程目标</w:t>
            </w:r>
          </w:p>
        </w:tc>
        <w:tc>
          <w:tcPr>
            <w:tcW w:w="2016" w:type="dxa"/>
            <w:shd w:val="clear" w:color="auto" w:fill="DBE5F1"/>
            <w:tcMar>
              <w:top w:w="57" w:type="dxa"/>
              <w:left w:w="108" w:type="dxa"/>
              <w:bottom w:w="57" w:type="dxa"/>
              <w:right w:w="108" w:type="dxa"/>
            </w:tcMar>
            <w:vAlign w:val="center"/>
          </w:tcPr>
          <w:p w14:paraId="0B1ADC0B">
            <w:pPr>
              <w:pStyle w:val="33"/>
              <w:bidi w:val="0"/>
              <w:rPr>
                <w:b/>
                <w:bCs/>
              </w:rPr>
            </w:pPr>
            <w:r>
              <w:rPr>
                <w:rFonts w:hint="eastAsia"/>
                <w:b/>
                <w:bCs/>
              </w:rPr>
              <w:t>主要内容</w:t>
            </w:r>
          </w:p>
        </w:tc>
        <w:tc>
          <w:tcPr>
            <w:tcW w:w="2221" w:type="dxa"/>
            <w:shd w:val="clear" w:color="auto" w:fill="DBE5F1"/>
            <w:tcMar>
              <w:top w:w="57" w:type="dxa"/>
              <w:left w:w="108" w:type="dxa"/>
              <w:bottom w:w="57" w:type="dxa"/>
              <w:right w:w="108" w:type="dxa"/>
            </w:tcMar>
            <w:vAlign w:val="center"/>
          </w:tcPr>
          <w:p w14:paraId="748A6B09">
            <w:pPr>
              <w:pStyle w:val="33"/>
              <w:bidi w:val="0"/>
              <w:rPr>
                <w:b/>
                <w:bCs/>
              </w:rPr>
            </w:pPr>
            <w:r>
              <w:rPr>
                <w:rFonts w:hint="eastAsia"/>
                <w:b/>
                <w:bCs/>
              </w:rPr>
              <w:t>教学要求</w:t>
            </w:r>
          </w:p>
        </w:tc>
      </w:tr>
      <w:tr w14:paraId="0F3B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78" w:type="dxa"/>
            <w:tcMar>
              <w:top w:w="57" w:type="dxa"/>
              <w:left w:w="108" w:type="dxa"/>
              <w:bottom w:w="57" w:type="dxa"/>
              <w:right w:w="108" w:type="dxa"/>
            </w:tcMar>
            <w:vAlign w:val="center"/>
          </w:tcPr>
          <w:p w14:paraId="66C46086">
            <w:pPr>
              <w:pStyle w:val="25"/>
              <w:spacing w:line="241" w:lineRule="exact"/>
              <w:ind w:left="6" w:lef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w w:val="99"/>
                <w:sz w:val="21"/>
                <w:szCs w:val="21"/>
              </w:rPr>
              <w:t>1</w:t>
            </w:r>
          </w:p>
        </w:tc>
        <w:tc>
          <w:tcPr>
            <w:tcW w:w="678" w:type="dxa"/>
            <w:tcMar>
              <w:top w:w="57" w:type="dxa"/>
              <w:left w:w="108" w:type="dxa"/>
              <w:bottom w:w="57" w:type="dxa"/>
              <w:right w:w="108" w:type="dxa"/>
            </w:tcMar>
            <w:vAlign w:val="center"/>
          </w:tcPr>
          <w:p w14:paraId="2E572AD4">
            <w:pPr>
              <w:pStyle w:val="25"/>
              <w:rPr>
                <w:rFonts w:hint="eastAsia" w:ascii="宋体" w:hAnsi="宋体" w:eastAsia="宋体" w:cs="宋体"/>
                <w:b/>
                <w:sz w:val="21"/>
                <w:szCs w:val="21"/>
              </w:rPr>
            </w:pPr>
          </w:p>
          <w:p w14:paraId="7E834026">
            <w:pPr>
              <w:pStyle w:val="25"/>
              <w:rPr>
                <w:rFonts w:hint="eastAsia" w:ascii="宋体" w:hAnsi="宋体" w:eastAsia="宋体" w:cs="宋体"/>
                <w:b/>
                <w:sz w:val="21"/>
                <w:szCs w:val="21"/>
              </w:rPr>
            </w:pPr>
          </w:p>
          <w:p w14:paraId="1F2FA760">
            <w:pPr>
              <w:pStyle w:val="25"/>
              <w:rPr>
                <w:rFonts w:hint="eastAsia" w:ascii="宋体" w:hAnsi="宋体" w:eastAsia="宋体" w:cs="宋体"/>
                <w:b/>
                <w:sz w:val="21"/>
                <w:szCs w:val="21"/>
              </w:rPr>
            </w:pPr>
          </w:p>
          <w:p w14:paraId="623DACFF">
            <w:pPr>
              <w:pStyle w:val="25"/>
              <w:spacing w:before="10"/>
              <w:rPr>
                <w:rFonts w:hint="eastAsia" w:ascii="宋体" w:hAnsi="宋体" w:eastAsia="宋体" w:cs="宋体"/>
                <w:b/>
                <w:sz w:val="21"/>
                <w:szCs w:val="21"/>
              </w:rPr>
            </w:pPr>
          </w:p>
          <w:p w14:paraId="4F1C6B18">
            <w:pPr>
              <w:pStyle w:val="25"/>
              <w:spacing w:before="1" w:line="242" w:lineRule="auto"/>
              <w:ind w:left="57" w:right="45"/>
              <w:jc w:val="both"/>
              <w:rPr>
                <w:rFonts w:hint="eastAsia" w:ascii="宋体" w:hAnsi="宋体" w:eastAsia="宋体" w:cs="宋体"/>
                <w:spacing w:val="7"/>
                <w:sz w:val="21"/>
                <w:szCs w:val="21"/>
              </w:rPr>
            </w:pPr>
            <w:r>
              <w:rPr>
                <w:rFonts w:hint="eastAsia" w:ascii="宋体" w:hAnsi="宋体" w:eastAsia="宋体" w:cs="宋体"/>
                <w:spacing w:val="7"/>
                <w:sz w:val="21"/>
                <w:szCs w:val="21"/>
              </w:rPr>
              <w:t>电工仪表实训</w:t>
            </w:r>
          </w:p>
          <w:p w14:paraId="6F9ABC9B">
            <w:pPr>
              <w:pStyle w:val="25"/>
              <w:spacing w:before="3" w:line="242" w:lineRule="auto"/>
              <w:ind w:left="57" w:leftChars="0" w:right="45" w:rightChars="0"/>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lang w:val="en-US"/>
              </w:rPr>
              <w:t xml:space="preserve"> </w:t>
            </w:r>
          </w:p>
        </w:tc>
        <w:tc>
          <w:tcPr>
            <w:tcW w:w="3425" w:type="dxa"/>
            <w:tcMar>
              <w:top w:w="57" w:type="dxa"/>
              <w:left w:w="108" w:type="dxa"/>
              <w:bottom w:w="57" w:type="dxa"/>
              <w:right w:w="108" w:type="dxa"/>
            </w:tcMar>
            <w:vAlign w:val="center"/>
          </w:tcPr>
          <w:p w14:paraId="0A5D5738">
            <w:pPr>
              <w:pStyle w:val="25"/>
              <w:spacing w:before="51"/>
              <w:ind w:left="57"/>
              <w:rPr>
                <w:rFonts w:hint="eastAsia" w:ascii="宋体" w:hAnsi="宋体" w:eastAsia="宋体" w:cs="宋体"/>
                <w:b/>
                <w:sz w:val="21"/>
                <w:szCs w:val="21"/>
              </w:rPr>
            </w:pPr>
            <w:r>
              <w:rPr>
                <w:rFonts w:hint="eastAsia" w:ascii="宋体" w:hAnsi="宋体" w:eastAsia="宋体" w:cs="宋体"/>
                <w:b/>
                <w:sz w:val="21"/>
                <w:szCs w:val="21"/>
              </w:rPr>
              <w:t>素质目标：</w:t>
            </w:r>
          </w:p>
          <w:p w14:paraId="63BBB34A">
            <w:pPr>
              <w:pStyle w:val="25"/>
              <w:numPr>
                <w:ilvl w:val="0"/>
                <w:numId w:val="33"/>
              </w:numPr>
              <w:tabs>
                <w:tab w:val="left" w:pos="269"/>
              </w:tabs>
              <w:spacing w:before="2"/>
              <w:rPr>
                <w:rFonts w:hint="eastAsia" w:ascii="宋体" w:hAnsi="宋体" w:eastAsia="宋体" w:cs="宋体"/>
                <w:sz w:val="21"/>
                <w:szCs w:val="21"/>
              </w:rPr>
            </w:pPr>
            <w:r>
              <w:rPr>
                <w:rFonts w:hint="eastAsia" w:ascii="宋体" w:hAnsi="宋体" w:eastAsia="宋体" w:cs="宋体"/>
                <w:sz w:val="21"/>
                <w:szCs w:val="21"/>
              </w:rPr>
              <w:t>培养良好的职业道德和职业习惯。</w:t>
            </w:r>
          </w:p>
          <w:p w14:paraId="062EB53C">
            <w:pPr>
              <w:pStyle w:val="25"/>
              <w:numPr>
                <w:ilvl w:val="0"/>
                <w:numId w:val="33"/>
              </w:numPr>
              <w:tabs>
                <w:tab w:val="left" w:pos="269"/>
              </w:tabs>
              <w:spacing w:before="2"/>
              <w:rPr>
                <w:rFonts w:hint="eastAsia" w:ascii="宋体" w:hAnsi="宋体" w:eastAsia="宋体" w:cs="宋体"/>
                <w:sz w:val="21"/>
                <w:szCs w:val="21"/>
              </w:rPr>
            </w:pPr>
            <w:r>
              <w:rPr>
                <w:rFonts w:hint="eastAsia" w:ascii="宋体" w:hAnsi="宋体" w:eastAsia="宋体" w:cs="宋体"/>
                <w:sz w:val="21"/>
                <w:szCs w:val="21"/>
              </w:rPr>
              <w:t>树立安全文明生产意识</w:t>
            </w:r>
            <w:r>
              <w:rPr>
                <w:rFonts w:hint="eastAsia" w:ascii="宋体" w:hAnsi="宋体" w:eastAsia="宋体" w:cs="宋体"/>
                <w:sz w:val="21"/>
                <w:szCs w:val="21"/>
                <w:lang w:eastAsia="zh-CN"/>
              </w:rPr>
              <w:t>。</w:t>
            </w:r>
          </w:p>
          <w:p w14:paraId="4E4CC249">
            <w:pPr>
              <w:pStyle w:val="25"/>
              <w:numPr>
                <w:ilvl w:val="0"/>
                <w:numId w:val="33"/>
              </w:numPr>
              <w:tabs>
                <w:tab w:val="left" w:pos="269"/>
              </w:tabs>
              <w:spacing w:before="5" w:line="242" w:lineRule="auto"/>
              <w:ind w:left="57" w:right="46" w:firstLine="0"/>
              <w:rPr>
                <w:rFonts w:hint="eastAsia" w:ascii="宋体" w:hAnsi="宋体" w:eastAsia="宋体" w:cs="宋体"/>
                <w:sz w:val="21"/>
                <w:szCs w:val="21"/>
              </w:rPr>
            </w:pPr>
            <w:r>
              <w:rPr>
                <w:rFonts w:hint="eastAsia" w:ascii="宋体" w:hAnsi="宋体" w:eastAsia="宋体" w:cs="宋体"/>
                <w:sz w:val="21"/>
                <w:szCs w:val="21"/>
              </w:rPr>
              <w:t>提高安全用电意识，养成安全用电的良好</w:t>
            </w:r>
            <w:r>
              <w:rPr>
                <w:rFonts w:hint="eastAsia" w:ascii="宋体" w:hAnsi="宋体" w:eastAsia="宋体" w:cs="宋体"/>
                <w:spacing w:val="-3"/>
                <w:sz w:val="21"/>
                <w:szCs w:val="21"/>
              </w:rPr>
              <w:t>习惯。</w:t>
            </w:r>
          </w:p>
          <w:p w14:paraId="309EFC95">
            <w:pPr>
              <w:pStyle w:val="25"/>
              <w:numPr>
                <w:ilvl w:val="0"/>
                <w:numId w:val="33"/>
              </w:numPr>
              <w:tabs>
                <w:tab w:val="left" w:pos="269"/>
              </w:tabs>
              <w:spacing w:before="1"/>
              <w:rPr>
                <w:rFonts w:hint="eastAsia" w:ascii="宋体" w:hAnsi="宋体" w:eastAsia="宋体" w:cs="宋体"/>
                <w:sz w:val="21"/>
                <w:szCs w:val="21"/>
              </w:rPr>
            </w:pPr>
            <w:r>
              <w:rPr>
                <w:rFonts w:hint="eastAsia" w:ascii="宋体" w:hAnsi="宋体" w:eastAsia="宋体" w:cs="宋体"/>
                <w:sz w:val="21"/>
                <w:szCs w:val="21"/>
              </w:rPr>
              <w:t>养成胆大心细，临危不乱的良好心态。</w:t>
            </w:r>
          </w:p>
          <w:p w14:paraId="76BE90C1">
            <w:pPr>
              <w:pStyle w:val="25"/>
              <w:numPr>
                <w:ilvl w:val="0"/>
                <w:numId w:val="33"/>
              </w:numPr>
              <w:tabs>
                <w:tab w:val="left" w:pos="269"/>
              </w:tabs>
              <w:spacing w:before="2" w:line="244" w:lineRule="auto"/>
              <w:ind w:left="57" w:right="46" w:firstLine="0"/>
              <w:rPr>
                <w:rFonts w:hint="eastAsia" w:ascii="宋体" w:hAnsi="宋体" w:eastAsia="宋体" w:cs="宋体"/>
                <w:sz w:val="21"/>
                <w:szCs w:val="21"/>
              </w:rPr>
            </w:pPr>
            <w:r>
              <w:rPr>
                <w:rFonts w:hint="eastAsia" w:ascii="宋体" w:hAnsi="宋体" w:eastAsia="宋体" w:cs="宋体"/>
                <w:sz w:val="21"/>
                <w:szCs w:val="21"/>
              </w:rPr>
              <w:t>培养组织管理能力，团队合作能力，提</w:t>
            </w:r>
            <w:r>
              <w:rPr>
                <w:rFonts w:hint="eastAsia" w:ascii="宋体" w:hAnsi="宋体" w:eastAsia="宋体" w:cs="宋体"/>
                <w:spacing w:val="-3"/>
                <w:sz w:val="21"/>
                <w:szCs w:val="21"/>
              </w:rPr>
              <w:t>高学生的自学能力。</w:t>
            </w:r>
          </w:p>
          <w:p w14:paraId="3D702D3D">
            <w:pPr>
              <w:pStyle w:val="25"/>
              <w:spacing w:line="265" w:lineRule="exact"/>
              <w:ind w:left="57"/>
              <w:rPr>
                <w:rFonts w:hint="eastAsia" w:ascii="宋体" w:hAnsi="宋体" w:eastAsia="宋体" w:cs="宋体"/>
                <w:b/>
                <w:sz w:val="21"/>
                <w:szCs w:val="21"/>
              </w:rPr>
            </w:pPr>
            <w:r>
              <w:rPr>
                <w:rFonts w:hint="eastAsia" w:ascii="宋体" w:hAnsi="宋体" w:eastAsia="宋体" w:cs="宋体"/>
                <w:b/>
                <w:sz w:val="21"/>
                <w:szCs w:val="21"/>
              </w:rPr>
              <w:t>知识目标：</w:t>
            </w:r>
          </w:p>
          <w:p w14:paraId="4890E322">
            <w:pPr>
              <w:pStyle w:val="25"/>
              <w:numPr>
                <w:ilvl w:val="0"/>
                <w:numId w:val="34"/>
              </w:numPr>
              <w:tabs>
                <w:tab w:val="left" w:pos="269"/>
              </w:tabs>
              <w:spacing w:before="5"/>
              <w:rPr>
                <w:rFonts w:hint="eastAsia" w:ascii="宋体" w:hAnsi="宋体" w:eastAsia="宋体" w:cs="宋体"/>
                <w:sz w:val="21"/>
                <w:szCs w:val="21"/>
              </w:rPr>
            </w:pPr>
            <w:r>
              <w:rPr>
                <w:rFonts w:hint="eastAsia" w:ascii="宋体" w:hAnsi="宋体" w:eastAsia="宋体" w:cs="宋体"/>
                <w:sz w:val="21"/>
                <w:szCs w:val="21"/>
              </w:rPr>
              <w:t>熟悉各种常用电工仪表工作原理。</w:t>
            </w:r>
          </w:p>
          <w:p w14:paraId="1719A787">
            <w:pPr>
              <w:pStyle w:val="25"/>
              <w:numPr>
                <w:ilvl w:val="0"/>
                <w:numId w:val="34"/>
              </w:numPr>
              <w:tabs>
                <w:tab w:val="left" w:pos="279"/>
              </w:tabs>
              <w:spacing w:before="2" w:line="242" w:lineRule="auto"/>
              <w:ind w:left="57" w:right="46" w:firstLine="0"/>
              <w:rPr>
                <w:rFonts w:hint="eastAsia" w:ascii="宋体" w:hAnsi="宋体" w:eastAsia="宋体" w:cs="宋体"/>
                <w:sz w:val="21"/>
                <w:szCs w:val="21"/>
              </w:rPr>
            </w:pPr>
            <w:r>
              <w:rPr>
                <w:rFonts w:hint="eastAsia" w:ascii="宋体" w:hAnsi="宋体" w:eastAsia="宋体" w:cs="宋体"/>
                <w:sz w:val="21"/>
                <w:szCs w:val="21"/>
              </w:rPr>
              <w:t>掌握各种常用电工仪表使用和各种测</w:t>
            </w:r>
            <w:r>
              <w:rPr>
                <w:rFonts w:hint="eastAsia" w:ascii="宋体" w:hAnsi="宋体" w:eastAsia="宋体" w:cs="宋体"/>
                <w:spacing w:val="10"/>
                <w:sz w:val="21"/>
                <w:szCs w:val="21"/>
              </w:rPr>
              <w:t>量线路的特点。</w:t>
            </w:r>
          </w:p>
          <w:p w14:paraId="62A170F4">
            <w:pPr>
              <w:pStyle w:val="25"/>
              <w:spacing w:before="1" w:line="244" w:lineRule="auto"/>
              <w:ind w:left="57" w:right="9"/>
              <w:rPr>
                <w:rFonts w:hint="eastAsia" w:ascii="宋体" w:hAnsi="宋体" w:eastAsia="宋体" w:cs="宋体"/>
                <w:b/>
                <w:sz w:val="21"/>
                <w:szCs w:val="21"/>
              </w:rPr>
            </w:pPr>
            <w:r>
              <w:rPr>
                <w:rFonts w:hint="eastAsia" w:ascii="宋体" w:hAnsi="宋体" w:eastAsia="宋体" w:cs="宋体"/>
                <w:b/>
                <w:sz w:val="21"/>
                <w:szCs w:val="21"/>
              </w:rPr>
              <w:t>能力目标：</w:t>
            </w:r>
          </w:p>
          <w:p w14:paraId="2597A1EE">
            <w:pPr>
              <w:pStyle w:val="25"/>
              <w:spacing w:before="1" w:line="244" w:lineRule="auto"/>
              <w:ind w:left="57" w:right="9"/>
              <w:rPr>
                <w:rFonts w:hint="eastAsia" w:ascii="宋体" w:hAnsi="宋体" w:eastAsia="宋体" w:cs="宋体"/>
                <w:sz w:val="21"/>
                <w:szCs w:val="21"/>
              </w:rPr>
            </w:pPr>
            <w:r>
              <w:rPr>
                <w:rFonts w:hint="eastAsia" w:ascii="宋体" w:hAnsi="宋体" w:eastAsia="宋体" w:cs="宋体"/>
                <w:sz w:val="21"/>
                <w:szCs w:val="21"/>
              </w:rPr>
              <w:t>1.掌握各种常用电工仪表的选择、使用及注意事项。</w:t>
            </w:r>
          </w:p>
          <w:p w14:paraId="1CAB5199">
            <w:pPr>
              <w:pStyle w:val="25"/>
              <w:spacing w:line="244" w:lineRule="auto"/>
              <w:ind w:left="57" w:leftChars="0" w:right="46" w:rightChars="0"/>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w w:val="95"/>
                <w:sz w:val="21"/>
                <w:szCs w:val="21"/>
              </w:rPr>
              <w:t>2.</w:t>
            </w:r>
            <w:r>
              <w:rPr>
                <w:rFonts w:hint="eastAsia" w:ascii="宋体" w:hAnsi="宋体" w:eastAsia="宋体" w:cs="宋体"/>
                <w:sz w:val="21"/>
                <w:szCs w:val="21"/>
              </w:rPr>
              <w:t>能使用各种常用电工仪表进行电工测量。</w:t>
            </w:r>
          </w:p>
        </w:tc>
        <w:tc>
          <w:tcPr>
            <w:tcW w:w="2016" w:type="dxa"/>
            <w:tcMar>
              <w:top w:w="57" w:type="dxa"/>
              <w:left w:w="108" w:type="dxa"/>
              <w:bottom w:w="57" w:type="dxa"/>
              <w:right w:w="108" w:type="dxa"/>
            </w:tcMar>
            <w:vAlign w:val="center"/>
          </w:tcPr>
          <w:p w14:paraId="057CABDF">
            <w:pPr>
              <w:pStyle w:val="25"/>
              <w:numPr>
                <w:ilvl w:val="0"/>
                <w:numId w:val="35"/>
              </w:numPr>
              <w:tabs>
                <w:tab w:val="left" w:pos="268"/>
              </w:tabs>
              <w:spacing w:before="130"/>
              <w:rPr>
                <w:rFonts w:hint="eastAsia" w:ascii="宋体" w:hAnsi="宋体" w:eastAsia="宋体" w:cs="宋体"/>
                <w:sz w:val="21"/>
                <w:szCs w:val="21"/>
              </w:rPr>
            </w:pPr>
            <w:r>
              <w:rPr>
                <w:rFonts w:hint="eastAsia" w:ascii="宋体" w:hAnsi="宋体" w:eastAsia="宋体" w:cs="宋体"/>
                <w:sz w:val="21"/>
                <w:szCs w:val="21"/>
              </w:rPr>
              <w:t>万用表的使用。</w:t>
            </w:r>
          </w:p>
          <w:p w14:paraId="2696E2B3">
            <w:pPr>
              <w:pStyle w:val="25"/>
              <w:numPr>
                <w:ilvl w:val="0"/>
                <w:numId w:val="35"/>
              </w:numPr>
              <w:tabs>
                <w:tab w:val="left" w:pos="283"/>
              </w:tabs>
              <w:spacing w:before="2" w:line="244" w:lineRule="auto"/>
              <w:ind w:left="56" w:right="47" w:firstLine="0"/>
              <w:rPr>
                <w:rFonts w:hint="eastAsia" w:ascii="宋体" w:hAnsi="宋体" w:eastAsia="宋体" w:cs="宋体"/>
                <w:spacing w:val="12"/>
                <w:sz w:val="21"/>
                <w:szCs w:val="21"/>
              </w:rPr>
            </w:pPr>
            <w:r>
              <w:rPr>
                <w:rFonts w:hint="eastAsia" w:ascii="宋体" w:hAnsi="宋体" w:eastAsia="宋体" w:cs="宋体"/>
                <w:spacing w:val="12"/>
                <w:sz w:val="21"/>
                <w:szCs w:val="21"/>
              </w:rPr>
              <w:t>直流单臂电桥的使用。</w:t>
            </w:r>
          </w:p>
          <w:p w14:paraId="7F981EA6">
            <w:pPr>
              <w:pStyle w:val="25"/>
              <w:numPr>
                <w:ilvl w:val="0"/>
                <w:numId w:val="35"/>
              </w:numPr>
              <w:tabs>
                <w:tab w:val="left" w:pos="283"/>
              </w:tabs>
              <w:spacing w:before="2" w:line="244" w:lineRule="auto"/>
              <w:ind w:left="56" w:right="47" w:firstLine="0"/>
              <w:rPr>
                <w:rFonts w:hint="eastAsia" w:ascii="宋体" w:hAnsi="宋体" w:eastAsia="宋体" w:cs="宋体"/>
                <w:sz w:val="21"/>
                <w:szCs w:val="21"/>
              </w:rPr>
            </w:pPr>
            <w:r>
              <w:rPr>
                <w:rFonts w:hint="eastAsia" w:ascii="宋体" w:hAnsi="宋体" w:eastAsia="宋体" w:cs="宋体"/>
                <w:spacing w:val="12"/>
                <w:sz w:val="21"/>
                <w:szCs w:val="21"/>
              </w:rPr>
              <w:t>直流双臂电桥的使用。</w:t>
            </w:r>
          </w:p>
          <w:p w14:paraId="2DF7726E">
            <w:pPr>
              <w:pStyle w:val="25"/>
              <w:numPr>
                <w:ilvl w:val="0"/>
                <w:numId w:val="35"/>
              </w:numPr>
              <w:tabs>
                <w:tab w:val="left" w:pos="268"/>
              </w:tabs>
              <w:spacing w:before="2"/>
              <w:rPr>
                <w:rFonts w:hint="eastAsia" w:ascii="宋体" w:hAnsi="宋体" w:eastAsia="宋体" w:cs="宋体"/>
                <w:sz w:val="21"/>
                <w:szCs w:val="21"/>
              </w:rPr>
            </w:pPr>
            <w:r>
              <w:rPr>
                <w:rFonts w:hint="eastAsia" w:ascii="宋体" w:hAnsi="宋体" w:eastAsia="宋体" w:cs="宋体"/>
                <w:sz w:val="21"/>
                <w:szCs w:val="21"/>
              </w:rPr>
              <w:t>兆欧表的使用。</w:t>
            </w:r>
          </w:p>
          <w:p w14:paraId="7E277327">
            <w:pPr>
              <w:pStyle w:val="25"/>
              <w:numPr>
                <w:ilvl w:val="0"/>
                <w:numId w:val="35"/>
              </w:numPr>
              <w:tabs>
                <w:tab w:val="left" w:pos="283"/>
              </w:tabs>
              <w:spacing w:before="2" w:line="244" w:lineRule="auto"/>
              <w:ind w:left="56" w:leftChars="0" w:right="47" w:rightChars="0" w:firstLine="0" w:firstLineChars="0"/>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pacing w:val="12"/>
                <w:sz w:val="21"/>
                <w:szCs w:val="21"/>
              </w:rPr>
              <w:t>接地电阻测量仪的使</w:t>
            </w:r>
            <w:r>
              <w:rPr>
                <w:rFonts w:hint="eastAsia" w:ascii="宋体" w:hAnsi="宋体" w:eastAsia="宋体" w:cs="宋体"/>
                <w:sz w:val="21"/>
                <w:szCs w:val="21"/>
              </w:rPr>
              <w:t>用</w:t>
            </w:r>
          </w:p>
        </w:tc>
        <w:tc>
          <w:tcPr>
            <w:tcW w:w="2221" w:type="dxa"/>
            <w:tcMar>
              <w:top w:w="57" w:type="dxa"/>
              <w:left w:w="108" w:type="dxa"/>
              <w:bottom w:w="57" w:type="dxa"/>
              <w:right w:w="108" w:type="dxa"/>
            </w:tcMar>
            <w:vAlign w:val="center"/>
          </w:tcPr>
          <w:p w14:paraId="640108BB">
            <w:pPr>
              <w:pStyle w:val="25"/>
              <w:numPr>
                <w:ilvl w:val="0"/>
                <w:numId w:val="0"/>
              </w:numPr>
              <w:tabs>
                <w:tab w:val="left" w:pos="279"/>
              </w:tabs>
              <w:spacing w:before="51" w:line="242" w:lineRule="auto"/>
              <w:ind w:right="46" w:rightChars="0"/>
              <w:jc w:val="both"/>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8"/>
                <w:sz w:val="21"/>
                <w:szCs w:val="21"/>
              </w:rPr>
              <w:t>多媒体教</w:t>
            </w:r>
            <w:r>
              <w:rPr>
                <w:rFonts w:hint="eastAsia" w:ascii="宋体" w:hAnsi="宋体" w:eastAsia="宋体" w:cs="宋体"/>
                <w:spacing w:val="-12"/>
                <w:sz w:val="21"/>
                <w:szCs w:val="21"/>
              </w:rPr>
              <w:t>室、实验室、各种常用电</w:t>
            </w:r>
            <w:r>
              <w:rPr>
                <w:rFonts w:hint="eastAsia" w:ascii="宋体" w:hAnsi="宋体" w:eastAsia="宋体" w:cs="宋体"/>
                <w:sz w:val="21"/>
                <w:szCs w:val="21"/>
              </w:rPr>
              <w:t>工仪表。</w:t>
            </w:r>
          </w:p>
          <w:p w14:paraId="6E6A8D1A">
            <w:pPr>
              <w:pStyle w:val="25"/>
              <w:numPr>
                <w:ilvl w:val="0"/>
                <w:numId w:val="0"/>
              </w:numPr>
              <w:tabs>
                <w:tab w:val="left" w:pos="269"/>
              </w:tabs>
              <w:spacing w:before="1" w:line="242" w:lineRule="auto"/>
              <w:ind w:right="46" w:rightChars="0"/>
              <w:jc w:val="both"/>
              <w:rPr>
                <w:rFonts w:hint="eastAsia" w:ascii="宋体" w:hAnsi="宋体" w:eastAsia="宋体" w:cs="宋体"/>
                <w:sz w:val="21"/>
                <w:szCs w:val="21"/>
              </w:rPr>
            </w:pPr>
            <w:r>
              <w:rPr>
                <w:rFonts w:hint="eastAsia" w:ascii="宋体" w:hAnsi="宋体" w:eastAsia="宋体" w:cs="宋体"/>
                <w:b/>
                <w:bCs/>
                <w:spacing w:val="-13"/>
                <w:sz w:val="21"/>
                <w:szCs w:val="21"/>
              </w:rPr>
              <w:t>教学方法：</w:t>
            </w:r>
            <w:r>
              <w:rPr>
                <w:rFonts w:hint="eastAsia" w:ascii="宋体" w:hAnsi="宋体" w:eastAsia="宋体" w:cs="宋体"/>
                <w:spacing w:val="-13"/>
                <w:sz w:val="21"/>
                <w:szCs w:val="21"/>
              </w:rPr>
              <w:t>任务驱动教</w:t>
            </w:r>
            <w:r>
              <w:rPr>
                <w:rFonts w:hint="eastAsia" w:ascii="宋体" w:hAnsi="宋体" w:eastAsia="宋体" w:cs="宋体"/>
                <w:spacing w:val="-12"/>
                <w:sz w:val="21"/>
                <w:szCs w:val="21"/>
              </w:rPr>
              <w:t>学法，开展理实一体化教</w:t>
            </w:r>
            <w:r>
              <w:rPr>
                <w:rFonts w:hint="eastAsia" w:ascii="宋体" w:hAnsi="宋体" w:eastAsia="宋体" w:cs="宋体"/>
                <w:sz w:val="21"/>
                <w:szCs w:val="21"/>
              </w:rPr>
              <w:t>学。</w:t>
            </w:r>
          </w:p>
          <w:p w14:paraId="61299709">
            <w:pPr>
              <w:pStyle w:val="25"/>
              <w:numPr>
                <w:ilvl w:val="0"/>
                <w:numId w:val="0"/>
              </w:numPr>
              <w:tabs>
                <w:tab w:val="left" w:pos="267"/>
              </w:tabs>
              <w:spacing w:line="242" w:lineRule="auto"/>
              <w:ind w:right="46" w:rightChars="0"/>
              <w:jc w:val="both"/>
              <w:rPr>
                <w:rFonts w:hint="eastAsia" w:ascii="宋体" w:hAnsi="宋体" w:eastAsia="宋体" w:cs="宋体"/>
                <w:sz w:val="21"/>
                <w:szCs w:val="21"/>
              </w:rPr>
            </w:pPr>
            <w:r>
              <w:rPr>
                <w:rFonts w:hint="eastAsia" w:ascii="宋体" w:hAnsi="宋体" w:eastAsia="宋体" w:cs="宋体"/>
                <w:b/>
                <w:bCs/>
                <w:spacing w:val="-13"/>
                <w:sz w:val="21"/>
                <w:szCs w:val="21"/>
              </w:rPr>
              <w:t>师资要求：</w:t>
            </w:r>
            <w:r>
              <w:rPr>
                <w:rFonts w:hint="eastAsia" w:ascii="宋体" w:hAnsi="宋体" w:eastAsia="宋体" w:cs="宋体"/>
                <w:spacing w:val="-13"/>
                <w:sz w:val="21"/>
                <w:szCs w:val="21"/>
              </w:rPr>
              <w:t>实训教师应</w:t>
            </w:r>
            <w:r>
              <w:rPr>
                <w:rFonts w:hint="eastAsia" w:ascii="宋体" w:hAnsi="宋体" w:eastAsia="宋体" w:cs="宋体"/>
                <w:spacing w:val="-12"/>
                <w:sz w:val="21"/>
                <w:szCs w:val="21"/>
              </w:rPr>
              <w:t>精理论、会操作，熟悉实</w:t>
            </w:r>
            <w:r>
              <w:rPr>
                <w:rFonts w:hint="eastAsia" w:ascii="宋体" w:hAnsi="宋体" w:eastAsia="宋体" w:cs="宋体"/>
                <w:sz w:val="21"/>
                <w:szCs w:val="21"/>
              </w:rPr>
              <w:t>训规范。</w:t>
            </w:r>
          </w:p>
          <w:p w14:paraId="2556D2A9">
            <w:pPr>
              <w:pStyle w:val="25"/>
              <w:keepNext w:val="0"/>
              <w:keepLines w:val="0"/>
              <w:pageBreakBefore w:val="0"/>
              <w:widowControl/>
              <w:numPr>
                <w:ilvl w:val="0"/>
                <w:numId w:val="0"/>
              </w:numPr>
              <w:tabs>
                <w:tab w:val="left" w:pos="267"/>
              </w:tabs>
              <w:kinsoku w:val="0"/>
              <w:wordWrap/>
              <w:overflowPunct/>
              <w:topLinePunct w:val="0"/>
              <w:autoSpaceDE w:val="0"/>
              <w:autoSpaceDN w:val="0"/>
              <w:bidi w:val="0"/>
              <w:adjustRightInd w:val="0"/>
              <w:snapToGrid w:val="0"/>
              <w:spacing w:line="240" w:lineRule="auto"/>
              <w:ind w:right="0" w:rightChars="0"/>
              <w:jc w:val="both"/>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b/>
                <w:bCs/>
                <w:spacing w:val="-12"/>
                <w:sz w:val="21"/>
                <w:szCs w:val="21"/>
              </w:rPr>
              <w:t>考核评价：</w:t>
            </w:r>
            <w:r>
              <w:rPr>
                <w:rFonts w:hint="eastAsia" w:ascii="宋体" w:hAnsi="宋体" w:eastAsia="宋体" w:cs="宋体"/>
                <w:spacing w:val="-12"/>
                <w:sz w:val="21"/>
                <w:szCs w:val="21"/>
              </w:rPr>
              <w:t>本课程为考查课程， 每个项目的评</w:t>
            </w:r>
            <w:r>
              <w:rPr>
                <w:rFonts w:hint="eastAsia" w:ascii="宋体" w:hAnsi="宋体" w:eastAsia="宋体" w:cs="宋体"/>
                <w:spacing w:val="40"/>
                <w:sz w:val="21"/>
                <w:szCs w:val="21"/>
              </w:rPr>
              <w:t>价包</w:t>
            </w:r>
            <w:r>
              <w:rPr>
                <w:rFonts w:hint="eastAsia" w:ascii="宋体" w:hAnsi="宋体" w:eastAsia="宋体" w:cs="宋体"/>
                <w:spacing w:val="-12"/>
                <w:sz w:val="21"/>
                <w:szCs w:val="21"/>
              </w:rPr>
              <w:t>括实训表现（ 占</w:t>
            </w:r>
            <w:r>
              <w:rPr>
                <w:rFonts w:hint="eastAsia" w:ascii="宋体" w:hAnsi="宋体" w:eastAsia="宋体" w:cs="宋体"/>
                <w:spacing w:val="-12"/>
                <w:sz w:val="21"/>
                <w:szCs w:val="21"/>
                <w:lang w:val="en-US" w:eastAsia="zh-CN"/>
              </w:rPr>
              <w:t xml:space="preserve">  </w:t>
            </w:r>
            <w:r>
              <w:rPr>
                <w:rFonts w:hint="eastAsia" w:ascii="宋体" w:hAnsi="宋体" w:eastAsia="宋体" w:cs="宋体"/>
                <w:spacing w:val="-12"/>
                <w:sz w:val="21"/>
                <w:szCs w:val="21"/>
              </w:rPr>
              <w:t>40%）、作品（占60%）两个方面，课程成绩按各项目占比得出</w:t>
            </w:r>
            <w:r>
              <w:rPr>
                <w:rFonts w:hint="eastAsia" w:ascii="宋体" w:hAnsi="宋体" w:eastAsia="宋体" w:cs="宋体"/>
                <w:sz w:val="21"/>
                <w:szCs w:val="21"/>
              </w:rPr>
              <w:t>。</w:t>
            </w:r>
          </w:p>
        </w:tc>
      </w:tr>
      <w:tr w14:paraId="61B9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8" w:type="dxa"/>
            <w:tcMar>
              <w:top w:w="57" w:type="dxa"/>
              <w:left w:w="108" w:type="dxa"/>
              <w:bottom w:w="57" w:type="dxa"/>
              <w:right w:w="108" w:type="dxa"/>
            </w:tcMar>
            <w:vAlign w:val="center"/>
          </w:tcPr>
          <w:p w14:paraId="31D7B9DE">
            <w:pPr>
              <w:pStyle w:val="25"/>
              <w:spacing w:line="242" w:lineRule="exact"/>
              <w:ind w:left="6" w:lef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w w:val="99"/>
                <w:sz w:val="21"/>
                <w:szCs w:val="21"/>
              </w:rPr>
              <w:t>2</w:t>
            </w:r>
          </w:p>
        </w:tc>
        <w:tc>
          <w:tcPr>
            <w:tcW w:w="678" w:type="dxa"/>
            <w:tcMar>
              <w:top w:w="57" w:type="dxa"/>
              <w:left w:w="108" w:type="dxa"/>
              <w:bottom w:w="57" w:type="dxa"/>
              <w:right w:w="108" w:type="dxa"/>
            </w:tcMar>
            <w:vAlign w:val="center"/>
          </w:tcPr>
          <w:p w14:paraId="68D2606E">
            <w:pPr>
              <w:pStyle w:val="25"/>
              <w:spacing w:before="1"/>
              <w:rPr>
                <w:rFonts w:hint="eastAsia" w:ascii="宋体" w:hAnsi="宋体" w:eastAsia="宋体" w:cs="宋体"/>
                <w:b/>
                <w:sz w:val="21"/>
                <w:szCs w:val="21"/>
              </w:rPr>
            </w:pPr>
          </w:p>
          <w:p w14:paraId="2A476578">
            <w:pPr>
              <w:pStyle w:val="25"/>
              <w:spacing w:line="244" w:lineRule="exact"/>
              <w:ind w:left="57"/>
              <w:rPr>
                <w:rFonts w:hint="eastAsia" w:ascii="宋体" w:hAnsi="宋体" w:eastAsia="宋体" w:cs="宋体"/>
                <w:sz w:val="21"/>
                <w:szCs w:val="21"/>
              </w:rPr>
            </w:pPr>
            <w:r>
              <w:rPr>
                <w:rFonts w:hint="eastAsia" w:ascii="宋体" w:hAnsi="宋体" w:eastAsia="宋体" w:cs="宋体"/>
                <w:sz w:val="21"/>
                <w:szCs w:val="21"/>
                <w:lang w:val="en-US" w:eastAsia="zh-CN"/>
              </w:rPr>
              <w:t>室内电路安装</w:t>
            </w:r>
            <w:r>
              <w:rPr>
                <w:rFonts w:hint="eastAsia" w:ascii="宋体" w:hAnsi="宋体" w:eastAsia="宋体" w:cs="宋体"/>
                <w:sz w:val="21"/>
                <w:szCs w:val="21"/>
              </w:rPr>
              <w:t>实训</w:t>
            </w:r>
          </w:p>
          <w:p w14:paraId="0CC75770">
            <w:pPr>
              <w:pStyle w:val="25"/>
              <w:spacing w:line="242" w:lineRule="exact"/>
              <w:ind w:left="57"/>
              <w:rPr>
                <w:rFonts w:hint="eastAsia" w:ascii="宋体" w:hAnsi="宋体" w:eastAsia="宋体" w:cs="宋体"/>
                <w:sz w:val="21"/>
                <w:szCs w:val="21"/>
              </w:rPr>
            </w:pPr>
            <w:r>
              <w:rPr>
                <w:rFonts w:hint="eastAsia" w:ascii="宋体" w:hAnsi="宋体" w:eastAsia="宋体" w:cs="宋体"/>
                <w:sz w:val="21"/>
                <w:szCs w:val="21"/>
                <w:lang w:val="en-US"/>
              </w:rPr>
              <w:t xml:space="preserve"> </w:t>
            </w:r>
          </w:p>
          <w:p w14:paraId="3744940B">
            <w:pPr>
              <w:pStyle w:val="25"/>
              <w:spacing w:line="242" w:lineRule="exact"/>
              <w:ind w:left="57"/>
              <w:rPr>
                <w:rFonts w:hint="eastAsia" w:ascii="宋体" w:hAnsi="宋体" w:eastAsia="宋体" w:cs="宋体"/>
                <w:sz w:val="21"/>
                <w:szCs w:val="21"/>
              </w:rPr>
            </w:pPr>
            <w:r>
              <w:rPr>
                <w:rFonts w:hint="eastAsia" w:ascii="宋体" w:hAnsi="宋体" w:eastAsia="宋体" w:cs="宋体"/>
                <w:sz w:val="21"/>
                <w:szCs w:val="21"/>
                <w:lang w:val="en-US"/>
              </w:rPr>
              <w:t xml:space="preserve"> </w:t>
            </w:r>
          </w:p>
          <w:p w14:paraId="1669933A">
            <w:pPr>
              <w:pStyle w:val="25"/>
              <w:spacing w:line="242" w:lineRule="exact"/>
              <w:ind w:left="57"/>
              <w:rPr>
                <w:rFonts w:hint="eastAsia" w:ascii="宋体" w:hAnsi="宋体" w:eastAsia="宋体" w:cs="宋体"/>
                <w:sz w:val="21"/>
                <w:szCs w:val="21"/>
              </w:rPr>
            </w:pPr>
            <w:r>
              <w:rPr>
                <w:rFonts w:hint="eastAsia" w:ascii="宋体" w:hAnsi="宋体" w:eastAsia="宋体" w:cs="宋体"/>
                <w:sz w:val="21"/>
                <w:szCs w:val="21"/>
                <w:lang w:val="en-US"/>
              </w:rPr>
              <w:t xml:space="preserve"> </w:t>
            </w:r>
          </w:p>
          <w:p w14:paraId="0AB1889A">
            <w:pPr>
              <w:pStyle w:val="25"/>
              <w:spacing w:line="241" w:lineRule="exact"/>
              <w:ind w:left="57"/>
              <w:rPr>
                <w:rFonts w:hint="eastAsia" w:ascii="宋体" w:hAnsi="宋体" w:eastAsia="宋体" w:cs="宋体"/>
                <w:sz w:val="21"/>
                <w:szCs w:val="21"/>
              </w:rPr>
            </w:pPr>
            <w:r>
              <w:rPr>
                <w:rFonts w:hint="eastAsia" w:ascii="宋体" w:hAnsi="宋体" w:eastAsia="宋体" w:cs="宋体"/>
                <w:w w:val="99"/>
                <w:sz w:val="21"/>
                <w:szCs w:val="21"/>
                <w:lang w:val="en-US"/>
              </w:rPr>
              <w:t xml:space="preserve"> </w:t>
            </w:r>
          </w:p>
          <w:p w14:paraId="16C3A799">
            <w:pPr>
              <w:pStyle w:val="25"/>
              <w:spacing w:line="265" w:lineRule="exact"/>
              <w:ind w:left="57" w:leftChars="0"/>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sz w:val="21"/>
                <w:szCs w:val="21"/>
                <w:lang w:val="en-US"/>
              </w:rPr>
              <w:t xml:space="preserve"> </w:t>
            </w:r>
          </w:p>
        </w:tc>
        <w:tc>
          <w:tcPr>
            <w:tcW w:w="3425" w:type="dxa"/>
            <w:tcMar>
              <w:top w:w="57" w:type="dxa"/>
              <w:left w:w="108" w:type="dxa"/>
              <w:bottom w:w="57" w:type="dxa"/>
              <w:right w:w="108" w:type="dxa"/>
            </w:tcMar>
            <w:vAlign w:val="center"/>
          </w:tcPr>
          <w:p w14:paraId="70559105">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7C265260">
            <w:pPr>
              <w:pStyle w:val="25"/>
              <w:keepNext w:val="0"/>
              <w:keepLines w:val="0"/>
              <w:pageBreakBefore w:val="0"/>
              <w:widowControl/>
              <w:numPr>
                <w:ilvl w:val="0"/>
                <w:numId w:val="36"/>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培养良好的职业道德和职业习惯。</w:t>
            </w:r>
          </w:p>
          <w:p w14:paraId="07EB5C4D">
            <w:pPr>
              <w:pStyle w:val="25"/>
              <w:keepNext w:val="0"/>
              <w:keepLines w:val="0"/>
              <w:pageBreakBefore w:val="0"/>
              <w:widowControl/>
              <w:numPr>
                <w:ilvl w:val="0"/>
                <w:numId w:val="36"/>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树立安全文明生产意识。</w:t>
            </w:r>
          </w:p>
          <w:p w14:paraId="3B245334">
            <w:pPr>
              <w:pStyle w:val="25"/>
              <w:keepNext w:val="0"/>
              <w:keepLines w:val="0"/>
              <w:pageBreakBefore w:val="0"/>
              <w:widowControl/>
              <w:numPr>
                <w:ilvl w:val="0"/>
                <w:numId w:val="36"/>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提高安全用电意识，养成安全用电的良好习惯。</w:t>
            </w:r>
          </w:p>
          <w:p w14:paraId="624B5D3B">
            <w:pPr>
              <w:pStyle w:val="25"/>
              <w:keepNext w:val="0"/>
              <w:keepLines w:val="0"/>
              <w:pageBreakBefore w:val="0"/>
              <w:widowControl/>
              <w:numPr>
                <w:ilvl w:val="0"/>
                <w:numId w:val="36"/>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养成胆大心细，临危不乱的良好心态。</w:t>
            </w:r>
          </w:p>
          <w:p w14:paraId="1E41CC64">
            <w:pPr>
              <w:pStyle w:val="25"/>
              <w:keepNext w:val="0"/>
              <w:keepLines w:val="0"/>
              <w:pageBreakBefore w:val="0"/>
              <w:widowControl/>
              <w:numPr>
                <w:ilvl w:val="0"/>
                <w:numId w:val="36"/>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培养组织管理能力，团队合作能力，提高学生的自学能力。</w:t>
            </w:r>
          </w:p>
          <w:p w14:paraId="7B47E102">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07142542">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1.掌握单相交流电的基本知识。</w:t>
            </w:r>
          </w:p>
          <w:p w14:paraId="7EF316BE">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2.明确电路的组成及各部分的作用。</w:t>
            </w:r>
          </w:p>
          <w:p w14:paraId="0A043810">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3.认识电路图并能按照电路图安装电路。</w:t>
            </w:r>
          </w:p>
          <w:p w14:paraId="0FD9DFD4">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4.正确使用电工工具及万用表。</w:t>
            </w:r>
          </w:p>
          <w:p w14:paraId="4296D4CC">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5.养成严守工艺规范、认真细致操作的工作态度。</w:t>
            </w:r>
          </w:p>
          <w:p w14:paraId="7822E41E">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1931E884">
            <w:pPr>
              <w:pStyle w:val="25"/>
              <w:keepNext w:val="0"/>
              <w:keepLines w:val="0"/>
              <w:pageBreakBefore w:val="0"/>
              <w:widowControl/>
              <w:numPr>
                <w:ilvl w:val="0"/>
                <w:numId w:val="37"/>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掌握单相交流单电的基本知识。</w:t>
            </w:r>
          </w:p>
          <w:p w14:paraId="54C6CA90">
            <w:pPr>
              <w:pStyle w:val="25"/>
              <w:keepNext w:val="0"/>
              <w:keepLines w:val="0"/>
              <w:pageBreakBefore w:val="0"/>
              <w:widowControl/>
              <w:numPr>
                <w:ilvl w:val="0"/>
                <w:numId w:val="37"/>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能理解日光灯的组成及各部分的作用。</w:t>
            </w:r>
          </w:p>
          <w:p w14:paraId="1A4C8C45">
            <w:pPr>
              <w:pStyle w:val="25"/>
              <w:keepNext w:val="0"/>
              <w:keepLines w:val="0"/>
              <w:pageBreakBefore w:val="0"/>
              <w:widowControl/>
              <w:numPr>
                <w:ilvl w:val="0"/>
                <w:numId w:val="37"/>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能掌握日光灯的工作原理。</w:t>
            </w:r>
          </w:p>
          <w:p w14:paraId="7FD0D0E8">
            <w:pPr>
              <w:pStyle w:val="25"/>
              <w:keepNext w:val="0"/>
              <w:keepLines w:val="0"/>
              <w:pageBreakBefore w:val="0"/>
              <w:widowControl/>
              <w:numPr>
                <w:ilvl w:val="0"/>
                <w:numId w:val="37"/>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会看图识图。</w:t>
            </w:r>
          </w:p>
          <w:p w14:paraId="1E56E8E4">
            <w:pPr>
              <w:pStyle w:val="25"/>
              <w:keepNext w:val="0"/>
              <w:keepLines w:val="0"/>
              <w:pageBreakBefore w:val="0"/>
              <w:widowControl/>
              <w:numPr>
                <w:ilvl w:val="0"/>
                <w:numId w:val="37"/>
              </w:numPr>
              <w:tabs>
                <w:tab w:val="left" w:pos="269"/>
              </w:tabs>
              <w:kinsoku/>
              <w:wordWrap/>
              <w:overflowPunct/>
              <w:topLinePunct w:val="0"/>
              <w:autoSpaceDE w:val="0"/>
              <w:autoSpaceDN w:val="0"/>
              <w:bidi w:val="0"/>
              <w:adjustRightInd w:val="0"/>
              <w:snapToGrid w:val="0"/>
              <w:spacing w:line="240" w:lineRule="auto"/>
              <w:ind w:left="0" w:leftChars="0" w:right="0" w:hanging="212" w:firstLineChars="0"/>
              <w:textAlignment w:val="baseline"/>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sz w:val="21"/>
                <w:szCs w:val="21"/>
                <w:lang w:val="en-US" w:eastAsia="zh-CN"/>
              </w:rPr>
              <w:t>5.</w:t>
            </w:r>
            <w:r>
              <w:rPr>
                <w:rFonts w:hint="eastAsia" w:ascii="宋体" w:hAnsi="宋体" w:eastAsia="宋体" w:cs="宋体"/>
                <w:sz w:val="21"/>
                <w:szCs w:val="21"/>
              </w:rPr>
              <w:t>掌握电工基本操作与电路基本安装技能。</w:t>
            </w:r>
          </w:p>
        </w:tc>
        <w:tc>
          <w:tcPr>
            <w:tcW w:w="2016" w:type="dxa"/>
            <w:tcMar>
              <w:top w:w="57" w:type="dxa"/>
              <w:left w:w="108" w:type="dxa"/>
              <w:bottom w:w="57" w:type="dxa"/>
              <w:right w:w="108" w:type="dxa"/>
            </w:tcMar>
            <w:vAlign w:val="center"/>
          </w:tcPr>
          <w:p w14:paraId="17D08F61">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0E10D9E7">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044F08E0">
            <w:pPr>
              <w:pStyle w:val="25"/>
              <w:keepNext w:val="0"/>
              <w:keepLines w:val="0"/>
              <w:pageBreakBefore w:val="0"/>
              <w:widowControl/>
              <w:numPr>
                <w:ilvl w:val="0"/>
                <w:numId w:val="0"/>
              </w:numPr>
              <w:tabs>
                <w:tab w:val="left" w:pos="477"/>
              </w:tabs>
              <w:kinsoku/>
              <w:wordWrap/>
              <w:overflowPunct/>
              <w:topLinePunct w:val="0"/>
              <w:autoSpaceDE w:val="0"/>
              <w:autoSpaceDN w:val="0"/>
              <w:bidi w:val="0"/>
              <w:adjustRightInd w:val="0"/>
              <w:snapToGrid w:val="0"/>
              <w:spacing w:line="240" w:lineRule="auto"/>
              <w:ind w:leftChars="0" w:right="0" w:rightChars="0"/>
              <w:jc w:val="both"/>
              <w:textAlignment w:val="baseline"/>
              <w:rPr>
                <w:rFonts w:hint="eastAsia" w:ascii="宋体" w:hAnsi="宋体" w:eastAsia="宋体" w:cs="宋体"/>
                <w:sz w:val="21"/>
                <w:szCs w:val="21"/>
              </w:rPr>
            </w:pPr>
            <w:r>
              <w:rPr>
                <w:rFonts w:hint="eastAsia" w:ascii="宋体" w:hAnsi="宋体" w:eastAsia="宋体" w:cs="宋体"/>
                <w:spacing w:val="16"/>
                <w:sz w:val="21"/>
                <w:szCs w:val="21"/>
                <w:lang w:val="en-US" w:eastAsia="zh-CN"/>
              </w:rPr>
              <w:t>1.</w:t>
            </w:r>
            <w:r>
              <w:rPr>
                <w:rFonts w:hint="eastAsia" w:ascii="宋体" w:hAnsi="宋体" w:eastAsia="宋体" w:cs="宋体"/>
                <w:spacing w:val="16"/>
                <w:sz w:val="21"/>
                <w:szCs w:val="21"/>
              </w:rPr>
              <w:t>常用电工工具的使</w:t>
            </w:r>
            <w:r>
              <w:rPr>
                <w:rFonts w:hint="eastAsia" w:ascii="宋体" w:hAnsi="宋体" w:eastAsia="宋体" w:cs="宋体"/>
                <w:sz w:val="21"/>
                <w:szCs w:val="21"/>
              </w:rPr>
              <w:t>用方法和注意事项。</w:t>
            </w:r>
          </w:p>
          <w:p w14:paraId="77A6123C">
            <w:pPr>
              <w:pStyle w:val="25"/>
              <w:keepNext w:val="0"/>
              <w:keepLines w:val="0"/>
              <w:pageBreakBefore w:val="0"/>
              <w:widowControl/>
              <w:numPr>
                <w:ilvl w:val="0"/>
                <w:numId w:val="0"/>
              </w:numPr>
              <w:tabs>
                <w:tab w:val="left" w:pos="477"/>
              </w:tabs>
              <w:kinsoku/>
              <w:wordWrap/>
              <w:overflowPunct/>
              <w:topLinePunct w:val="0"/>
              <w:autoSpaceDE w:val="0"/>
              <w:autoSpaceDN w:val="0"/>
              <w:bidi w:val="0"/>
              <w:adjustRightInd w:val="0"/>
              <w:snapToGrid w:val="0"/>
              <w:spacing w:line="240" w:lineRule="auto"/>
              <w:ind w:left="-421" w:leftChars="0" w:right="0" w:rightChars="0" w:firstLine="43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安全用电常。</w:t>
            </w:r>
          </w:p>
          <w:p w14:paraId="5E8ADB5A">
            <w:pPr>
              <w:pStyle w:val="25"/>
              <w:keepNext w:val="0"/>
              <w:keepLines w:val="0"/>
              <w:pageBreakBefore w:val="0"/>
              <w:widowControl/>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室内导线布置要求。</w:t>
            </w:r>
          </w:p>
          <w:p w14:paraId="0FD43E67">
            <w:pPr>
              <w:pStyle w:val="25"/>
              <w:keepNext w:val="0"/>
              <w:keepLines w:val="0"/>
              <w:pageBreakBefore w:val="0"/>
              <w:widowControl/>
              <w:tabs>
                <w:tab w:val="left" w:pos="477"/>
              </w:tabs>
              <w:kinsoku/>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1"/>
                <w:szCs w:val="21"/>
              </w:rPr>
            </w:pPr>
            <w:r>
              <w:rPr>
                <w:rFonts w:hint="eastAsia" w:ascii="宋体" w:hAnsi="宋体" w:eastAsia="宋体" w:cs="宋体"/>
                <w:spacing w:val="16"/>
                <w:sz w:val="21"/>
                <w:szCs w:val="21"/>
                <w:lang w:val="en-US"/>
              </w:rPr>
              <w:t>4.</w:t>
            </w:r>
            <w:r>
              <w:rPr>
                <w:rFonts w:hint="eastAsia" w:ascii="宋体" w:hAnsi="宋体" w:eastAsia="宋体" w:cs="宋体"/>
                <w:spacing w:val="16"/>
                <w:sz w:val="21"/>
                <w:szCs w:val="21"/>
              </w:rPr>
              <w:t>画出电气平面图和</w:t>
            </w:r>
            <w:r>
              <w:rPr>
                <w:rFonts w:hint="eastAsia" w:ascii="宋体" w:hAnsi="宋体" w:eastAsia="宋体" w:cs="宋体"/>
                <w:sz w:val="21"/>
                <w:szCs w:val="21"/>
              </w:rPr>
              <w:t>电气系统图。</w:t>
            </w:r>
          </w:p>
          <w:p w14:paraId="66A1DA65">
            <w:pPr>
              <w:pStyle w:val="25"/>
              <w:keepNext w:val="0"/>
              <w:keepLines w:val="0"/>
              <w:pageBreakBefore w:val="0"/>
              <w:widowControl/>
              <w:tabs>
                <w:tab w:val="left" w:pos="477"/>
              </w:tabs>
              <w:kinsoku/>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spacing w:val="16"/>
                <w:sz w:val="21"/>
                <w:szCs w:val="21"/>
                <w:lang w:val="en-US"/>
              </w:rPr>
              <w:t>5.</w:t>
            </w:r>
            <w:r>
              <w:rPr>
                <w:rFonts w:hint="eastAsia" w:ascii="宋体" w:hAnsi="宋体" w:eastAsia="宋体" w:cs="宋体"/>
                <w:spacing w:val="16"/>
                <w:sz w:val="21"/>
                <w:szCs w:val="21"/>
              </w:rPr>
              <w:t>实地安装：项目要求</w:t>
            </w:r>
            <w:r>
              <w:rPr>
                <w:rFonts w:hint="eastAsia" w:ascii="宋体" w:hAnsi="宋体" w:eastAsia="宋体" w:cs="宋体"/>
                <w:spacing w:val="-13"/>
                <w:sz w:val="21"/>
                <w:szCs w:val="21"/>
              </w:rPr>
              <w:t>客厅布置一盏灯，一个五</w:t>
            </w:r>
            <w:r>
              <w:rPr>
                <w:rFonts w:hint="eastAsia" w:ascii="宋体" w:hAnsi="宋体" w:eastAsia="宋体" w:cs="宋体"/>
                <w:spacing w:val="-10"/>
                <w:sz w:val="21"/>
                <w:szCs w:val="21"/>
              </w:rPr>
              <w:t>孔插座，一个开关，客厅进线处安装电能表、总控刀闸、漏电保护器。卧式安装一盏灯，要求能用两个双控开关控制。</w:t>
            </w:r>
          </w:p>
        </w:tc>
        <w:tc>
          <w:tcPr>
            <w:tcW w:w="2221" w:type="dxa"/>
            <w:tcMar>
              <w:top w:w="57" w:type="dxa"/>
              <w:left w:w="108" w:type="dxa"/>
              <w:bottom w:w="57" w:type="dxa"/>
              <w:right w:w="108" w:type="dxa"/>
            </w:tcMar>
            <w:vAlign w:val="center"/>
          </w:tcPr>
          <w:p w14:paraId="70AED610">
            <w:pPr>
              <w:pStyle w:val="25"/>
              <w:keepNext w:val="0"/>
              <w:keepLines w:val="0"/>
              <w:pageBreakBefore w:val="0"/>
              <w:widowControl/>
              <w:numPr>
                <w:ilvl w:val="0"/>
                <w:numId w:val="0"/>
              </w:numPr>
              <w:tabs>
                <w:tab w:val="left" w:pos="279"/>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8"/>
                <w:sz w:val="21"/>
                <w:szCs w:val="21"/>
              </w:rPr>
              <w:t>多媒体教</w:t>
            </w:r>
            <w:r>
              <w:rPr>
                <w:rFonts w:hint="eastAsia" w:ascii="宋体" w:hAnsi="宋体" w:eastAsia="宋体" w:cs="宋体"/>
                <w:sz w:val="21"/>
                <w:szCs w:val="21"/>
              </w:rPr>
              <w:t>室、实验室。</w:t>
            </w:r>
          </w:p>
          <w:p w14:paraId="2481972B">
            <w:pPr>
              <w:pStyle w:val="25"/>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13"/>
                <w:sz w:val="21"/>
                <w:szCs w:val="21"/>
              </w:rPr>
              <w:t>教学方法：</w:t>
            </w:r>
            <w:r>
              <w:rPr>
                <w:rFonts w:hint="eastAsia" w:ascii="宋体" w:hAnsi="宋体" w:eastAsia="宋体" w:cs="宋体"/>
                <w:spacing w:val="-13"/>
                <w:sz w:val="21"/>
                <w:szCs w:val="21"/>
              </w:rPr>
              <w:t>任务驱动教</w:t>
            </w:r>
            <w:r>
              <w:rPr>
                <w:rFonts w:hint="eastAsia" w:ascii="宋体" w:hAnsi="宋体" w:eastAsia="宋体" w:cs="宋体"/>
                <w:spacing w:val="-12"/>
                <w:sz w:val="21"/>
                <w:szCs w:val="21"/>
              </w:rPr>
              <w:t>学法，开展理实一体化教</w:t>
            </w:r>
            <w:r>
              <w:rPr>
                <w:rFonts w:hint="eastAsia" w:ascii="宋体" w:hAnsi="宋体" w:eastAsia="宋体" w:cs="宋体"/>
                <w:sz w:val="21"/>
                <w:szCs w:val="21"/>
              </w:rPr>
              <w:t>学。</w:t>
            </w:r>
          </w:p>
          <w:p w14:paraId="1E061919">
            <w:pPr>
              <w:pStyle w:val="25"/>
              <w:keepNext w:val="0"/>
              <w:keepLines w:val="0"/>
              <w:pageBreakBefore w:val="0"/>
              <w:widowControl/>
              <w:numPr>
                <w:ilvl w:val="0"/>
                <w:numId w:val="0"/>
              </w:numPr>
              <w:tabs>
                <w:tab w:val="left" w:pos="267"/>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13"/>
                <w:sz w:val="21"/>
                <w:szCs w:val="21"/>
              </w:rPr>
              <w:t>师资要求：</w:t>
            </w:r>
            <w:r>
              <w:rPr>
                <w:rFonts w:hint="eastAsia" w:ascii="宋体" w:hAnsi="宋体" w:eastAsia="宋体" w:cs="宋体"/>
                <w:spacing w:val="-13"/>
                <w:sz w:val="21"/>
                <w:szCs w:val="21"/>
              </w:rPr>
              <w:t>实训教师应</w:t>
            </w:r>
            <w:r>
              <w:rPr>
                <w:rFonts w:hint="eastAsia" w:ascii="宋体" w:hAnsi="宋体" w:eastAsia="宋体" w:cs="宋体"/>
                <w:spacing w:val="-12"/>
                <w:sz w:val="21"/>
                <w:szCs w:val="21"/>
              </w:rPr>
              <w:t>精理论、会操作，熟悉实</w:t>
            </w:r>
            <w:r>
              <w:rPr>
                <w:rFonts w:hint="eastAsia" w:ascii="宋体" w:hAnsi="宋体" w:eastAsia="宋体" w:cs="宋体"/>
                <w:sz w:val="21"/>
                <w:szCs w:val="21"/>
              </w:rPr>
              <w:t>训规范。</w:t>
            </w:r>
          </w:p>
          <w:p w14:paraId="476240D0">
            <w:pPr>
              <w:pStyle w:val="25"/>
              <w:keepNext w:val="0"/>
              <w:keepLines w:val="0"/>
              <w:pageBreakBefore w:val="0"/>
              <w:widowControl/>
              <w:numPr>
                <w:ilvl w:val="0"/>
                <w:numId w:val="0"/>
              </w:numPr>
              <w:tabs>
                <w:tab w:val="left" w:pos="267"/>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b/>
                <w:bCs/>
                <w:spacing w:val="-13"/>
                <w:sz w:val="21"/>
                <w:szCs w:val="21"/>
              </w:rPr>
              <w:t>考核评价：</w:t>
            </w:r>
            <w:r>
              <w:rPr>
                <w:rFonts w:hint="eastAsia" w:ascii="宋体" w:hAnsi="宋体" w:eastAsia="宋体" w:cs="宋体"/>
                <w:spacing w:val="-13"/>
                <w:sz w:val="21"/>
                <w:szCs w:val="21"/>
              </w:rPr>
              <w:t>本课程为考</w:t>
            </w:r>
            <w:r>
              <w:rPr>
                <w:rFonts w:hint="eastAsia" w:ascii="宋体" w:hAnsi="宋体" w:eastAsia="宋体" w:cs="宋体"/>
                <w:spacing w:val="-2"/>
                <w:sz w:val="21"/>
                <w:szCs w:val="21"/>
              </w:rPr>
              <w:t>查课程，每个项目的评价包括实训表现（ 占40%）、作品（占 60%）两个方面，课程成绩按各项目占比得出。</w:t>
            </w:r>
          </w:p>
        </w:tc>
      </w:tr>
      <w:tr w14:paraId="3F18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27000684">
            <w:pPr>
              <w:pStyle w:val="25"/>
              <w:rPr>
                <w:rFonts w:hint="eastAsia" w:ascii="宋体" w:hAnsi="宋体" w:eastAsia="宋体" w:cs="宋体"/>
                <w:b/>
                <w:sz w:val="21"/>
                <w:szCs w:val="21"/>
              </w:rPr>
            </w:pPr>
          </w:p>
          <w:p w14:paraId="149DD650">
            <w:pPr>
              <w:pStyle w:val="25"/>
              <w:rPr>
                <w:rFonts w:hint="eastAsia" w:ascii="宋体" w:hAnsi="宋体" w:eastAsia="宋体" w:cs="宋体"/>
                <w:b/>
                <w:sz w:val="21"/>
                <w:szCs w:val="21"/>
              </w:rPr>
            </w:pPr>
          </w:p>
          <w:p w14:paraId="0DD2FECA">
            <w:pPr>
              <w:pStyle w:val="25"/>
              <w:rPr>
                <w:rFonts w:hint="eastAsia" w:ascii="宋体" w:hAnsi="宋体" w:eastAsia="宋体" w:cs="宋体"/>
                <w:b/>
                <w:sz w:val="21"/>
                <w:szCs w:val="21"/>
              </w:rPr>
            </w:pPr>
          </w:p>
          <w:p w14:paraId="7FF090A1">
            <w:pPr>
              <w:pStyle w:val="25"/>
              <w:rPr>
                <w:rFonts w:hint="eastAsia" w:ascii="宋体" w:hAnsi="宋体" w:eastAsia="宋体" w:cs="宋体"/>
                <w:b/>
                <w:sz w:val="21"/>
                <w:szCs w:val="21"/>
              </w:rPr>
            </w:pPr>
          </w:p>
          <w:p w14:paraId="6EA43ABA">
            <w:pPr>
              <w:pStyle w:val="25"/>
              <w:rPr>
                <w:rFonts w:hint="eastAsia" w:ascii="宋体" w:hAnsi="宋体" w:eastAsia="宋体" w:cs="宋体"/>
                <w:b/>
                <w:sz w:val="21"/>
                <w:szCs w:val="21"/>
              </w:rPr>
            </w:pPr>
          </w:p>
          <w:p w14:paraId="519B91E0">
            <w:pPr>
              <w:pStyle w:val="25"/>
              <w:rPr>
                <w:rFonts w:hint="eastAsia" w:ascii="宋体" w:hAnsi="宋体" w:eastAsia="宋体" w:cs="宋体"/>
                <w:b/>
                <w:sz w:val="21"/>
                <w:szCs w:val="21"/>
              </w:rPr>
            </w:pPr>
          </w:p>
          <w:p w14:paraId="52B9C3D4">
            <w:pPr>
              <w:pStyle w:val="25"/>
              <w:rPr>
                <w:rFonts w:hint="eastAsia" w:ascii="宋体" w:hAnsi="宋体" w:eastAsia="宋体" w:cs="宋体"/>
                <w:b/>
                <w:sz w:val="21"/>
                <w:szCs w:val="21"/>
              </w:rPr>
            </w:pPr>
          </w:p>
          <w:p w14:paraId="77DEE11E">
            <w:pPr>
              <w:pStyle w:val="25"/>
              <w:spacing w:before="2"/>
              <w:rPr>
                <w:rFonts w:hint="eastAsia" w:ascii="宋体" w:hAnsi="宋体" w:eastAsia="宋体" w:cs="宋体"/>
                <w:b/>
                <w:sz w:val="21"/>
                <w:szCs w:val="21"/>
              </w:rPr>
            </w:pPr>
          </w:p>
          <w:p w14:paraId="5C5C7852">
            <w:pPr>
              <w:pStyle w:val="25"/>
              <w:ind w:left="6" w:lef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w w:val="99"/>
                <w:sz w:val="21"/>
                <w:szCs w:val="21"/>
              </w:rPr>
              <w:t>3</w:t>
            </w:r>
          </w:p>
        </w:tc>
        <w:tc>
          <w:tcPr>
            <w:tcW w:w="678" w:type="dxa"/>
            <w:tcMar>
              <w:top w:w="57" w:type="dxa"/>
              <w:left w:w="108" w:type="dxa"/>
              <w:bottom w:w="57" w:type="dxa"/>
              <w:right w:w="108" w:type="dxa"/>
            </w:tcMar>
            <w:vAlign w:val="center"/>
          </w:tcPr>
          <w:p w14:paraId="548DE4A4">
            <w:pPr>
              <w:pStyle w:val="25"/>
              <w:spacing w:line="242" w:lineRule="exact"/>
              <w:ind w:left="57"/>
              <w:rPr>
                <w:rFonts w:hint="eastAsia" w:ascii="宋体" w:hAnsi="宋体" w:eastAsia="宋体" w:cs="宋体"/>
                <w:sz w:val="21"/>
                <w:szCs w:val="21"/>
              </w:rPr>
            </w:pPr>
          </w:p>
          <w:p w14:paraId="35AC65EE">
            <w:pPr>
              <w:pStyle w:val="25"/>
              <w:spacing w:line="242" w:lineRule="exact"/>
              <w:ind w:left="57"/>
              <w:rPr>
                <w:rFonts w:hint="eastAsia" w:ascii="宋体" w:hAnsi="宋体" w:eastAsia="宋体" w:cs="宋体"/>
                <w:sz w:val="21"/>
                <w:szCs w:val="21"/>
              </w:rPr>
            </w:pPr>
          </w:p>
          <w:p w14:paraId="1CC7FC27">
            <w:pPr>
              <w:pStyle w:val="25"/>
              <w:spacing w:line="242" w:lineRule="exact"/>
              <w:ind w:left="57"/>
              <w:rPr>
                <w:rFonts w:hint="eastAsia" w:ascii="宋体" w:hAnsi="宋体" w:eastAsia="宋体" w:cs="宋体"/>
                <w:sz w:val="21"/>
                <w:szCs w:val="21"/>
              </w:rPr>
            </w:pPr>
          </w:p>
          <w:p w14:paraId="170C97A6">
            <w:pPr>
              <w:pStyle w:val="25"/>
              <w:spacing w:line="242" w:lineRule="exact"/>
              <w:ind w:left="57"/>
              <w:rPr>
                <w:rFonts w:hint="eastAsia" w:ascii="宋体" w:hAnsi="宋体" w:eastAsia="宋体" w:cs="宋体"/>
                <w:sz w:val="21"/>
                <w:szCs w:val="21"/>
              </w:rPr>
            </w:pPr>
          </w:p>
          <w:p w14:paraId="65358DDE">
            <w:pPr>
              <w:pStyle w:val="25"/>
              <w:spacing w:line="242" w:lineRule="exact"/>
              <w:ind w:left="57"/>
              <w:rPr>
                <w:rFonts w:hint="eastAsia" w:ascii="宋体" w:hAnsi="宋体" w:eastAsia="宋体" w:cs="宋体"/>
                <w:sz w:val="21"/>
                <w:szCs w:val="21"/>
              </w:rPr>
            </w:pPr>
            <w:r>
              <w:rPr>
                <w:rFonts w:hint="eastAsia" w:ascii="宋体" w:hAnsi="宋体" w:eastAsia="宋体" w:cs="宋体"/>
                <w:sz w:val="21"/>
                <w:szCs w:val="21"/>
              </w:rPr>
              <w:t>触电</w:t>
            </w:r>
          </w:p>
          <w:p w14:paraId="25E7A9CE">
            <w:pPr>
              <w:pStyle w:val="25"/>
              <w:spacing w:line="242" w:lineRule="exact"/>
              <w:ind w:left="57"/>
              <w:rPr>
                <w:rFonts w:hint="eastAsia" w:ascii="宋体" w:hAnsi="宋体" w:eastAsia="宋体" w:cs="宋体"/>
                <w:sz w:val="21"/>
                <w:szCs w:val="21"/>
              </w:rPr>
            </w:pPr>
            <w:r>
              <w:rPr>
                <w:rFonts w:hint="eastAsia" w:ascii="宋体" w:hAnsi="宋体" w:eastAsia="宋体" w:cs="宋体"/>
                <w:sz w:val="21"/>
                <w:szCs w:val="21"/>
              </w:rPr>
              <w:t>急救</w:t>
            </w:r>
          </w:p>
          <w:p w14:paraId="6CBB738F">
            <w:pPr>
              <w:pStyle w:val="25"/>
              <w:spacing w:line="244" w:lineRule="exact"/>
              <w:ind w:left="57"/>
              <w:rPr>
                <w:rFonts w:hint="eastAsia" w:ascii="宋体" w:hAnsi="宋体" w:eastAsia="宋体" w:cs="宋体"/>
                <w:sz w:val="21"/>
                <w:szCs w:val="21"/>
              </w:rPr>
            </w:pPr>
            <w:r>
              <w:rPr>
                <w:rFonts w:hint="eastAsia" w:ascii="宋体" w:hAnsi="宋体" w:eastAsia="宋体" w:cs="宋体"/>
                <w:sz w:val="21"/>
                <w:szCs w:val="21"/>
              </w:rPr>
              <w:t>与安</w:t>
            </w:r>
          </w:p>
          <w:p w14:paraId="67FA2797">
            <w:pPr>
              <w:pStyle w:val="25"/>
              <w:spacing w:line="241" w:lineRule="exact"/>
              <w:ind w:left="57"/>
              <w:rPr>
                <w:rFonts w:hint="eastAsia" w:ascii="宋体" w:hAnsi="宋体" w:eastAsia="宋体" w:cs="宋体"/>
                <w:sz w:val="21"/>
                <w:szCs w:val="21"/>
              </w:rPr>
            </w:pPr>
            <w:r>
              <w:rPr>
                <w:rFonts w:hint="eastAsia" w:ascii="宋体" w:hAnsi="宋体" w:eastAsia="宋体" w:cs="宋体"/>
                <w:sz w:val="21"/>
                <w:szCs w:val="21"/>
              </w:rPr>
              <w:t>全用</w:t>
            </w:r>
          </w:p>
          <w:p w14:paraId="1AB8C98B">
            <w:pPr>
              <w:pStyle w:val="25"/>
              <w:spacing w:line="244" w:lineRule="exact"/>
              <w:ind w:left="57"/>
              <w:rPr>
                <w:rFonts w:hint="eastAsia" w:ascii="宋体" w:hAnsi="宋体" w:eastAsia="宋体" w:cs="宋体"/>
                <w:sz w:val="21"/>
                <w:szCs w:val="21"/>
              </w:rPr>
            </w:pPr>
            <w:r>
              <w:rPr>
                <w:rFonts w:hint="eastAsia" w:ascii="宋体" w:hAnsi="宋体" w:eastAsia="宋体" w:cs="宋体"/>
                <w:sz w:val="21"/>
                <w:szCs w:val="21"/>
              </w:rPr>
              <w:t>电实</w:t>
            </w:r>
          </w:p>
          <w:p w14:paraId="5D58F0C8">
            <w:pPr>
              <w:pStyle w:val="25"/>
              <w:spacing w:line="244" w:lineRule="exact"/>
              <w:ind w:left="57"/>
              <w:rPr>
                <w:rFonts w:hint="eastAsia" w:ascii="宋体" w:hAnsi="宋体" w:eastAsia="宋体" w:cs="宋体"/>
                <w:sz w:val="21"/>
                <w:szCs w:val="21"/>
              </w:rPr>
            </w:pPr>
            <w:r>
              <w:rPr>
                <w:rFonts w:hint="eastAsia" w:ascii="宋体" w:hAnsi="宋体" w:eastAsia="宋体" w:cs="宋体"/>
                <w:sz w:val="21"/>
                <w:szCs w:val="21"/>
              </w:rPr>
              <w:t>训</w:t>
            </w:r>
          </w:p>
          <w:p w14:paraId="5417C08D">
            <w:pPr>
              <w:pStyle w:val="25"/>
              <w:spacing w:line="242" w:lineRule="exact"/>
              <w:ind w:left="57"/>
              <w:rPr>
                <w:rFonts w:hint="eastAsia" w:ascii="宋体" w:hAnsi="宋体" w:eastAsia="宋体" w:cs="宋体"/>
                <w:sz w:val="21"/>
                <w:szCs w:val="21"/>
              </w:rPr>
            </w:pPr>
            <w:r>
              <w:rPr>
                <w:rFonts w:hint="eastAsia" w:ascii="宋体" w:hAnsi="宋体" w:eastAsia="宋体" w:cs="宋体"/>
                <w:sz w:val="21"/>
                <w:szCs w:val="21"/>
                <w:lang w:val="en-US"/>
              </w:rPr>
              <w:t xml:space="preserve"> </w:t>
            </w:r>
          </w:p>
          <w:p w14:paraId="73BA8CBF">
            <w:pPr>
              <w:pStyle w:val="25"/>
              <w:spacing w:line="242" w:lineRule="exact"/>
              <w:ind w:left="57"/>
              <w:rPr>
                <w:rFonts w:hint="eastAsia" w:ascii="宋体" w:hAnsi="宋体" w:eastAsia="宋体" w:cs="宋体"/>
                <w:sz w:val="21"/>
                <w:szCs w:val="21"/>
              </w:rPr>
            </w:pPr>
            <w:r>
              <w:rPr>
                <w:rFonts w:hint="eastAsia" w:ascii="宋体" w:hAnsi="宋体" w:eastAsia="宋体" w:cs="宋体"/>
                <w:sz w:val="21"/>
                <w:szCs w:val="21"/>
                <w:lang w:val="en-US"/>
              </w:rPr>
              <w:t xml:space="preserve">  </w:t>
            </w:r>
          </w:p>
          <w:p w14:paraId="0F41B367">
            <w:pPr>
              <w:pStyle w:val="25"/>
              <w:spacing w:line="242" w:lineRule="exact"/>
              <w:ind w:left="57"/>
              <w:rPr>
                <w:rFonts w:hint="eastAsia" w:ascii="宋体" w:hAnsi="宋体" w:eastAsia="宋体" w:cs="宋体"/>
                <w:sz w:val="21"/>
                <w:szCs w:val="21"/>
              </w:rPr>
            </w:pPr>
            <w:r>
              <w:rPr>
                <w:rFonts w:hint="eastAsia" w:ascii="宋体" w:hAnsi="宋体" w:eastAsia="宋体" w:cs="宋体"/>
                <w:sz w:val="21"/>
                <w:szCs w:val="21"/>
                <w:lang w:val="en-US"/>
              </w:rPr>
              <w:t xml:space="preserve">  </w:t>
            </w:r>
          </w:p>
          <w:p w14:paraId="498D3793">
            <w:pPr>
              <w:pStyle w:val="25"/>
              <w:spacing w:line="242" w:lineRule="exact"/>
              <w:ind w:left="57"/>
              <w:rPr>
                <w:rFonts w:hint="eastAsia" w:ascii="宋体" w:hAnsi="宋体" w:eastAsia="宋体" w:cs="宋体"/>
                <w:sz w:val="21"/>
                <w:szCs w:val="21"/>
              </w:rPr>
            </w:pPr>
            <w:r>
              <w:rPr>
                <w:rFonts w:hint="eastAsia" w:ascii="宋体" w:hAnsi="宋体" w:eastAsia="宋体" w:cs="宋体"/>
                <w:w w:val="99"/>
                <w:sz w:val="21"/>
                <w:szCs w:val="21"/>
                <w:lang w:val="en-US"/>
              </w:rPr>
              <w:t xml:space="preserve"> </w:t>
            </w:r>
          </w:p>
          <w:p w14:paraId="3FC369D0">
            <w:pPr>
              <w:pStyle w:val="25"/>
              <w:spacing w:line="242" w:lineRule="exact"/>
              <w:ind w:left="57" w:leftChars="0"/>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lang w:val="en-US"/>
              </w:rPr>
              <w:t xml:space="preserve"> </w:t>
            </w:r>
          </w:p>
        </w:tc>
        <w:tc>
          <w:tcPr>
            <w:tcW w:w="3425" w:type="dxa"/>
            <w:tcMar>
              <w:top w:w="57" w:type="dxa"/>
              <w:left w:w="108" w:type="dxa"/>
              <w:bottom w:w="57" w:type="dxa"/>
              <w:right w:w="108" w:type="dxa"/>
            </w:tcMar>
            <w:vAlign w:val="center"/>
          </w:tcPr>
          <w:p w14:paraId="179F4CC2">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45BAB756">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61F5A662">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5A5CF8F5">
            <w:pPr>
              <w:pStyle w:val="25"/>
              <w:keepNext w:val="0"/>
              <w:keepLines w:val="0"/>
              <w:pageBreakBefore w:val="0"/>
              <w:widowControl/>
              <w:numPr>
                <w:ilvl w:val="0"/>
                <w:numId w:val="38"/>
              </w:numPr>
              <w:tabs>
                <w:tab w:val="left" w:pos="279"/>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培养学生严谨的职业工作态度，安全文明生产的良好习惯。</w:t>
            </w:r>
          </w:p>
          <w:p w14:paraId="7B59F486">
            <w:pPr>
              <w:pStyle w:val="25"/>
              <w:keepNext w:val="0"/>
              <w:keepLines w:val="0"/>
              <w:pageBreakBefore w:val="0"/>
              <w:widowControl/>
              <w:numPr>
                <w:ilvl w:val="0"/>
                <w:numId w:val="38"/>
              </w:numPr>
              <w:tabs>
                <w:tab w:val="left" w:pos="279"/>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0"/>
                <w:sz w:val="21"/>
                <w:szCs w:val="21"/>
              </w:rPr>
              <w:t>树立学生社会责任感和“知识守护生命、技能挽救生命”的观念。</w:t>
            </w:r>
          </w:p>
          <w:p w14:paraId="2982AF90">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77299B4C">
            <w:pPr>
              <w:pStyle w:val="25"/>
              <w:keepNext w:val="0"/>
              <w:keepLines w:val="0"/>
              <w:pageBreakBefore w:val="0"/>
              <w:widowControl/>
              <w:tabs>
                <w:tab w:val="left" w:pos="27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lang w:val="en-US"/>
              </w:rPr>
              <w:t>1.</w:t>
            </w:r>
            <w:r>
              <w:rPr>
                <w:rFonts w:hint="eastAsia" w:ascii="宋体" w:hAnsi="宋体" w:eastAsia="宋体" w:cs="宋体"/>
                <w:spacing w:val="10"/>
                <w:sz w:val="21"/>
                <w:szCs w:val="21"/>
              </w:rPr>
              <w:t>掌握触电急救的步骤、方法和正确的施救技能。</w:t>
            </w:r>
          </w:p>
          <w:p w14:paraId="1C9CD1A8">
            <w:pPr>
              <w:pStyle w:val="25"/>
              <w:keepNext w:val="0"/>
              <w:keepLines w:val="0"/>
              <w:pageBreakBefore w:val="0"/>
              <w:widowControl/>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lang w:val="en-US"/>
              </w:rPr>
              <w:t>2.</w:t>
            </w:r>
            <w:r>
              <w:rPr>
                <w:rFonts w:hint="eastAsia" w:ascii="宋体" w:hAnsi="宋体" w:eastAsia="宋体" w:cs="宋体"/>
                <w:spacing w:val="10"/>
                <w:sz w:val="21"/>
                <w:szCs w:val="21"/>
              </w:rPr>
              <w:t>提高解决处理触电事故的能力。</w:t>
            </w:r>
          </w:p>
          <w:p w14:paraId="5653C6A3">
            <w:pPr>
              <w:pStyle w:val="25"/>
              <w:keepNext w:val="0"/>
              <w:keepLines w:val="0"/>
              <w:pageBreakBefore w:val="0"/>
              <w:widowControl/>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7FD052B3">
            <w:pPr>
              <w:pStyle w:val="25"/>
              <w:keepNext w:val="0"/>
              <w:keepLines w:val="0"/>
              <w:pageBreakBefore w:val="0"/>
              <w:widowControl/>
              <w:numPr>
                <w:ilvl w:val="0"/>
                <w:numId w:val="39"/>
              </w:numPr>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使触电者尽快脱离电源的方法。</w:t>
            </w:r>
          </w:p>
          <w:p w14:paraId="0B9416D3">
            <w:pPr>
              <w:pStyle w:val="25"/>
              <w:keepNext w:val="0"/>
              <w:keepLines w:val="0"/>
              <w:pageBreakBefore w:val="0"/>
              <w:widowControl/>
              <w:numPr>
                <w:ilvl w:val="0"/>
                <w:numId w:val="39"/>
              </w:numPr>
              <w:tabs>
                <w:tab w:val="left" w:pos="269"/>
              </w:tabs>
              <w:kinsoku/>
              <w:wordWrap/>
              <w:overflowPunct/>
              <w:topLinePunct w:val="0"/>
              <w:autoSpaceDE w:val="0"/>
              <w:autoSpaceDN w:val="0"/>
              <w:bidi w:val="0"/>
              <w:adjustRightInd w:val="0"/>
              <w:snapToGrid w:val="0"/>
              <w:spacing w:line="240" w:lineRule="auto"/>
              <w:ind w:left="0" w:leftChars="0" w:right="0" w:hanging="212" w:firstLineChars="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lang w:val="en-US" w:eastAsia="zh-CN"/>
              </w:rPr>
              <w:t>2.</w:t>
            </w:r>
            <w:r>
              <w:rPr>
                <w:rFonts w:hint="eastAsia" w:ascii="宋体" w:hAnsi="宋体" w:eastAsia="宋体" w:cs="宋体"/>
                <w:sz w:val="21"/>
                <w:szCs w:val="21"/>
              </w:rPr>
              <w:t>现场急救的基本处理步骤及急救方法。</w:t>
            </w:r>
          </w:p>
        </w:tc>
        <w:tc>
          <w:tcPr>
            <w:tcW w:w="2016" w:type="dxa"/>
            <w:tcMar>
              <w:top w:w="57" w:type="dxa"/>
              <w:left w:w="108" w:type="dxa"/>
              <w:bottom w:w="57" w:type="dxa"/>
              <w:right w:w="108" w:type="dxa"/>
            </w:tcMar>
            <w:vAlign w:val="center"/>
          </w:tcPr>
          <w:p w14:paraId="2BF1B62B">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3CA45919">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17A21942">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p>
          <w:p w14:paraId="475D0117">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bCs/>
                <w:sz w:val="21"/>
                <w:szCs w:val="21"/>
                <w:lang w:val="en-US" w:eastAsia="zh-CN"/>
              </w:rPr>
              <w:t xml:space="preserve"> </w:t>
            </w:r>
          </w:p>
          <w:p w14:paraId="295DA0EA">
            <w:pPr>
              <w:pStyle w:val="25"/>
              <w:keepNext w:val="0"/>
              <w:keepLines w:val="0"/>
              <w:pageBreakBefore w:val="0"/>
              <w:widowControl/>
              <w:numPr>
                <w:ilvl w:val="0"/>
                <w:numId w:val="40"/>
              </w:numPr>
              <w:tabs>
                <w:tab w:val="left" w:pos="283"/>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2"/>
                <w:sz w:val="21"/>
                <w:szCs w:val="21"/>
              </w:rPr>
              <w:t>触电者尽快脱离电源</w:t>
            </w:r>
            <w:r>
              <w:rPr>
                <w:rFonts w:hint="eastAsia" w:ascii="宋体" w:hAnsi="宋体" w:eastAsia="宋体" w:cs="宋体"/>
                <w:sz w:val="21"/>
                <w:szCs w:val="21"/>
              </w:rPr>
              <w:t>的方法。</w:t>
            </w:r>
          </w:p>
          <w:p w14:paraId="763723D2">
            <w:pPr>
              <w:pStyle w:val="25"/>
              <w:keepNext w:val="0"/>
              <w:keepLines w:val="0"/>
              <w:pageBreakBefore w:val="0"/>
              <w:widowControl/>
              <w:numPr>
                <w:ilvl w:val="0"/>
                <w:numId w:val="40"/>
              </w:numPr>
              <w:tabs>
                <w:tab w:val="left" w:pos="283"/>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2"/>
                <w:sz w:val="21"/>
                <w:szCs w:val="21"/>
              </w:rPr>
              <w:t>现场急救的基本处理</w:t>
            </w:r>
            <w:r>
              <w:rPr>
                <w:rFonts w:hint="eastAsia" w:ascii="宋体" w:hAnsi="宋体" w:eastAsia="宋体" w:cs="宋体"/>
                <w:sz w:val="21"/>
                <w:szCs w:val="21"/>
              </w:rPr>
              <w:t>步骤。</w:t>
            </w:r>
          </w:p>
          <w:p w14:paraId="0CCA31AF">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pacing w:val="3"/>
                <w:sz w:val="21"/>
                <w:szCs w:val="21"/>
              </w:rPr>
              <w:t>3</w:t>
            </w:r>
            <w:r>
              <w:rPr>
                <w:rFonts w:hint="eastAsia" w:ascii="宋体" w:hAnsi="宋体" w:eastAsia="宋体" w:cs="宋体"/>
                <w:spacing w:val="2"/>
                <w:sz w:val="21"/>
                <w:szCs w:val="21"/>
              </w:rPr>
              <w:t xml:space="preserve">、心肺复苏法救人—— </w:t>
            </w:r>
            <w:r>
              <w:rPr>
                <w:rFonts w:hint="eastAsia" w:ascii="宋体" w:hAnsi="宋体" w:eastAsia="宋体" w:cs="宋体"/>
                <w:spacing w:val="-5"/>
                <w:sz w:val="21"/>
                <w:szCs w:val="21"/>
              </w:rPr>
              <w:t>单人操作口对口</w:t>
            </w:r>
            <w:r>
              <w:rPr>
                <w:rFonts w:hint="eastAsia" w:ascii="宋体" w:hAnsi="宋体" w:eastAsia="宋体" w:cs="宋体"/>
                <w:sz w:val="21"/>
                <w:szCs w:val="21"/>
              </w:rPr>
              <w:t>（鼻</w:t>
            </w:r>
            <w:r>
              <w:rPr>
                <w:rFonts w:hint="eastAsia" w:ascii="宋体" w:hAnsi="宋体" w:eastAsia="宋体" w:cs="宋体"/>
                <w:spacing w:val="-29"/>
                <w:sz w:val="21"/>
                <w:szCs w:val="21"/>
              </w:rPr>
              <w:t>）</w:t>
            </w:r>
            <w:r>
              <w:rPr>
                <w:rFonts w:hint="eastAsia" w:ascii="宋体" w:hAnsi="宋体" w:eastAsia="宋体" w:cs="宋体"/>
                <w:spacing w:val="-13"/>
                <w:sz w:val="21"/>
                <w:szCs w:val="21"/>
              </w:rPr>
              <w:t>人</w:t>
            </w:r>
            <w:r>
              <w:rPr>
                <w:rFonts w:hint="eastAsia" w:ascii="宋体" w:hAnsi="宋体" w:eastAsia="宋体" w:cs="宋体"/>
                <w:spacing w:val="13"/>
                <w:sz w:val="21"/>
                <w:szCs w:val="21"/>
              </w:rPr>
              <w:t>工呼吸法和胸外心脏挤</w:t>
            </w:r>
            <w:r>
              <w:rPr>
                <w:rFonts w:hint="eastAsia" w:ascii="宋体" w:hAnsi="宋体" w:eastAsia="宋体" w:cs="宋体"/>
                <w:sz w:val="21"/>
                <w:szCs w:val="21"/>
              </w:rPr>
              <w:t>压法。</w:t>
            </w:r>
          </w:p>
        </w:tc>
        <w:tc>
          <w:tcPr>
            <w:tcW w:w="2221" w:type="dxa"/>
            <w:tcMar>
              <w:top w:w="57" w:type="dxa"/>
              <w:left w:w="108" w:type="dxa"/>
              <w:bottom w:w="57" w:type="dxa"/>
              <w:right w:w="108" w:type="dxa"/>
            </w:tcMar>
            <w:vAlign w:val="center"/>
          </w:tcPr>
          <w:p w14:paraId="564B9191">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z w:val="21"/>
                <w:szCs w:val="21"/>
              </w:rPr>
              <w:t>多媒体教</w:t>
            </w:r>
          </w:p>
          <w:p w14:paraId="6D8C34FF">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pacing w:val="-11"/>
                <w:sz w:val="21"/>
                <w:szCs w:val="21"/>
              </w:rPr>
              <w:t>室、实验室、触电急救仿</w:t>
            </w:r>
            <w:r>
              <w:rPr>
                <w:rFonts w:hint="eastAsia" w:ascii="宋体" w:hAnsi="宋体" w:eastAsia="宋体" w:cs="宋体"/>
                <w:sz w:val="21"/>
                <w:szCs w:val="21"/>
              </w:rPr>
              <w:t>真人。</w:t>
            </w:r>
          </w:p>
          <w:p w14:paraId="4B9D58DD">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pacing w:val="-11"/>
                <w:sz w:val="21"/>
                <w:szCs w:val="21"/>
              </w:rPr>
              <w:t>教学方法：</w:t>
            </w:r>
            <w:r>
              <w:rPr>
                <w:rFonts w:hint="eastAsia" w:ascii="宋体" w:hAnsi="宋体" w:eastAsia="宋体" w:cs="宋体"/>
                <w:spacing w:val="-11"/>
                <w:sz w:val="21"/>
                <w:szCs w:val="21"/>
              </w:rPr>
              <w:t>任务驱动教</w:t>
            </w:r>
          </w:p>
          <w:p w14:paraId="1600C6AE">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pacing w:val="-11"/>
                <w:sz w:val="21"/>
                <w:szCs w:val="21"/>
              </w:rPr>
              <w:t>学法，开展理实一体化教</w:t>
            </w:r>
            <w:r>
              <w:rPr>
                <w:rFonts w:hint="eastAsia" w:ascii="宋体" w:hAnsi="宋体" w:eastAsia="宋体" w:cs="宋体"/>
                <w:sz w:val="21"/>
                <w:szCs w:val="21"/>
              </w:rPr>
              <w:t>学。</w:t>
            </w:r>
          </w:p>
          <w:p w14:paraId="3E3CA659">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pacing w:val="-11"/>
                <w:sz w:val="21"/>
                <w:szCs w:val="21"/>
              </w:rPr>
              <w:t>师资要求：</w:t>
            </w:r>
            <w:r>
              <w:rPr>
                <w:rFonts w:hint="eastAsia" w:ascii="宋体" w:hAnsi="宋体" w:eastAsia="宋体" w:cs="宋体"/>
                <w:spacing w:val="-11"/>
                <w:sz w:val="21"/>
                <w:szCs w:val="21"/>
              </w:rPr>
              <w:t>实训教师应</w:t>
            </w:r>
          </w:p>
          <w:p w14:paraId="3A75F1BF">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pacing w:val="-11"/>
                <w:sz w:val="21"/>
                <w:szCs w:val="21"/>
              </w:rPr>
              <w:t>精理论、会操作，熟悉实</w:t>
            </w:r>
            <w:r>
              <w:rPr>
                <w:rFonts w:hint="eastAsia" w:ascii="宋体" w:hAnsi="宋体" w:eastAsia="宋体" w:cs="宋体"/>
                <w:sz w:val="21"/>
                <w:szCs w:val="21"/>
              </w:rPr>
              <w:t>训规范。</w:t>
            </w:r>
          </w:p>
          <w:p w14:paraId="2CC5BD54">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pacing w:val="-11"/>
                <w:sz w:val="21"/>
                <w:szCs w:val="21"/>
              </w:rPr>
              <w:t>考核评价：</w:t>
            </w:r>
            <w:r>
              <w:rPr>
                <w:rFonts w:hint="eastAsia" w:ascii="宋体" w:hAnsi="宋体" w:eastAsia="宋体" w:cs="宋体"/>
                <w:spacing w:val="-11"/>
                <w:sz w:val="21"/>
                <w:szCs w:val="21"/>
              </w:rPr>
              <w:t>本课程为考</w:t>
            </w:r>
          </w:p>
          <w:p w14:paraId="75C01F15">
            <w:pPr>
              <w:pStyle w:val="25"/>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查课程， 每个项目的评价包括实训表现（ 课程成绩按各项目占比得出</w:t>
            </w:r>
            <w:r>
              <w:rPr>
                <w:rFonts w:hint="eastAsia" w:ascii="宋体" w:hAnsi="宋体" w:eastAsia="宋体" w:cs="宋体"/>
                <w:sz w:val="21"/>
                <w:szCs w:val="21"/>
                <w:lang w:eastAsia="zh-CN"/>
              </w:rPr>
              <w:t>）</w:t>
            </w:r>
            <w:r>
              <w:rPr>
                <w:rFonts w:hint="eastAsia" w:ascii="宋体" w:hAnsi="宋体" w:eastAsia="宋体" w:cs="宋体"/>
                <w:sz w:val="21"/>
                <w:szCs w:val="21"/>
              </w:rPr>
              <w:t>。</w:t>
            </w:r>
          </w:p>
        </w:tc>
      </w:tr>
      <w:tr w14:paraId="44F0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669E140E">
            <w:pPr>
              <w:pStyle w:val="25"/>
              <w:spacing w:before="1"/>
              <w:ind w:left="6" w:lef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w w:val="99"/>
                <w:sz w:val="21"/>
                <w:szCs w:val="21"/>
              </w:rPr>
              <w:t>4</w:t>
            </w:r>
          </w:p>
        </w:tc>
        <w:tc>
          <w:tcPr>
            <w:tcW w:w="678" w:type="dxa"/>
            <w:tcMar>
              <w:top w:w="57" w:type="dxa"/>
              <w:left w:w="108" w:type="dxa"/>
              <w:bottom w:w="57" w:type="dxa"/>
              <w:right w:w="108" w:type="dxa"/>
            </w:tcMar>
            <w:vAlign w:val="center"/>
          </w:tcPr>
          <w:p w14:paraId="09459BD0">
            <w:pPr>
              <w:spacing w:line="242" w:lineRule="auto"/>
              <w:ind w:left="57" w:right="45"/>
              <w:jc w:val="both"/>
              <w:rPr>
                <w:rFonts w:hint="eastAsia" w:ascii="宋体" w:hAnsi="宋体" w:eastAsia="宋体" w:cs="宋体"/>
                <w:sz w:val="21"/>
                <w:szCs w:val="21"/>
              </w:rPr>
            </w:pPr>
            <w:r>
              <w:rPr>
                <w:rFonts w:hint="eastAsia" w:ascii="宋体" w:hAnsi="宋体" w:eastAsia="宋体" w:cs="宋体"/>
                <w:spacing w:val="7"/>
                <w:sz w:val="21"/>
                <w:szCs w:val="21"/>
              </w:rPr>
              <w:t>电力计量实训</w:t>
            </w:r>
          </w:p>
          <w:p w14:paraId="008A38BF">
            <w:pPr>
              <w:spacing w:before="1" w:line="242" w:lineRule="auto"/>
              <w:ind w:left="57" w:leftChars="0" w:right="45" w:rightChars="0"/>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lang w:val="en-US"/>
              </w:rPr>
              <w:t xml:space="preserve"> </w:t>
            </w:r>
          </w:p>
        </w:tc>
        <w:tc>
          <w:tcPr>
            <w:tcW w:w="3425" w:type="dxa"/>
            <w:tcMar>
              <w:top w:w="57" w:type="dxa"/>
              <w:left w:w="108" w:type="dxa"/>
              <w:bottom w:w="57" w:type="dxa"/>
              <w:right w:w="108" w:type="dxa"/>
            </w:tcMar>
            <w:vAlign w:val="center"/>
          </w:tcPr>
          <w:p w14:paraId="187760F6">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36E1DC76">
            <w:pPr>
              <w:keepNext w:val="0"/>
              <w:keepLines w:val="0"/>
              <w:pageBreakBefore w:val="0"/>
              <w:widowControl/>
              <w:numPr>
                <w:ilvl w:val="0"/>
                <w:numId w:val="41"/>
              </w:numPr>
              <w:tabs>
                <w:tab w:val="left" w:pos="269"/>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培养学生的创新素质和严谨求实的科学态度、精神，帮助学生树立科学的世界</w:t>
            </w:r>
            <w:r>
              <w:rPr>
                <w:rFonts w:hint="eastAsia" w:ascii="宋体" w:hAnsi="宋体" w:eastAsia="宋体" w:cs="宋体"/>
                <w:spacing w:val="-5"/>
                <w:sz w:val="21"/>
                <w:szCs w:val="21"/>
              </w:rPr>
              <w:t>观。</w:t>
            </w:r>
          </w:p>
          <w:p w14:paraId="07393790">
            <w:pPr>
              <w:keepNext w:val="0"/>
              <w:keepLines w:val="0"/>
              <w:pageBreakBefore w:val="0"/>
              <w:widowControl/>
              <w:numPr>
                <w:ilvl w:val="0"/>
                <w:numId w:val="41"/>
              </w:numPr>
              <w:tabs>
                <w:tab w:val="left" w:pos="269"/>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b/>
                <w:sz w:val="21"/>
                <w:szCs w:val="21"/>
              </w:rPr>
            </w:pPr>
            <w:r>
              <w:rPr>
                <w:rFonts w:hint="eastAsia" w:ascii="宋体" w:hAnsi="宋体" w:eastAsia="宋体" w:cs="宋体"/>
                <w:spacing w:val="-3"/>
                <w:sz w:val="21"/>
                <w:szCs w:val="21"/>
              </w:rPr>
              <w:t>培养学生吃苦耐劳的精神，与人交际的</w:t>
            </w:r>
            <w:r>
              <w:rPr>
                <w:rFonts w:hint="eastAsia" w:ascii="宋体" w:hAnsi="宋体" w:eastAsia="宋体" w:cs="宋体"/>
                <w:spacing w:val="-6"/>
                <w:sz w:val="21"/>
                <w:szCs w:val="21"/>
              </w:rPr>
              <w:t>能力，锻炼学生的意志，增强学生的责任</w:t>
            </w:r>
            <w:r>
              <w:rPr>
                <w:rFonts w:hint="eastAsia" w:ascii="宋体" w:hAnsi="宋体" w:eastAsia="宋体" w:cs="宋体"/>
                <w:spacing w:val="-5"/>
                <w:sz w:val="21"/>
                <w:szCs w:val="21"/>
              </w:rPr>
              <w:t>感、集体荣誉感和团队合作精神，为以后</w:t>
            </w:r>
            <w:r>
              <w:rPr>
                <w:rFonts w:hint="eastAsia" w:ascii="宋体" w:hAnsi="宋体" w:eastAsia="宋体" w:cs="宋体"/>
                <w:sz w:val="21"/>
                <w:szCs w:val="21"/>
              </w:rPr>
              <w:t>更好的适应社会和企业的发展奠定基础。</w:t>
            </w:r>
          </w:p>
          <w:p w14:paraId="39F579B4">
            <w:pPr>
              <w:keepNext w:val="0"/>
              <w:keepLines w:val="0"/>
              <w:pageBreakBefore w:val="0"/>
              <w:widowControl/>
              <w:tabs>
                <w:tab w:val="left" w:pos="269"/>
              </w:tabs>
              <w:kinsoku/>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b/>
                <w:sz w:val="21"/>
                <w:szCs w:val="21"/>
              </w:rPr>
            </w:pPr>
            <w:r>
              <w:rPr>
                <w:rFonts w:hint="eastAsia" w:ascii="宋体" w:hAnsi="宋体" w:eastAsia="宋体" w:cs="宋体"/>
                <w:b/>
                <w:spacing w:val="-5"/>
                <w:sz w:val="21"/>
                <w:szCs w:val="21"/>
              </w:rPr>
              <w:t>知识目标：</w:t>
            </w:r>
          </w:p>
          <w:p w14:paraId="586B5210">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1.掌握电能表的结构原理和接线方法。</w:t>
            </w:r>
          </w:p>
          <w:p w14:paraId="47429C2C">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2.掌握三相电能表接线规范和三相电能表操作步骤。</w:t>
            </w:r>
          </w:p>
          <w:p w14:paraId="4F255410">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w:t>
            </w:r>
          </w:p>
          <w:p w14:paraId="12462B79">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1.具备按照《低压用电客户电能计量装置典型设计》（Q/CSG113007-2012）熟练完成单相、三相电能表接线的能力。</w:t>
            </w:r>
          </w:p>
          <w:p w14:paraId="781CD00E">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2.能进行三相电能表规范接线和三相电能表规范操作。</w:t>
            </w:r>
          </w:p>
        </w:tc>
        <w:tc>
          <w:tcPr>
            <w:tcW w:w="2016" w:type="dxa"/>
            <w:tcMar>
              <w:top w:w="57" w:type="dxa"/>
              <w:left w:w="108" w:type="dxa"/>
              <w:bottom w:w="57" w:type="dxa"/>
              <w:right w:w="108" w:type="dxa"/>
            </w:tcMar>
            <w:vAlign w:val="center"/>
          </w:tcPr>
          <w:p w14:paraId="418D8793">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p>
          <w:p w14:paraId="6AA6367A">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bCs/>
                <w:sz w:val="21"/>
                <w:szCs w:val="21"/>
                <w:lang w:val="en-US" w:eastAsia="zh-CN"/>
              </w:rPr>
              <w:t xml:space="preserve"> </w:t>
            </w:r>
          </w:p>
          <w:p w14:paraId="2DA9D184">
            <w:pPr>
              <w:keepNext w:val="0"/>
              <w:keepLines w:val="0"/>
              <w:pageBreakBefore w:val="0"/>
              <w:widowControl/>
              <w:numPr>
                <w:ilvl w:val="0"/>
                <w:numId w:val="42"/>
              </w:numPr>
              <w:tabs>
                <w:tab w:val="left" w:pos="268"/>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电能计量器具认识。</w:t>
            </w:r>
          </w:p>
          <w:p w14:paraId="47375E47">
            <w:pPr>
              <w:keepNext w:val="0"/>
              <w:keepLines w:val="0"/>
              <w:pageBreakBefore w:val="0"/>
              <w:widowControl/>
              <w:numPr>
                <w:ilvl w:val="0"/>
                <w:numId w:val="42"/>
              </w:numPr>
              <w:tabs>
                <w:tab w:val="left" w:pos="268"/>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电能计量方式。</w:t>
            </w:r>
          </w:p>
          <w:p w14:paraId="7AA1C411">
            <w:pPr>
              <w:keepNext w:val="0"/>
              <w:keepLines w:val="0"/>
              <w:pageBreakBefore w:val="0"/>
              <w:widowControl/>
              <w:numPr>
                <w:ilvl w:val="0"/>
                <w:numId w:val="0"/>
              </w:numPr>
              <w:tabs>
                <w:tab w:val="left" w:pos="283"/>
              </w:tabs>
              <w:kinsoku/>
              <w:wordWrap/>
              <w:overflowPunct/>
              <w:topLinePunct w:val="0"/>
              <w:autoSpaceDE w:val="0"/>
              <w:autoSpaceDN w:val="0"/>
              <w:bidi w:val="0"/>
              <w:adjustRightInd w:val="0"/>
              <w:snapToGrid w:val="0"/>
              <w:spacing w:line="240" w:lineRule="auto"/>
              <w:ind w:leftChars="0" w:right="0" w:rightChars="0" w:firstLine="239" w:firstLineChars="100"/>
              <w:textAlignment w:val="baseline"/>
              <w:rPr>
                <w:rFonts w:hint="eastAsia" w:ascii="宋体" w:hAnsi="宋体" w:eastAsia="宋体" w:cs="宋体"/>
                <w:sz w:val="21"/>
                <w:szCs w:val="21"/>
              </w:rPr>
            </w:pPr>
            <w:r>
              <w:rPr>
                <w:rFonts w:hint="eastAsia" w:ascii="宋体" w:hAnsi="宋体" w:eastAsia="宋体" w:cs="宋体"/>
                <w:spacing w:val="12"/>
                <w:sz w:val="21"/>
                <w:szCs w:val="21"/>
                <w:lang w:val="en-US" w:eastAsia="zh-CN"/>
              </w:rPr>
              <w:t>3.</w:t>
            </w:r>
            <w:r>
              <w:rPr>
                <w:rFonts w:hint="eastAsia" w:ascii="宋体" w:hAnsi="宋体" w:eastAsia="宋体" w:cs="宋体"/>
                <w:spacing w:val="12"/>
                <w:sz w:val="21"/>
                <w:szCs w:val="21"/>
              </w:rPr>
              <w:t>电能计量装置配置与</w:t>
            </w:r>
            <w:r>
              <w:rPr>
                <w:rFonts w:hint="eastAsia" w:ascii="宋体" w:hAnsi="宋体" w:eastAsia="宋体" w:cs="宋体"/>
                <w:sz w:val="21"/>
                <w:szCs w:val="21"/>
              </w:rPr>
              <w:t>计量器具选择。</w:t>
            </w:r>
          </w:p>
          <w:p w14:paraId="3349DCE9">
            <w:pPr>
              <w:keepNext w:val="0"/>
              <w:keepLines w:val="0"/>
              <w:pageBreakBefore w:val="0"/>
              <w:widowControl/>
              <w:numPr>
                <w:ilvl w:val="0"/>
                <w:numId w:val="42"/>
              </w:numPr>
              <w:tabs>
                <w:tab w:val="left" w:pos="268"/>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电能计量装置接线。</w:t>
            </w:r>
          </w:p>
          <w:p w14:paraId="4A12BBB4">
            <w:pPr>
              <w:keepNext w:val="0"/>
              <w:keepLines w:val="0"/>
              <w:pageBreakBefore w:val="0"/>
              <w:widowControl/>
              <w:numPr>
                <w:ilvl w:val="0"/>
                <w:numId w:val="0"/>
              </w:numPr>
              <w:tabs>
                <w:tab w:val="left" w:pos="283"/>
              </w:tabs>
              <w:kinsoku/>
              <w:wordWrap/>
              <w:overflowPunct/>
              <w:topLinePunct w:val="0"/>
              <w:autoSpaceDE w:val="0"/>
              <w:autoSpaceDN w:val="0"/>
              <w:bidi w:val="0"/>
              <w:adjustRightInd w:val="0"/>
              <w:snapToGrid w:val="0"/>
              <w:spacing w:line="240" w:lineRule="auto"/>
              <w:ind w:leftChars="0" w:right="0" w:rightChars="0" w:firstLine="239" w:firstLineChars="10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pacing w:val="12"/>
                <w:sz w:val="21"/>
                <w:szCs w:val="21"/>
                <w:lang w:val="en-US" w:eastAsia="zh-CN"/>
              </w:rPr>
              <w:t>5.</w:t>
            </w:r>
            <w:r>
              <w:rPr>
                <w:rFonts w:hint="eastAsia" w:ascii="宋体" w:hAnsi="宋体" w:eastAsia="宋体" w:cs="宋体"/>
                <w:spacing w:val="12"/>
                <w:sz w:val="21"/>
                <w:szCs w:val="21"/>
              </w:rPr>
              <w:t>电能计量装置接线检</w:t>
            </w:r>
            <w:r>
              <w:rPr>
                <w:rFonts w:hint="eastAsia" w:ascii="宋体" w:hAnsi="宋体" w:eastAsia="宋体" w:cs="宋体"/>
                <w:sz w:val="21"/>
                <w:szCs w:val="21"/>
              </w:rPr>
              <w:t>查及电量处理。</w:t>
            </w:r>
          </w:p>
        </w:tc>
        <w:tc>
          <w:tcPr>
            <w:tcW w:w="2221" w:type="dxa"/>
            <w:tcMar>
              <w:top w:w="57" w:type="dxa"/>
              <w:left w:w="108" w:type="dxa"/>
              <w:bottom w:w="57" w:type="dxa"/>
              <w:right w:w="108" w:type="dxa"/>
            </w:tcMar>
            <w:vAlign w:val="center"/>
          </w:tcPr>
          <w:p w14:paraId="771F77A8">
            <w:pPr>
              <w:keepNext w:val="0"/>
              <w:keepLines w:val="0"/>
              <w:pageBreakBefore w:val="0"/>
              <w:widowControl/>
              <w:numPr>
                <w:ilvl w:val="0"/>
                <w:numId w:val="0"/>
              </w:numPr>
              <w:tabs>
                <w:tab w:val="left" w:pos="279"/>
              </w:tabs>
              <w:kinsoku/>
              <w:wordWrap/>
              <w:overflowPunct/>
              <w:topLinePunct w:val="0"/>
              <w:autoSpaceDE w:val="0"/>
              <w:autoSpaceDN w:val="0"/>
              <w:bidi w:val="0"/>
              <w:adjustRightInd w:val="0"/>
              <w:snapToGrid w:val="0"/>
              <w:spacing w:line="240" w:lineRule="auto"/>
              <w:ind w:left="0" w:right="0" w:rightChars="0"/>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8"/>
                <w:sz w:val="21"/>
                <w:szCs w:val="21"/>
              </w:rPr>
              <w:t>多媒体教</w:t>
            </w:r>
            <w:r>
              <w:rPr>
                <w:rFonts w:hint="eastAsia" w:ascii="宋体" w:hAnsi="宋体" w:eastAsia="宋体" w:cs="宋体"/>
                <w:spacing w:val="-12"/>
                <w:sz w:val="21"/>
                <w:szCs w:val="21"/>
              </w:rPr>
              <w:t>室、实验室、配电箱、三</w:t>
            </w:r>
            <w:r>
              <w:rPr>
                <w:rFonts w:hint="eastAsia" w:ascii="宋体" w:hAnsi="宋体" w:eastAsia="宋体" w:cs="宋体"/>
                <w:sz w:val="21"/>
                <w:szCs w:val="21"/>
              </w:rPr>
              <w:t>相电能表、单相电能表常用电工工具。</w:t>
            </w:r>
          </w:p>
          <w:p w14:paraId="0244A48D">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13"/>
                <w:sz w:val="21"/>
                <w:szCs w:val="21"/>
              </w:rPr>
              <w:t>教学方法：</w:t>
            </w:r>
            <w:r>
              <w:rPr>
                <w:rFonts w:hint="eastAsia" w:ascii="宋体" w:hAnsi="宋体" w:eastAsia="宋体" w:cs="宋体"/>
                <w:spacing w:val="-13"/>
                <w:sz w:val="21"/>
                <w:szCs w:val="21"/>
              </w:rPr>
              <w:t>任务驱动教</w:t>
            </w:r>
            <w:r>
              <w:rPr>
                <w:rFonts w:hint="eastAsia" w:ascii="宋体" w:hAnsi="宋体" w:eastAsia="宋体" w:cs="宋体"/>
                <w:spacing w:val="-12"/>
                <w:sz w:val="21"/>
                <w:szCs w:val="21"/>
              </w:rPr>
              <w:t>学法，开展理实一体化教</w:t>
            </w:r>
            <w:r>
              <w:rPr>
                <w:rFonts w:hint="eastAsia" w:ascii="宋体" w:hAnsi="宋体" w:eastAsia="宋体" w:cs="宋体"/>
                <w:sz w:val="21"/>
                <w:szCs w:val="21"/>
              </w:rPr>
              <w:t>学。</w:t>
            </w:r>
          </w:p>
          <w:p w14:paraId="155A8A14">
            <w:pPr>
              <w:keepNext w:val="0"/>
              <w:keepLines w:val="0"/>
              <w:pageBreakBefore w:val="0"/>
              <w:widowControl/>
              <w:numPr>
                <w:ilvl w:val="0"/>
                <w:numId w:val="0"/>
              </w:numPr>
              <w:tabs>
                <w:tab w:val="left" w:pos="267"/>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13"/>
                <w:sz w:val="21"/>
                <w:szCs w:val="21"/>
              </w:rPr>
              <w:t>师资要求：</w:t>
            </w:r>
            <w:r>
              <w:rPr>
                <w:rFonts w:hint="eastAsia" w:ascii="宋体" w:hAnsi="宋体" w:eastAsia="宋体" w:cs="宋体"/>
                <w:spacing w:val="-13"/>
                <w:sz w:val="21"/>
                <w:szCs w:val="21"/>
              </w:rPr>
              <w:t>实训教师应</w:t>
            </w:r>
            <w:r>
              <w:rPr>
                <w:rFonts w:hint="eastAsia" w:ascii="宋体" w:hAnsi="宋体" w:eastAsia="宋体" w:cs="宋体"/>
                <w:spacing w:val="-12"/>
                <w:sz w:val="21"/>
                <w:szCs w:val="21"/>
              </w:rPr>
              <w:t>精理论、会操作，熟悉实</w:t>
            </w:r>
            <w:r>
              <w:rPr>
                <w:rFonts w:hint="eastAsia" w:ascii="宋体" w:hAnsi="宋体" w:eastAsia="宋体" w:cs="宋体"/>
                <w:sz w:val="21"/>
                <w:szCs w:val="21"/>
              </w:rPr>
              <w:t>训规范。</w:t>
            </w:r>
          </w:p>
          <w:p w14:paraId="6A0A68F0">
            <w:pPr>
              <w:keepNext w:val="0"/>
              <w:keepLines w:val="0"/>
              <w:pageBreakBefore w:val="0"/>
              <w:widowControl/>
              <w:tabs>
                <w:tab w:val="left" w:pos="267"/>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b/>
                <w:bCs/>
                <w:sz w:val="21"/>
                <w:szCs w:val="21"/>
              </w:rPr>
              <w:t>考核评价：</w:t>
            </w:r>
            <w:r>
              <w:rPr>
                <w:rFonts w:hint="eastAsia" w:ascii="宋体" w:hAnsi="宋体" w:eastAsia="宋体" w:cs="宋体"/>
                <w:sz w:val="21"/>
                <w:szCs w:val="21"/>
              </w:rPr>
              <w:t>本</w:t>
            </w:r>
            <w:r>
              <w:rPr>
                <w:rFonts w:hint="eastAsia" w:ascii="宋体" w:hAnsi="宋体" w:eastAsia="宋体" w:cs="宋体"/>
                <w:snapToGrid w:val="0"/>
                <w:color w:val="000000"/>
                <w:spacing w:val="-2"/>
                <w:kern w:val="0"/>
                <w:sz w:val="21"/>
                <w:szCs w:val="21"/>
                <w:lang w:val="zh-CN" w:eastAsia="en-US" w:bidi="ar-SA"/>
              </w:rPr>
              <w:t>课程为考查课程， 每个项目的评价包括实训表现（ 占40%）、作品（占 60%）两个方面， 课程成绩按各项目占比得出。</w:t>
            </w:r>
          </w:p>
        </w:tc>
      </w:tr>
      <w:tr w14:paraId="534B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47E9FBA1">
            <w:pPr>
              <w:pStyle w:val="25"/>
              <w:spacing w:before="2"/>
              <w:rPr>
                <w:rFonts w:hint="eastAsia" w:ascii="宋体" w:hAnsi="宋体" w:eastAsia="宋体" w:cs="宋体"/>
                <w:b/>
                <w:sz w:val="21"/>
                <w:szCs w:val="21"/>
              </w:rPr>
            </w:pPr>
          </w:p>
          <w:p w14:paraId="76507A30">
            <w:pPr>
              <w:pStyle w:val="25"/>
              <w:ind w:left="6" w:lef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w w:val="99"/>
                <w:sz w:val="21"/>
                <w:szCs w:val="21"/>
              </w:rPr>
              <w:t>5</w:t>
            </w:r>
          </w:p>
        </w:tc>
        <w:tc>
          <w:tcPr>
            <w:tcW w:w="678" w:type="dxa"/>
            <w:tcMar>
              <w:top w:w="57" w:type="dxa"/>
              <w:left w:w="108" w:type="dxa"/>
              <w:bottom w:w="57" w:type="dxa"/>
              <w:right w:w="108" w:type="dxa"/>
            </w:tcMar>
            <w:vAlign w:val="center"/>
          </w:tcPr>
          <w:p w14:paraId="1E63A394">
            <w:pPr>
              <w:spacing w:before="1" w:line="242" w:lineRule="auto"/>
              <w:ind w:left="57" w:right="45"/>
              <w:jc w:val="both"/>
              <w:rPr>
                <w:rFonts w:hint="eastAsia" w:ascii="宋体" w:hAnsi="宋体" w:eastAsia="宋体" w:cs="宋体"/>
                <w:sz w:val="21"/>
                <w:szCs w:val="21"/>
              </w:rPr>
            </w:pPr>
            <w:r>
              <w:rPr>
                <w:rFonts w:hint="eastAsia" w:ascii="宋体" w:hAnsi="宋体" w:eastAsia="宋体" w:cs="宋体"/>
                <w:sz w:val="21"/>
                <w:szCs w:val="21"/>
              </w:rPr>
              <w:t>电气控制系统安装与调试实训</w:t>
            </w:r>
          </w:p>
          <w:p w14:paraId="2B4E9D49">
            <w:pPr>
              <w:spacing w:before="1" w:line="242" w:lineRule="auto"/>
              <w:ind w:left="57" w:leftChars="0" w:right="45" w:rightChars="0"/>
              <w:rPr>
                <w:rFonts w:hint="eastAsia" w:ascii="宋体" w:hAnsi="宋体" w:eastAsia="宋体" w:cs="宋体"/>
                <w:snapToGrid w:val="0"/>
                <w:color w:val="000000"/>
                <w:kern w:val="0"/>
                <w:sz w:val="21"/>
                <w:szCs w:val="21"/>
                <w:lang w:val="zh-CN" w:eastAsia="zh-CN" w:bidi="zh-CN"/>
              </w:rPr>
            </w:pPr>
          </w:p>
        </w:tc>
        <w:tc>
          <w:tcPr>
            <w:tcW w:w="3425" w:type="dxa"/>
            <w:tcMar>
              <w:top w:w="57" w:type="dxa"/>
              <w:left w:w="108" w:type="dxa"/>
              <w:bottom w:w="57" w:type="dxa"/>
              <w:right w:w="108" w:type="dxa"/>
            </w:tcMar>
            <w:vAlign w:val="center"/>
          </w:tcPr>
          <w:p w14:paraId="2C1EF0EE">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2F1BC671">
            <w:pPr>
              <w:keepNext w:val="0"/>
              <w:keepLines w:val="0"/>
              <w:pageBreakBefore w:val="0"/>
              <w:widowControl/>
              <w:numPr>
                <w:ilvl w:val="0"/>
                <w:numId w:val="43"/>
              </w:numPr>
              <w:tabs>
                <w:tab w:val="left" w:pos="269"/>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培养学生的创新素质和严谨求实的科学态度、精神，帮助学生树立科学的世界观。</w:t>
            </w:r>
          </w:p>
          <w:p w14:paraId="2259F65B">
            <w:pPr>
              <w:keepNext w:val="0"/>
              <w:keepLines w:val="0"/>
              <w:pageBreakBefore w:val="0"/>
              <w:widowControl/>
              <w:numPr>
                <w:ilvl w:val="0"/>
                <w:numId w:val="43"/>
              </w:numPr>
              <w:tabs>
                <w:tab w:val="left" w:pos="269"/>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培养学生吃苦耐劳的精神，与人交际的</w:t>
            </w:r>
            <w:r>
              <w:rPr>
                <w:rFonts w:hint="eastAsia" w:ascii="宋体" w:hAnsi="宋体" w:eastAsia="宋体" w:cs="宋体"/>
                <w:spacing w:val="-6"/>
                <w:sz w:val="21"/>
                <w:szCs w:val="21"/>
              </w:rPr>
              <w:t>能力，锻炼学生的意志，增强学生的责任</w:t>
            </w:r>
            <w:r>
              <w:rPr>
                <w:rFonts w:hint="eastAsia" w:ascii="宋体" w:hAnsi="宋体" w:eastAsia="宋体" w:cs="宋体"/>
                <w:spacing w:val="-5"/>
                <w:sz w:val="21"/>
                <w:szCs w:val="21"/>
              </w:rPr>
              <w:t>感、集体荣誉感和团队合作精神，为以后</w:t>
            </w:r>
            <w:r>
              <w:rPr>
                <w:rFonts w:hint="eastAsia" w:ascii="宋体" w:hAnsi="宋体" w:eastAsia="宋体" w:cs="宋体"/>
                <w:sz w:val="21"/>
                <w:szCs w:val="21"/>
              </w:rPr>
              <w:t>更好的适应社会和企业的发展奠定基础。</w:t>
            </w:r>
          </w:p>
          <w:p w14:paraId="5753BE5D">
            <w:pPr>
              <w:keepNext w:val="0"/>
              <w:keepLines w:val="0"/>
              <w:pageBreakBefore w:val="0"/>
              <w:widowControl/>
              <w:tabs>
                <w:tab w:val="left" w:pos="269"/>
              </w:tabs>
              <w:kinsoku/>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b/>
                <w:sz w:val="21"/>
                <w:szCs w:val="21"/>
              </w:rPr>
            </w:pPr>
            <w:r>
              <w:rPr>
                <w:rFonts w:hint="eastAsia" w:ascii="宋体" w:hAnsi="宋体" w:eastAsia="宋体" w:cs="宋体"/>
                <w:b/>
                <w:spacing w:val="-5"/>
                <w:sz w:val="21"/>
                <w:szCs w:val="21"/>
              </w:rPr>
              <w:t>知识目标：</w:t>
            </w:r>
          </w:p>
          <w:p w14:paraId="7B6B883F">
            <w:pPr>
              <w:keepNext w:val="0"/>
              <w:keepLines w:val="0"/>
              <w:pageBreakBefore w:val="0"/>
              <w:widowControl/>
              <w:numPr>
                <w:ilvl w:val="0"/>
                <w:numId w:val="44"/>
              </w:numPr>
              <w:tabs>
                <w:tab w:val="left" w:pos="279"/>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z w:val="21"/>
                <w:szCs w:val="21"/>
              </w:rPr>
              <w:t>掌握接触器等常用低压电器的选用方法，能正确拆卸、组装接触器等常用低压电</w:t>
            </w:r>
            <w:r>
              <w:rPr>
                <w:rFonts w:hint="eastAsia" w:ascii="宋体" w:hAnsi="宋体" w:eastAsia="宋体" w:cs="宋体"/>
                <w:spacing w:val="-2"/>
                <w:sz w:val="21"/>
                <w:szCs w:val="21"/>
              </w:rPr>
              <w:t>器及排除常见故障。</w:t>
            </w:r>
          </w:p>
          <w:p w14:paraId="6112BF29">
            <w:pPr>
              <w:keepNext w:val="0"/>
              <w:keepLines w:val="0"/>
              <w:pageBreakBefore w:val="0"/>
              <w:widowControl/>
              <w:numPr>
                <w:ilvl w:val="0"/>
                <w:numId w:val="44"/>
              </w:numPr>
              <w:tabs>
                <w:tab w:val="left" w:pos="269"/>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掌握电动机控制线路的安装和调试的原则、方法。</w:t>
            </w:r>
          </w:p>
          <w:p w14:paraId="577DBB54">
            <w:pPr>
              <w:keepNext w:val="0"/>
              <w:keepLines w:val="0"/>
              <w:pageBreakBefore w:val="0"/>
              <w:widowControl/>
              <w:tabs>
                <w:tab w:val="left" w:pos="269"/>
              </w:tabs>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熟练掌握控制线路安装接线的步骤、工艺要求与调试技能。</w:t>
            </w:r>
          </w:p>
          <w:p w14:paraId="61D98070">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b/>
                <w:sz w:val="21"/>
                <w:szCs w:val="21"/>
              </w:rPr>
            </w:pPr>
            <w:r>
              <w:rPr>
                <w:rFonts w:hint="eastAsia" w:ascii="宋体" w:hAnsi="宋体" w:eastAsia="宋体" w:cs="宋体"/>
                <w:b/>
                <w:w w:val="95"/>
                <w:sz w:val="21"/>
                <w:szCs w:val="21"/>
              </w:rPr>
              <w:t>能力目标：</w:t>
            </w:r>
          </w:p>
          <w:p w14:paraId="27C4FFFA">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pacing w:val="5"/>
                <w:w w:val="95"/>
                <w:sz w:val="21"/>
                <w:szCs w:val="21"/>
              </w:rPr>
              <w:t>1</w:t>
            </w:r>
            <w:r>
              <w:rPr>
                <w:rFonts w:hint="eastAsia" w:ascii="宋体" w:hAnsi="宋体" w:eastAsia="宋体" w:cs="宋体"/>
                <w:spacing w:val="9"/>
                <w:w w:val="95"/>
                <w:sz w:val="21"/>
                <w:szCs w:val="21"/>
              </w:rPr>
              <w:t>.</w:t>
            </w:r>
            <w:r>
              <w:rPr>
                <w:rFonts w:hint="eastAsia" w:ascii="宋体" w:hAnsi="宋体" w:eastAsia="宋体" w:cs="宋体"/>
                <w:sz w:val="21"/>
                <w:szCs w:val="21"/>
              </w:rPr>
              <w:t>会并能胜任电动机控制线路的故障分析与检修。</w:t>
            </w:r>
          </w:p>
          <w:p w14:paraId="139A313B">
            <w:pPr>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rPr>
              <w:t>2.</w:t>
            </w:r>
            <w:r>
              <w:rPr>
                <w:rFonts w:hint="eastAsia" w:ascii="宋体" w:hAnsi="宋体" w:eastAsia="宋体" w:cs="宋体"/>
                <w:sz w:val="21"/>
                <w:szCs w:val="21"/>
              </w:rPr>
              <w:t>能正确拆卸、组装接触器等常用低压电器及排除常见故障。</w:t>
            </w:r>
          </w:p>
        </w:tc>
        <w:tc>
          <w:tcPr>
            <w:tcW w:w="2016" w:type="dxa"/>
            <w:tcMar>
              <w:top w:w="57" w:type="dxa"/>
              <w:left w:w="108" w:type="dxa"/>
              <w:bottom w:w="57" w:type="dxa"/>
              <w:right w:w="108" w:type="dxa"/>
            </w:tcMar>
            <w:vAlign w:val="center"/>
          </w:tcPr>
          <w:p w14:paraId="59A8964C">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z w:val="21"/>
                <w:szCs w:val="21"/>
              </w:rPr>
            </w:pPr>
            <w:r>
              <w:rPr>
                <w:rFonts w:hint="eastAsia" w:ascii="宋体" w:hAnsi="宋体" w:eastAsia="宋体" w:cs="宋体"/>
                <w:b/>
                <w:bCs/>
                <w:sz w:val="21"/>
                <w:szCs w:val="21"/>
                <w:lang w:val="en-US" w:eastAsia="zh-CN"/>
              </w:rPr>
              <w:t xml:space="preserve"> </w:t>
            </w:r>
          </w:p>
          <w:p w14:paraId="57400F73">
            <w:pPr>
              <w:keepNext w:val="0"/>
              <w:keepLines w:val="0"/>
              <w:pageBreakBefore w:val="0"/>
              <w:widowControl/>
              <w:numPr>
                <w:ilvl w:val="0"/>
                <w:numId w:val="45"/>
              </w:numPr>
              <w:tabs>
                <w:tab w:val="left" w:pos="268"/>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2"/>
                <w:sz w:val="21"/>
                <w:szCs w:val="21"/>
              </w:rPr>
              <w:t>常用低压电器的识别、</w:t>
            </w:r>
            <w:r>
              <w:rPr>
                <w:rFonts w:hint="eastAsia" w:ascii="宋体" w:hAnsi="宋体" w:eastAsia="宋体" w:cs="宋体"/>
                <w:sz w:val="21"/>
                <w:szCs w:val="21"/>
              </w:rPr>
              <w:t>拆装与检修。</w:t>
            </w:r>
          </w:p>
          <w:p w14:paraId="6E45274A">
            <w:pPr>
              <w:keepNext w:val="0"/>
              <w:keepLines w:val="0"/>
              <w:pageBreakBefore w:val="0"/>
              <w:widowControl/>
              <w:numPr>
                <w:ilvl w:val="0"/>
                <w:numId w:val="45"/>
              </w:numPr>
              <w:tabs>
                <w:tab w:val="left" w:pos="283"/>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三相异步电动机单向连续运转控制电路的安</w:t>
            </w:r>
            <w:r>
              <w:rPr>
                <w:rFonts w:hint="eastAsia" w:ascii="宋体" w:hAnsi="宋体" w:eastAsia="宋体" w:cs="宋体"/>
                <w:sz w:val="21"/>
                <w:szCs w:val="21"/>
              </w:rPr>
              <w:t>装与调试。</w:t>
            </w:r>
          </w:p>
          <w:p w14:paraId="3C184F85">
            <w:pPr>
              <w:keepNext w:val="0"/>
              <w:keepLines w:val="0"/>
              <w:pageBreakBefore w:val="0"/>
              <w:widowControl/>
              <w:numPr>
                <w:ilvl w:val="0"/>
                <w:numId w:val="45"/>
              </w:numPr>
              <w:tabs>
                <w:tab w:val="left" w:pos="283"/>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三相异步电动机正反转控制电路的安装与调</w:t>
            </w:r>
            <w:r>
              <w:rPr>
                <w:rFonts w:hint="eastAsia" w:ascii="宋体" w:hAnsi="宋体" w:eastAsia="宋体" w:cs="宋体"/>
                <w:sz w:val="21"/>
                <w:szCs w:val="21"/>
              </w:rPr>
              <w:t>试。</w:t>
            </w:r>
          </w:p>
          <w:p w14:paraId="539FBB9E">
            <w:pPr>
              <w:keepNext w:val="0"/>
              <w:keepLines w:val="0"/>
              <w:pageBreakBefore w:val="0"/>
              <w:widowControl/>
              <w:numPr>
                <w:ilvl w:val="0"/>
                <w:numId w:val="45"/>
              </w:numPr>
              <w:tabs>
                <w:tab w:val="left" w:pos="283"/>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4"/>
                <w:sz w:val="21"/>
                <w:szCs w:val="21"/>
              </w:rPr>
              <w:t>三相异步电动机顺序</w:t>
            </w:r>
            <w:r>
              <w:rPr>
                <w:rFonts w:hint="eastAsia" w:ascii="宋体" w:hAnsi="宋体" w:eastAsia="宋体" w:cs="宋体"/>
                <w:spacing w:val="11"/>
                <w:sz w:val="21"/>
                <w:szCs w:val="21"/>
              </w:rPr>
              <w:t>控制电路的安装与调试。</w:t>
            </w:r>
            <w:r>
              <w:rPr>
                <w:rFonts w:hint="eastAsia" w:ascii="宋体" w:hAnsi="宋体" w:eastAsia="宋体" w:cs="宋体"/>
                <w:spacing w:val="5"/>
                <w:sz w:val="21"/>
                <w:szCs w:val="21"/>
              </w:rPr>
              <w:t>5</w:t>
            </w:r>
            <w:r>
              <w:rPr>
                <w:rFonts w:hint="eastAsia" w:ascii="宋体" w:hAnsi="宋体" w:eastAsia="宋体" w:cs="宋体"/>
                <w:spacing w:val="1"/>
                <w:sz w:val="21"/>
                <w:szCs w:val="21"/>
              </w:rPr>
              <w:t xml:space="preserve">.三相异步电动机 </w:t>
            </w:r>
            <w:r>
              <w:rPr>
                <w:rFonts w:hint="eastAsia" w:ascii="宋体" w:hAnsi="宋体" w:eastAsia="宋体" w:cs="宋体"/>
                <w:spacing w:val="3"/>
                <w:sz w:val="21"/>
                <w:szCs w:val="21"/>
              </w:rPr>
              <w:t xml:space="preserve">Y-Δ </w:t>
            </w:r>
            <w:r>
              <w:rPr>
                <w:rFonts w:hint="eastAsia" w:ascii="宋体" w:hAnsi="宋体" w:eastAsia="宋体" w:cs="宋体"/>
                <w:spacing w:val="14"/>
                <w:sz w:val="21"/>
                <w:szCs w:val="21"/>
              </w:rPr>
              <w:t>降压起动控制电路的安装与调试。</w:t>
            </w:r>
          </w:p>
          <w:p w14:paraId="55F9D6D1">
            <w:pPr>
              <w:keepNext w:val="0"/>
              <w:keepLines w:val="0"/>
              <w:pageBreakBefore w:val="0"/>
              <w:widowControl/>
              <w:numPr>
                <w:ilvl w:val="0"/>
                <w:numId w:val="46"/>
              </w:numPr>
              <w:tabs>
                <w:tab w:val="left" w:pos="283"/>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三相异步电动机能耗制动控制电路的安装与</w:t>
            </w:r>
            <w:r>
              <w:rPr>
                <w:rFonts w:hint="eastAsia" w:ascii="宋体" w:hAnsi="宋体" w:eastAsia="宋体" w:cs="宋体"/>
                <w:sz w:val="21"/>
                <w:szCs w:val="21"/>
              </w:rPr>
              <w:t>调试。</w:t>
            </w:r>
          </w:p>
          <w:p w14:paraId="3FCDCFE4">
            <w:pPr>
              <w:keepNext w:val="0"/>
              <w:keepLines w:val="0"/>
              <w:pageBreakBefore w:val="0"/>
              <w:widowControl/>
              <w:numPr>
                <w:ilvl w:val="0"/>
                <w:numId w:val="46"/>
              </w:numPr>
              <w:tabs>
                <w:tab w:val="left" w:pos="283"/>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1"/>
                <w:szCs w:val="21"/>
              </w:rPr>
            </w:pPr>
            <w:r>
              <w:rPr>
                <w:rFonts w:hint="eastAsia" w:ascii="宋体" w:hAnsi="宋体" w:eastAsia="宋体" w:cs="宋体"/>
                <w:spacing w:val="12"/>
                <w:sz w:val="21"/>
                <w:szCs w:val="21"/>
              </w:rPr>
              <w:t>双速异步电动机控制</w:t>
            </w:r>
            <w:r>
              <w:rPr>
                <w:rFonts w:hint="eastAsia" w:ascii="宋体" w:hAnsi="宋体" w:eastAsia="宋体" w:cs="宋体"/>
                <w:sz w:val="21"/>
                <w:szCs w:val="21"/>
              </w:rPr>
              <w:t>电路的安装与调试。</w:t>
            </w:r>
          </w:p>
          <w:p w14:paraId="76F604C5">
            <w:pPr>
              <w:keepNext w:val="0"/>
              <w:keepLines w:val="0"/>
              <w:pageBreakBefore w:val="0"/>
              <w:widowControl/>
              <w:tabs>
                <w:tab w:val="left" w:pos="283"/>
              </w:tabs>
              <w:kinsoku/>
              <w:wordWrap/>
              <w:overflowPunct/>
              <w:topLinePunct w:val="0"/>
              <w:autoSpaceDE w:val="0"/>
              <w:autoSpaceDN w:val="0"/>
              <w:bidi w:val="0"/>
              <w:adjustRightInd w:val="0"/>
              <w:snapToGrid w:val="0"/>
              <w:spacing w:line="240" w:lineRule="auto"/>
              <w:ind w:left="0" w:leftChars="0" w:right="0" w:rightChars="0"/>
              <w:textAlignment w:val="baseline"/>
              <w:rPr>
                <w:rFonts w:hint="eastAsia" w:ascii="宋体" w:hAnsi="宋体" w:eastAsia="宋体" w:cs="宋体"/>
                <w:snapToGrid w:val="0"/>
                <w:color w:val="000000"/>
                <w:spacing w:val="12"/>
                <w:kern w:val="0"/>
                <w:sz w:val="21"/>
                <w:szCs w:val="21"/>
                <w:lang w:val="zh-CN" w:eastAsia="zh-CN" w:bidi="zh-CN"/>
              </w:rPr>
            </w:pPr>
            <w:r>
              <w:rPr>
                <w:rFonts w:hint="eastAsia" w:ascii="宋体" w:hAnsi="宋体" w:eastAsia="宋体" w:cs="宋体"/>
                <w:spacing w:val="12"/>
                <w:sz w:val="21"/>
                <w:szCs w:val="21"/>
              </w:rPr>
              <w:t>典型机床电气控制电</w:t>
            </w:r>
            <w:r>
              <w:rPr>
                <w:rFonts w:hint="eastAsia" w:ascii="宋体" w:hAnsi="宋体" w:eastAsia="宋体" w:cs="宋体"/>
                <w:sz w:val="21"/>
                <w:szCs w:val="21"/>
              </w:rPr>
              <w:t>路的装调与检修。</w:t>
            </w:r>
          </w:p>
        </w:tc>
        <w:tc>
          <w:tcPr>
            <w:tcW w:w="2221" w:type="dxa"/>
            <w:tcMar>
              <w:top w:w="57" w:type="dxa"/>
              <w:left w:w="108" w:type="dxa"/>
              <w:bottom w:w="57" w:type="dxa"/>
              <w:right w:w="108" w:type="dxa"/>
            </w:tcMar>
            <w:vAlign w:val="center"/>
          </w:tcPr>
          <w:p w14:paraId="3A035B15">
            <w:pPr>
              <w:pStyle w:val="33"/>
              <w:keepNext w:val="0"/>
              <w:keepLines w:val="0"/>
              <w:pageBreakBefore w:val="0"/>
              <w:widowControl/>
              <w:kinsoku/>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b/>
                <w:bCs/>
                <w:sz w:val="21"/>
                <w:szCs w:val="21"/>
                <w:lang w:val="en-US" w:eastAsia="zh-CN"/>
              </w:rPr>
            </w:pPr>
          </w:p>
          <w:p w14:paraId="7BF46F59">
            <w:pPr>
              <w:keepNext w:val="0"/>
              <w:keepLines w:val="0"/>
              <w:pageBreakBefore w:val="0"/>
              <w:widowControl/>
              <w:numPr>
                <w:ilvl w:val="0"/>
                <w:numId w:val="0"/>
              </w:numPr>
              <w:tabs>
                <w:tab w:val="left" w:pos="279"/>
              </w:tabs>
              <w:kinsoku/>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8"/>
                <w:sz w:val="21"/>
                <w:szCs w:val="21"/>
              </w:rPr>
              <w:t>多媒体教</w:t>
            </w:r>
            <w:r>
              <w:rPr>
                <w:rFonts w:hint="eastAsia" w:ascii="宋体" w:hAnsi="宋体" w:eastAsia="宋体" w:cs="宋体"/>
                <w:spacing w:val="-12"/>
                <w:sz w:val="21"/>
                <w:szCs w:val="21"/>
              </w:rPr>
              <w:t>室、实验室、电动机、常</w:t>
            </w:r>
            <w:r>
              <w:rPr>
                <w:rFonts w:hint="eastAsia" w:ascii="宋体" w:hAnsi="宋体" w:eastAsia="宋体" w:cs="宋体"/>
                <w:spacing w:val="-11"/>
                <w:w w:val="95"/>
                <w:sz w:val="21"/>
                <w:szCs w:val="21"/>
              </w:rPr>
              <w:t>用低压电器、常用电工工</w:t>
            </w:r>
            <w:r>
              <w:rPr>
                <w:rFonts w:hint="eastAsia" w:ascii="宋体" w:hAnsi="宋体" w:eastAsia="宋体" w:cs="宋体"/>
                <w:spacing w:val="-16"/>
                <w:sz w:val="21"/>
                <w:szCs w:val="21"/>
              </w:rPr>
              <w:t>具万用表、兆欧表、配电板。</w:t>
            </w:r>
          </w:p>
          <w:p w14:paraId="49C5AAE6">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13"/>
                <w:sz w:val="21"/>
                <w:szCs w:val="21"/>
              </w:rPr>
              <w:t>教学方法：</w:t>
            </w:r>
            <w:r>
              <w:rPr>
                <w:rFonts w:hint="eastAsia" w:ascii="宋体" w:hAnsi="宋体" w:eastAsia="宋体" w:cs="宋体"/>
                <w:spacing w:val="-13"/>
                <w:sz w:val="21"/>
                <w:szCs w:val="21"/>
              </w:rPr>
              <w:t>任务驱动教</w:t>
            </w:r>
            <w:r>
              <w:rPr>
                <w:rFonts w:hint="eastAsia" w:ascii="宋体" w:hAnsi="宋体" w:eastAsia="宋体" w:cs="宋体"/>
                <w:spacing w:val="-12"/>
                <w:sz w:val="21"/>
                <w:szCs w:val="21"/>
              </w:rPr>
              <w:t>学法，开展理实一体化教</w:t>
            </w:r>
            <w:r>
              <w:rPr>
                <w:rFonts w:hint="eastAsia" w:ascii="宋体" w:hAnsi="宋体" w:eastAsia="宋体" w:cs="宋体"/>
                <w:sz w:val="21"/>
                <w:szCs w:val="21"/>
              </w:rPr>
              <w:t>学。</w:t>
            </w:r>
          </w:p>
          <w:p w14:paraId="5FF23A73">
            <w:pPr>
              <w:keepNext w:val="0"/>
              <w:keepLines w:val="0"/>
              <w:pageBreakBefore w:val="0"/>
              <w:widowControl/>
              <w:numPr>
                <w:ilvl w:val="0"/>
                <w:numId w:val="0"/>
              </w:numPr>
              <w:tabs>
                <w:tab w:val="left" w:pos="267"/>
              </w:tabs>
              <w:kinsoku/>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宋体" w:hAnsi="宋体" w:eastAsia="宋体" w:cs="宋体"/>
                <w:sz w:val="21"/>
                <w:szCs w:val="21"/>
              </w:rPr>
            </w:pPr>
            <w:r>
              <w:rPr>
                <w:rFonts w:hint="eastAsia" w:ascii="宋体" w:hAnsi="宋体" w:eastAsia="宋体" w:cs="宋体"/>
                <w:b/>
                <w:bCs/>
                <w:spacing w:val="-13"/>
                <w:sz w:val="21"/>
                <w:szCs w:val="21"/>
              </w:rPr>
              <w:t>师资要求：</w:t>
            </w:r>
            <w:r>
              <w:rPr>
                <w:rFonts w:hint="eastAsia" w:ascii="宋体" w:hAnsi="宋体" w:eastAsia="宋体" w:cs="宋体"/>
                <w:spacing w:val="-13"/>
                <w:sz w:val="21"/>
                <w:szCs w:val="21"/>
              </w:rPr>
              <w:t>实训教师应</w:t>
            </w:r>
            <w:r>
              <w:rPr>
                <w:rFonts w:hint="eastAsia" w:ascii="宋体" w:hAnsi="宋体" w:eastAsia="宋体" w:cs="宋体"/>
                <w:spacing w:val="-12"/>
                <w:sz w:val="21"/>
                <w:szCs w:val="21"/>
              </w:rPr>
              <w:t>精理论、会操作，熟悉实</w:t>
            </w:r>
            <w:r>
              <w:rPr>
                <w:rFonts w:hint="eastAsia" w:ascii="宋体" w:hAnsi="宋体" w:eastAsia="宋体" w:cs="宋体"/>
                <w:sz w:val="21"/>
                <w:szCs w:val="21"/>
              </w:rPr>
              <w:t>训规范。</w:t>
            </w:r>
          </w:p>
          <w:p w14:paraId="080A3286">
            <w:pPr>
              <w:keepNext w:val="0"/>
              <w:keepLines w:val="0"/>
              <w:pageBreakBefore w:val="0"/>
              <w:widowControl/>
              <w:tabs>
                <w:tab w:val="left" w:pos="267"/>
              </w:tabs>
              <w:kinsoku/>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b/>
                <w:bCs/>
                <w:spacing w:val="-12"/>
                <w:sz w:val="21"/>
                <w:szCs w:val="21"/>
                <w:lang w:val="en-US" w:eastAsia="zh-CN"/>
              </w:rPr>
              <w:t>考</w:t>
            </w:r>
            <w:r>
              <w:rPr>
                <w:rFonts w:hint="eastAsia" w:ascii="宋体" w:hAnsi="宋体" w:eastAsia="宋体" w:cs="宋体"/>
                <w:b/>
                <w:bCs/>
                <w:spacing w:val="-12"/>
                <w:sz w:val="21"/>
                <w:szCs w:val="21"/>
              </w:rPr>
              <w:t>核评价：</w:t>
            </w:r>
            <w:r>
              <w:rPr>
                <w:rFonts w:hint="eastAsia" w:ascii="宋体" w:hAnsi="宋体" w:eastAsia="宋体" w:cs="宋体"/>
                <w:spacing w:val="-12"/>
                <w:sz w:val="21"/>
                <w:szCs w:val="21"/>
              </w:rPr>
              <w:t>本课程为考查课程， 每个项目的评</w:t>
            </w:r>
            <w:r>
              <w:rPr>
                <w:rFonts w:hint="eastAsia" w:ascii="宋体" w:hAnsi="宋体" w:eastAsia="宋体" w:cs="宋体"/>
                <w:spacing w:val="40"/>
                <w:sz w:val="21"/>
                <w:szCs w:val="21"/>
              </w:rPr>
              <w:t>价包</w:t>
            </w:r>
            <w:r>
              <w:rPr>
                <w:rFonts w:hint="eastAsia" w:ascii="宋体" w:hAnsi="宋体" w:eastAsia="宋体" w:cs="宋体"/>
                <w:snapToGrid w:val="0"/>
                <w:color w:val="000000"/>
                <w:spacing w:val="-2"/>
                <w:kern w:val="0"/>
                <w:sz w:val="21"/>
                <w:szCs w:val="21"/>
                <w:lang w:val="zh-CN" w:eastAsia="en-US" w:bidi="ar-SA"/>
              </w:rPr>
              <w:t>括实训表现（ 占40%）、作品（占 60%）两个方面，课程成绩按各项目占比得出。</w:t>
            </w:r>
          </w:p>
        </w:tc>
      </w:tr>
      <w:tr w14:paraId="178B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3" w:hRule="atLeast"/>
          <w:jc w:val="center"/>
        </w:trPr>
        <w:tc>
          <w:tcPr>
            <w:tcW w:w="678" w:type="dxa"/>
            <w:tcMar>
              <w:top w:w="57" w:type="dxa"/>
              <w:left w:w="108" w:type="dxa"/>
              <w:bottom w:w="57" w:type="dxa"/>
              <w:right w:w="108" w:type="dxa"/>
            </w:tcMar>
            <w:vAlign w:val="center"/>
          </w:tcPr>
          <w:p w14:paraId="19C1ED2E">
            <w:pPr>
              <w:rPr>
                <w:rFonts w:hint="eastAsia" w:ascii="宋体" w:hAnsi="宋体" w:eastAsia="宋体" w:cs="宋体"/>
                <w:sz w:val="21"/>
                <w:szCs w:val="21"/>
              </w:rPr>
            </w:pPr>
          </w:p>
          <w:p w14:paraId="5E42EF86">
            <w:pPr>
              <w:rPr>
                <w:rFonts w:hint="eastAsia" w:ascii="宋体" w:hAnsi="宋体" w:eastAsia="宋体" w:cs="宋体"/>
                <w:sz w:val="21"/>
                <w:szCs w:val="21"/>
              </w:rPr>
            </w:pPr>
          </w:p>
          <w:p w14:paraId="6C339BC1">
            <w:pPr>
              <w:rPr>
                <w:rFonts w:hint="eastAsia" w:ascii="宋体" w:hAnsi="宋体" w:eastAsia="宋体" w:cs="宋体"/>
                <w:sz w:val="21"/>
                <w:szCs w:val="21"/>
              </w:rPr>
            </w:pPr>
          </w:p>
          <w:p w14:paraId="643ECB1B">
            <w:pPr>
              <w:rPr>
                <w:rFonts w:hint="eastAsia" w:ascii="宋体" w:hAnsi="宋体" w:eastAsia="宋体" w:cs="宋体"/>
                <w:sz w:val="21"/>
                <w:szCs w:val="21"/>
              </w:rPr>
            </w:pPr>
          </w:p>
          <w:p w14:paraId="3F1BD26C">
            <w:pPr>
              <w:rPr>
                <w:rFonts w:hint="eastAsia" w:ascii="宋体" w:hAnsi="宋体" w:eastAsia="宋体" w:cs="宋体"/>
                <w:sz w:val="21"/>
                <w:szCs w:val="21"/>
              </w:rPr>
            </w:pPr>
          </w:p>
          <w:p w14:paraId="3BEEA147">
            <w:pPr>
              <w:rPr>
                <w:rFonts w:hint="eastAsia" w:ascii="宋体" w:hAnsi="宋体" w:eastAsia="宋体" w:cs="宋体"/>
                <w:sz w:val="21"/>
                <w:szCs w:val="21"/>
              </w:rPr>
            </w:pPr>
          </w:p>
          <w:p w14:paraId="77829F5C">
            <w:pPr>
              <w:rPr>
                <w:rFonts w:hint="eastAsia" w:ascii="宋体" w:hAnsi="宋体" w:eastAsia="宋体" w:cs="宋体"/>
                <w:sz w:val="21"/>
                <w:szCs w:val="21"/>
              </w:rPr>
            </w:pPr>
          </w:p>
          <w:p w14:paraId="2291A90F">
            <w:pPr>
              <w:rPr>
                <w:rFonts w:hint="eastAsia" w:ascii="宋体" w:hAnsi="宋体" w:eastAsia="宋体" w:cs="宋体"/>
                <w:sz w:val="21"/>
                <w:szCs w:val="21"/>
              </w:rPr>
            </w:pPr>
          </w:p>
          <w:p w14:paraId="534FCA8F">
            <w:pPr>
              <w:rPr>
                <w:rFonts w:hint="eastAsia" w:ascii="宋体" w:hAnsi="宋体" w:eastAsia="宋体" w:cs="宋体"/>
                <w:sz w:val="21"/>
                <w:szCs w:val="21"/>
              </w:rPr>
            </w:pPr>
          </w:p>
          <w:p w14:paraId="1D041C05">
            <w:pPr>
              <w:spacing w:before="5"/>
              <w:rPr>
                <w:rFonts w:hint="eastAsia" w:ascii="宋体" w:hAnsi="宋体" w:eastAsia="宋体" w:cs="宋体"/>
                <w:sz w:val="21"/>
                <w:szCs w:val="21"/>
              </w:rPr>
            </w:pPr>
          </w:p>
          <w:p w14:paraId="49BDDC5D">
            <w:pPr>
              <w:ind w:left="6" w:left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9"/>
                <w:sz w:val="21"/>
                <w:szCs w:val="21"/>
              </w:rPr>
              <w:t>6</w:t>
            </w:r>
          </w:p>
        </w:tc>
        <w:tc>
          <w:tcPr>
            <w:tcW w:w="678" w:type="dxa"/>
            <w:tcMar>
              <w:top w:w="57" w:type="dxa"/>
              <w:left w:w="108" w:type="dxa"/>
              <w:bottom w:w="57" w:type="dxa"/>
              <w:right w:w="108" w:type="dxa"/>
            </w:tcMar>
            <w:vAlign w:val="center"/>
          </w:tcPr>
          <w:p w14:paraId="004C0B93">
            <w:pPr>
              <w:rPr>
                <w:rFonts w:hint="eastAsia" w:ascii="宋体" w:hAnsi="宋体" w:eastAsia="宋体" w:cs="宋体"/>
                <w:sz w:val="21"/>
                <w:szCs w:val="21"/>
              </w:rPr>
            </w:pPr>
          </w:p>
          <w:p w14:paraId="5D6EF749">
            <w:pPr>
              <w:rPr>
                <w:rFonts w:hint="eastAsia" w:ascii="宋体" w:hAnsi="宋体" w:eastAsia="宋体" w:cs="宋体"/>
                <w:sz w:val="21"/>
                <w:szCs w:val="21"/>
              </w:rPr>
            </w:pPr>
          </w:p>
          <w:p w14:paraId="616E264F">
            <w:pPr>
              <w:rPr>
                <w:rFonts w:hint="eastAsia" w:ascii="宋体" w:hAnsi="宋体" w:eastAsia="宋体" w:cs="宋体"/>
                <w:sz w:val="21"/>
                <w:szCs w:val="21"/>
              </w:rPr>
            </w:pPr>
          </w:p>
          <w:p w14:paraId="4AA1CE71">
            <w:pPr>
              <w:rPr>
                <w:rFonts w:hint="eastAsia" w:ascii="宋体" w:hAnsi="宋体" w:eastAsia="宋体" w:cs="宋体"/>
                <w:sz w:val="21"/>
                <w:szCs w:val="21"/>
              </w:rPr>
            </w:pPr>
          </w:p>
          <w:p w14:paraId="2340F1C3">
            <w:pPr>
              <w:spacing w:before="1"/>
              <w:rPr>
                <w:rFonts w:hint="eastAsia" w:ascii="宋体" w:hAnsi="宋体" w:eastAsia="宋体" w:cs="宋体"/>
                <w:sz w:val="21"/>
                <w:szCs w:val="21"/>
              </w:rPr>
            </w:pPr>
          </w:p>
          <w:p w14:paraId="26479632">
            <w:pPr>
              <w:spacing w:line="242" w:lineRule="auto"/>
              <w:ind w:left="57" w:right="45"/>
              <w:jc w:val="both"/>
              <w:rPr>
                <w:rFonts w:hint="eastAsia" w:ascii="宋体" w:hAnsi="宋体" w:eastAsia="宋体" w:cs="宋体"/>
                <w:sz w:val="21"/>
                <w:szCs w:val="21"/>
              </w:rPr>
            </w:pPr>
            <w:r>
              <w:rPr>
                <w:rFonts w:hint="eastAsia" w:ascii="宋体" w:hAnsi="宋体" w:eastAsia="宋体" w:cs="宋体"/>
                <w:spacing w:val="7"/>
                <w:sz w:val="21"/>
                <w:szCs w:val="21"/>
              </w:rPr>
              <w:t>电力线路实训</w:t>
            </w:r>
          </w:p>
          <w:p w14:paraId="13261C78">
            <w:pPr>
              <w:spacing w:before="1" w:line="242" w:lineRule="auto"/>
              <w:ind w:left="57" w:leftChars="0" w:right="45" w:rightChars="0"/>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rPr>
              <w:t xml:space="preserve"> </w:t>
            </w:r>
          </w:p>
        </w:tc>
        <w:tc>
          <w:tcPr>
            <w:tcW w:w="3425" w:type="dxa"/>
            <w:tcMar>
              <w:top w:w="57" w:type="dxa"/>
              <w:left w:w="108" w:type="dxa"/>
              <w:bottom w:w="57" w:type="dxa"/>
              <w:right w:w="108" w:type="dxa"/>
            </w:tcMar>
            <w:vAlign w:val="center"/>
          </w:tcPr>
          <w:p w14:paraId="28701ACE">
            <w:pPr>
              <w:keepNext w:val="0"/>
              <w:keepLines w:val="0"/>
              <w:pageBreakBefore w:val="0"/>
              <w:kinsoku/>
              <w:wordWrap/>
              <w:overflowPunct/>
              <w:topLinePunct w:val="0"/>
              <w:autoSpaceDE w:val="0"/>
              <w:autoSpaceDN w:val="0"/>
              <w:bidi w:val="0"/>
              <w:adjustRightInd w:val="0"/>
              <w:snapToGrid w:val="0"/>
              <w:spacing w:before="56"/>
              <w:ind w:left="57"/>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0B618366">
            <w:pPr>
              <w:keepNext w:val="0"/>
              <w:keepLines w:val="0"/>
              <w:pageBreakBefore w:val="0"/>
              <w:kinsoku/>
              <w:wordWrap/>
              <w:overflowPunct/>
              <w:topLinePunct w:val="0"/>
              <w:autoSpaceDE w:val="0"/>
              <w:autoSpaceDN w:val="0"/>
              <w:bidi w:val="0"/>
              <w:adjustRightInd w:val="0"/>
              <w:snapToGrid w:val="0"/>
              <w:spacing w:before="1" w:line="242" w:lineRule="auto"/>
              <w:ind w:left="57" w:right="46"/>
              <w:textAlignment w:val="baseline"/>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培养学生团结合作，共同探讨，共同前进的能力。</w:t>
            </w:r>
          </w:p>
          <w:p w14:paraId="1B353CDB">
            <w:pPr>
              <w:keepNext w:val="0"/>
              <w:keepLines w:val="0"/>
              <w:pageBreakBefore w:val="0"/>
              <w:kinsoku/>
              <w:wordWrap/>
              <w:overflowPunct/>
              <w:topLinePunct w:val="0"/>
              <w:autoSpaceDE w:val="0"/>
              <w:autoSpaceDN w:val="0"/>
              <w:bidi w:val="0"/>
              <w:adjustRightInd w:val="0"/>
              <w:snapToGrid w:val="0"/>
              <w:spacing w:before="1" w:line="242" w:lineRule="auto"/>
              <w:ind w:left="57" w:right="46"/>
              <w:textAlignment w:val="baseline"/>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培养学生学习的兴趣，提高学生的综合能力。</w:t>
            </w:r>
          </w:p>
          <w:p w14:paraId="28809C82">
            <w:pPr>
              <w:keepNext w:val="0"/>
              <w:keepLines w:val="0"/>
              <w:pageBreakBefore w:val="0"/>
              <w:kinsoku/>
              <w:wordWrap/>
              <w:overflowPunct/>
              <w:topLinePunct w:val="0"/>
              <w:autoSpaceDE w:val="0"/>
              <w:autoSpaceDN w:val="0"/>
              <w:bidi w:val="0"/>
              <w:adjustRightInd w:val="0"/>
              <w:snapToGrid w:val="0"/>
              <w:spacing w:before="1" w:line="242" w:lineRule="auto"/>
              <w:ind w:left="57" w:right="46"/>
              <w:textAlignment w:val="baseline"/>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培养学生认真严谨的工作态度和良好的职业行为习惯，树立安全、质量、环保意识。</w:t>
            </w:r>
          </w:p>
          <w:p w14:paraId="10AE52CF">
            <w:pPr>
              <w:keepNext w:val="0"/>
              <w:keepLines w:val="0"/>
              <w:pageBreakBefore w:val="0"/>
              <w:kinsoku/>
              <w:wordWrap/>
              <w:overflowPunct/>
              <w:topLinePunct w:val="0"/>
              <w:autoSpaceDE w:val="0"/>
              <w:autoSpaceDN w:val="0"/>
              <w:bidi w:val="0"/>
              <w:adjustRightInd w:val="0"/>
              <w:snapToGrid w:val="0"/>
              <w:spacing w:line="264" w:lineRule="exact"/>
              <w:ind w:left="57"/>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31712D29">
            <w:pPr>
              <w:keepNext w:val="0"/>
              <w:keepLines w:val="0"/>
              <w:pageBreakBefore w:val="0"/>
              <w:kinsoku/>
              <w:wordWrap/>
              <w:overflowPunct/>
              <w:topLinePunct w:val="0"/>
              <w:autoSpaceDE w:val="0"/>
              <w:autoSpaceDN w:val="0"/>
              <w:bidi w:val="0"/>
              <w:adjustRightInd w:val="0"/>
              <w:snapToGrid w:val="0"/>
              <w:spacing w:before="1" w:line="242" w:lineRule="auto"/>
              <w:ind w:left="57" w:right="46"/>
              <w:textAlignment w:val="baseline"/>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熟悉登杆和杆上作业的一般操作规程。</w:t>
            </w:r>
          </w:p>
          <w:p w14:paraId="298F37C7">
            <w:pPr>
              <w:keepNext w:val="0"/>
              <w:keepLines w:val="0"/>
              <w:pageBreakBefore w:val="0"/>
              <w:kinsoku/>
              <w:wordWrap/>
              <w:overflowPunct/>
              <w:topLinePunct w:val="0"/>
              <w:autoSpaceDE w:val="0"/>
              <w:autoSpaceDN w:val="0"/>
              <w:bidi w:val="0"/>
              <w:adjustRightInd w:val="0"/>
              <w:snapToGrid w:val="0"/>
              <w:spacing w:before="1" w:line="242" w:lineRule="auto"/>
              <w:ind w:left="57" w:right="46"/>
              <w:textAlignment w:val="baseline"/>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掌握用脚扣上下杆的基本方法和技能。</w:t>
            </w:r>
          </w:p>
          <w:p w14:paraId="2DF40982">
            <w:pPr>
              <w:keepNext w:val="0"/>
              <w:keepLines w:val="0"/>
              <w:pageBreakBefore w:val="0"/>
              <w:kinsoku/>
              <w:wordWrap/>
              <w:overflowPunct/>
              <w:topLinePunct w:val="0"/>
              <w:autoSpaceDE w:val="0"/>
              <w:autoSpaceDN w:val="0"/>
              <w:bidi w:val="0"/>
              <w:adjustRightInd w:val="0"/>
              <w:snapToGrid w:val="0"/>
              <w:spacing w:before="1" w:line="242" w:lineRule="auto"/>
              <w:ind w:left="57" w:right="46"/>
              <w:textAlignment w:val="baseline"/>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掌握线路所选择金具的安装标准。</w:t>
            </w:r>
          </w:p>
          <w:p w14:paraId="2C6D5DAD">
            <w:pPr>
              <w:keepNext w:val="0"/>
              <w:keepLines w:val="0"/>
              <w:pageBreakBefore w:val="0"/>
              <w:kinsoku/>
              <w:wordWrap/>
              <w:overflowPunct/>
              <w:topLinePunct w:val="0"/>
              <w:autoSpaceDE w:val="0"/>
              <w:autoSpaceDN w:val="0"/>
              <w:bidi w:val="0"/>
              <w:adjustRightInd w:val="0"/>
              <w:snapToGrid w:val="0"/>
              <w:spacing w:before="1" w:line="242" w:lineRule="auto"/>
              <w:ind w:left="57" w:right="46"/>
              <w:textAlignment w:val="baseline"/>
              <w:rPr>
                <w:rFonts w:hint="eastAsia" w:ascii="宋体" w:hAnsi="宋体" w:eastAsia="宋体" w:cs="宋体"/>
                <w:sz w:val="21"/>
                <w:szCs w:val="21"/>
              </w:rPr>
            </w:pPr>
            <w:r>
              <w:rPr>
                <w:rFonts w:hint="eastAsia" w:ascii="宋体" w:hAnsi="宋体" w:eastAsia="宋体" w:cs="宋体"/>
                <w:sz w:val="21"/>
                <w:szCs w:val="21"/>
                <w:lang w:val="en-US"/>
              </w:rPr>
              <w:t>4.</w:t>
            </w:r>
            <w:r>
              <w:rPr>
                <w:rFonts w:hint="eastAsia" w:ascii="宋体" w:hAnsi="宋体" w:eastAsia="宋体" w:cs="宋体"/>
                <w:sz w:val="21"/>
                <w:szCs w:val="21"/>
              </w:rPr>
              <w:t>熟悉电力线路日常检修与维护。</w:t>
            </w:r>
          </w:p>
          <w:p w14:paraId="03F6ED8F">
            <w:pPr>
              <w:keepNext w:val="0"/>
              <w:keepLines w:val="0"/>
              <w:pageBreakBefore w:val="0"/>
              <w:kinsoku/>
              <w:wordWrap/>
              <w:overflowPunct/>
              <w:topLinePunct w:val="0"/>
              <w:autoSpaceDE w:val="0"/>
              <w:autoSpaceDN w:val="0"/>
              <w:bidi w:val="0"/>
              <w:adjustRightInd w:val="0"/>
              <w:snapToGrid w:val="0"/>
              <w:spacing w:before="1" w:line="242" w:lineRule="auto"/>
              <w:ind w:left="57" w:right="46"/>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4204D82A">
            <w:pPr>
              <w:keepNext w:val="0"/>
              <w:keepLines w:val="0"/>
              <w:pageBreakBefore w:val="0"/>
              <w:numPr>
                <w:ilvl w:val="0"/>
                <w:numId w:val="47"/>
              </w:numPr>
              <w:tabs>
                <w:tab w:val="left" w:pos="269"/>
              </w:tabs>
              <w:kinsoku/>
              <w:wordWrap/>
              <w:overflowPunct/>
              <w:topLinePunct w:val="0"/>
              <w:autoSpaceDE w:val="0"/>
              <w:autoSpaceDN w:val="0"/>
              <w:bidi w:val="0"/>
              <w:adjustRightInd w:val="0"/>
              <w:snapToGrid w:val="0"/>
              <w:spacing w:before="1" w:line="242" w:lineRule="auto"/>
              <w:ind w:right="46" w:firstLine="0"/>
              <w:textAlignment w:val="baseline"/>
              <w:rPr>
                <w:rFonts w:hint="eastAsia" w:ascii="宋体" w:hAnsi="宋体" w:eastAsia="宋体" w:cs="宋体"/>
                <w:sz w:val="21"/>
                <w:szCs w:val="21"/>
              </w:rPr>
            </w:pPr>
            <w:r>
              <w:rPr>
                <w:rFonts w:hint="eastAsia" w:ascii="宋体" w:hAnsi="宋体" w:eastAsia="宋体" w:cs="宋体"/>
                <w:sz w:val="21"/>
                <w:szCs w:val="21"/>
              </w:rPr>
              <w:t>具备电力线路连接、日常检修与维护的能</w:t>
            </w:r>
            <w:r>
              <w:rPr>
                <w:rFonts w:hint="eastAsia" w:ascii="宋体" w:hAnsi="宋体" w:eastAsia="宋体" w:cs="宋体"/>
                <w:spacing w:val="-3"/>
                <w:sz w:val="21"/>
                <w:szCs w:val="21"/>
              </w:rPr>
              <w:t>力。</w:t>
            </w:r>
          </w:p>
          <w:p w14:paraId="6E5F8B31">
            <w:pPr>
              <w:keepNext w:val="0"/>
              <w:keepLines w:val="0"/>
              <w:pageBreakBefore w:val="0"/>
              <w:numPr>
                <w:ilvl w:val="0"/>
                <w:numId w:val="47"/>
              </w:numPr>
              <w:tabs>
                <w:tab w:val="left" w:pos="269"/>
              </w:tabs>
              <w:kinsoku/>
              <w:wordWrap/>
              <w:overflowPunct/>
              <w:topLinePunct w:val="0"/>
              <w:autoSpaceDE w:val="0"/>
              <w:autoSpaceDN w:val="0"/>
              <w:bidi w:val="0"/>
              <w:adjustRightInd w:val="0"/>
              <w:snapToGrid w:val="0"/>
              <w:spacing w:before="2"/>
              <w:ind w:left="268" w:leftChars="0" w:hanging="212" w:firstLineChars="0"/>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能完成登杆和杆上作业的一般操作。</w:t>
            </w:r>
          </w:p>
        </w:tc>
        <w:tc>
          <w:tcPr>
            <w:tcW w:w="2016" w:type="dxa"/>
            <w:tcMar>
              <w:top w:w="57" w:type="dxa"/>
              <w:left w:w="108" w:type="dxa"/>
              <w:bottom w:w="57" w:type="dxa"/>
              <w:right w:w="108" w:type="dxa"/>
            </w:tcMar>
            <w:vAlign w:val="center"/>
          </w:tcPr>
          <w:p w14:paraId="46E1D1D9">
            <w:pPr>
              <w:keepNext w:val="0"/>
              <w:keepLines w:val="0"/>
              <w:pageBreakBefore w:val="0"/>
              <w:kinsoku/>
              <w:wordWrap/>
              <w:overflowPunct/>
              <w:topLinePunct w:val="0"/>
              <w:autoSpaceDE w:val="0"/>
              <w:autoSpaceDN w:val="0"/>
              <w:bidi w:val="0"/>
              <w:adjustRightInd w:val="0"/>
              <w:snapToGrid w:val="0"/>
              <w:spacing w:before="7"/>
              <w:textAlignment w:val="baseline"/>
              <w:rPr>
                <w:rFonts w:hint="eastAsia" w:ascii="宋体" w:hAnsi="宋体" w:eastAsia="宋体" w:cs="宋体"/>
                <w:sz w:val="21"/>
                <w:szCs w:val="21"/>
              </w:rPr>
            </w:pPr>
          </w:p>
          <w:p w14:paraId="7EA72254">
            <w:pPr>
              <w:keepNext w:val="0"/>
              <w:keepLines w:val="0"/>
              <w:pageBreakBefore w:val="0"/>
              <w:numPr>
                <w:ilvl w:val="0"/>
                <w:numId w:val="48"/>
              </w:numPr>
              <w:tabs>
                <w:tab w:val="left" w:pos="268"/>
              </w:tabs>
              <w:kinsoku/>
              <w:wordWrap/>
              <w:overflowPunct/>
              <w:topLinePunct w:val="0"/>
              <w:autoSpaceDE w:val="0"/>
              <w:autoSpaceDN w:val="0"/>
              <w:bidi w:val="0"/>
              <w:adjustRightInd w:val="0"/>
              <w:snapToGrid w:val="0"/>
              <w:textAlignment w:val="baseline"/>
              <w:rPr>
                <w:rFonts w:hint="eastAsia" w:ascii="宋体" w:hAnsi="宋体" w:eastAsia="宋体" w:cs="宋体"/>
                <w:sz w:val="21"/>
                <w:szCs w:val="21"/>
              </w:rPr>
            </w:pPr>
            <w:r>
              <w:rPr>
                <w:rFonts w:hint="eastAsia" w:ascii="宋体" w:hAnsi="宋体" w:eastAsia="宋体" w:cs="宋体"/>
                <w:sz w:val="21"/>
                <w:szCs w:val="21"/>
              </w:rPr>
              <w:t>安全用电技术。</w:t>
            </w:r>
          </w:p>
          <w:p w14:paraId="367BE3FD">
            <w:pPr>
              <w:keepNext w:val="0"/>
              <w:keepLines w:val="0"/>
              <w:pageBreakBefore w:val="0"/>
              <w:numPr>
                <w:ilvl w:val="0"/>
                <w:numId w:val="48"/>
              </w:numPr>
              <w:tabs>
                <w:tab w:val="left" w:pos="283"/>
              </w:tabs>
              <w:kinsoku/>
              <w:wordWrap/>
              <w:overflowPunct/>
              <w:topLinePunct w:val="0"/>
              <w:autoSpaceDE w:val="0"/>
              <w:autoSpaceDN w:val="0"/>
              <w:bidi w:val="0"/>
              <w:adjustRightInd w:val="0"/>
              <w:snapToGrid w:val="0"/>
              <w:spacing w:before="2" w:line="244" w:lineRule="auto"/>
              <w:ind w:left="56" w:right="47" w:firstLine="0"/>
              <w:textAlignment w:val="baseline"/>
              <w:rPr>
                <w:rFonts w:hint="eastAsia" w:ascii="宋体" w:hAnsi="宋体" w:eastAsia="宋体" w:cs="宋体"/>
                <w:sz w:val="21"/>
                <w:szCs w:val="21"/>
              </w:rPr>
            </w:pPr>
            <w:r>
              <w:rPr>
                <w:rFonts w:hint="eastAsia" w:ascii="宋体" w:hAnsi="宋体" w:eastAsia="宋体" w:cs="宋体"/>
                <w:spacing w:val="12"/>
                <w:sz w:val="21"/>
                <w:szCs w:val="21"/>
              </w:rPr>
              <w:t>电力线路操作技术和</w:t>
            </w:r>
            <w:r>
              <w:rPr>
                <w:rFonts w:hint="eastAsia" w:ascii="宋体" w:hAnsi="宋体" w:eastAsia="宋体" w:cs="宋体"/>
                <w:sz w:val="21"/>
                <w:szCs w:val="21"/>
              </w:rPr>
              <w:t>安全措施。</w:t>
            </w:r>
          </w:p>
          <w:p w14:paraId="3F0AED21">
            <w:pPr>
              <w:keepNext w:val="0"/>
              <w:keepLines w:val="0"/>
              <w:pageBreakBefore w:val="0"/>
              <w:numPr>
                <w:ilvl w:val="0"/>
                <w:numId w:val="48"/>
              </w:numPr>
              <w:tabs>
                <w:tab w:val="left" w:pos="268"/>
              </w:tabs>
              <w:kinsoku/>
              <w:wordWrap/>
              <w:overflowPunct/>
              <w:topLinePunct w:val="0"/>
              <w:autoSpaceDE w:val="0"/>
              <w:autoSpaceDN w:val="0"/>
              <w:bidi w:val="0"/>
              <w:adjustRightInd w:val="0"/>
              <w:snapToGrid w:val="0"/>
              <w:spacing w:line="242" w:lineRule="auto"/>
              <w:ind w:left="56" w:right="45" w:firstLine="0"/>
              <w:textAlignment w:val="baseline"/>
              <w:rPr>
                <w:rFonts w:hint="eastAsia" w:ascii="宋体" w:hAnsi="宋体" w:eastAsia="宋体" w:cs="宋体"/>
                <w:sz w:val="21"/>
                <w:szCs w:val="21"/>
              </w:rPr>
            </w:pPr>
            <w:r>
              <w:rPr>
                <w:rFonts w:hint="eastAsia" w:ascii="宋体" w:hAnsi="宋体" w:eastAsia="宋体" w:cs="宋体"/>
                <w:spacing w:val="-9"/>
                <w:sz w:val="21"/>
                <w:szCs w:val="21"/>
              </w:rPr>
              <w:t>常用电工工具、登高工</w:t>
            </w:r>
            <w:r>
              <w:rPr>
                <w:rFonts w:hint="eastAsia" w:ascii="宋体" w:hAnsi="宋体" w:eastAsia="宋体" w:cs="宋体"/>
                <w:sz w:val="21"/>
                <w:szCs w:val="21"/>
              </w:rPr>
              <w:t>具及电工材料。</w:t>
            </w:r>
          </w:p>
          <w:p w14:paraId="658BF817">
            <w:pPr>
              <w:keepNext w:val="0"/>
              <w:keepLines w:val="0"/>
              <w:pageBreakBefore w:val="0"/>
              <w:numPr>
                <w:ilvl w:val="0"/>
                <w:numId w:val="48"/>
              </w:numPr>
              <w:tabs>
                <w:tab w:val="left" w:pos="283"/>
              </w:tabs>
              <w:kinsoku/>
              <w:wordWrap/>
              <w:overflowPunct/>
              <w:topLinePunct w:val="0"/>
              <w:autoSpaceDE w:val="0"/>
              <w:autoSpaceDN w:val="0"/>
              <w:bidi w:val="0"/>
              <w:adjustRightInd w:val="0"/>
              <w:snapToGrid w:val="0"/>
              <w:spacing w:line="244" w:lineRule="auto"/>
              <w:ind w:left="56" w:right="47" w:firstLine="0"/>
              <w:textAlignment w:val="baseline"/>
              <w:rPr>
                <w:rFonts w:hint="eastAsia" w:ascii="宋体" w:hAnsi="宋体" w:eastAsia="宋体" w:cs="宋体"/>
                <w:sz w:val="21"/>
                <w:szCs w:val="21"/>
              </w:rPr>
            </w:pPr>
            <w:r>
              <w:rPr>
                <w:rFonts w:hint="eastAsia" w:ascii="宋体" w:hAnsi="宋体" w:eastAsia="宋体" w:cs="宋体"/>
                <w:spacing w:val="12"/>
                <w:sz w:val="21"/>
                <w:szCs w:val="21"/>
              </w:rPr>
              <w:t>配电设备和配电装置</w:t>
            </w:r>
            <w:r>
              <w:rPr>
                <w:rFonts w:hint="eastAsia" w:ascii="宋体" w:hAnsi="宋体" w:eastAsia="宋体" w:cs="宋体"/>
                <w:sz w:val="21"/>
                <w:szCs w:val="21"/>
              </w:rPr>
              <w:t>的安装。</w:t>
            </w:r>
          </w:p>
          <w:p w14:paraId="25AC8CF4">
            <w:pPr>
              <w:keepNext w:val="0"/>
              <w:keepLines w:val="0"/>
              <w:pageBreakBefore w:val="0"/>
              <w:numPr>
                <w:ilvl w:val="0"/>
                <w:numId w:val="48"/>
              </w:numPr>
              <w:tabs>
                <w:tab w:val="left" w:pos="268"/>
              </w:tabs>
              <w:kinsoku/>
              <w:wordWrap/>
              <w:overflowPunct/>
              <w:topLinePunct w:val="0"/>
              <w:autoSpaceDE w:val="0"/>
              <w:autoSpaceDN w:val="0"/>
              <w:bidi w:val="0"/>
              <w:adjustRightInd w:val="0"/>
              <w:snapToGrid w:val="0"/>
              <w:spacing w:line="242" w:lineRule="auto"/>
              <w:ind w:left="56" w:right="45" w:firstLine="0"/>
              <w:textAlignment w:val="baseline"/>
              <w:rPr>
                <w:rFonts w:hint="eastAsia" w:ascii="宋体" w:hAnsi="宋体" w:eastAsia="宋体" w:cs="宋体"/>
                <w:sz w:val="21"/>
                <w:szCs w:val="21"/>
              </w:rPr>
            </w:pPr>
            <w:r>
              <w:rPr>
                <w:rFonts w:hint="eastAsia" w:ascii="宋体" w:hAnsi="宋体" w:eastAsia="宋体" w:cs="宋体"/>
                <w:sz w:val="21"/>
                <w:szCs w:val="21"/>
              </w:rPr>
              <w:t>架空线路的安装。</w:t>
            </w:r>
          </w:p>
          <w:p w14:paraId="44D44F40">
            <w:pPr>
              <w:keepNext w:val="0"/>
              <w:keepLines w:val="0"/>
              <w:pageBreakBefore w:val="0"/>
              <w:numPr>
                <w:ilvl w:val="0"/>
                <w:numId w:val="48"/>
              </w:numPr>
              <w:tabs>
                <w:tab w:val="left" w:pos="268"/>
              </w:tabs>
              <w:kinsoku/>
              <w:wordWrap/>
              <w:overflowPunct/>
              <w:topLinePunct w:val="0"/>
              <w:autoSpaceDE w:val="0"/>
              <w:autoSpaceDN w:val="0"/>
              <w:bidi w:val="0"/>
              <w:adjustRightInd w:val="0"/>
              <w:snapToGrid w:val="0"/>
              <w:spacing w:line="242" w:lineRule="auto"/>
              <w:ind w:left="56" w:right="45" w:firstLine="0"/>
              <w:textAlignment w:val="baseline"/>
              <w:rPr>
                <w:rFonts w:hint="eastAsia" w:ascii="宋体" w:hAnsi="宋体" w:eastAsia="宋体" w:cs="宋体"/>
                <w:sz w:val="21"/>
                <w:szCs w:val="21"/>
              </w:rPr>
            </w:pPr>
            <w:r>
              <w:rPr>
                <w:rFonts w:hint="eastAsia" w:ascii="宋体" w:hAnsi="宋体" w:eastAsia="宋体" w:cs="宋体"/>
                <w:sz w:val="21"/>
                <w:szCs w:val="21"/>
              </w:rPr>
              <w:t>电缆敷设与连接。</w:t>
            </w:r>
          </w:p>
          <w:p w14:paraId="79D38455">
            <w:pPr>
              <w:keepNext w:val="0"/>
              <w:keepLines w:val="0"/>
              <w:pageBreakBefore w:val="0"/>
              <w:numPr>
                <w:ilvl w:val="0"/>
                <w:numId w:val="48"/>
              </w:numPr>
              <w:tabs>
                <w:tab w:val="left" w:pos="283"/>
              </w:tabs>
              <w:kinsoku/>
              <w:wordWrap/>
              <w:overflowPunct/>
              <w:topLinePunct w:val="0"/>
              <w:autoSpaceDE w:val="0"/>
              <w:autoSpaceDN w:val="0"/>
              <w:bidi w:val="0"/>
              <w:adjustRightInd w:val="0"/>
              <w:snapToGrid w:val="0"/>
              <w:spacing w:before="2" w:line="242" w:lineRule="auto"/>
              <w:ind w:left="56" w:right="47" w:firstLine="0"/>
              <w:textAlignment w:val="baseline"/>
              <w:rPr>
                <w:rFonts w:hint="eastAsia" w:ascii="宋体" w:hAnsi="宋体" w:eastAsia="宋体" w:cs="宋体"/>
                <w:sz w:val="21"/>
                <w:szCs w:val="21"/>
              </w:rPr>
            </w:pPr>
            <w:r>
              <w:rPr>
                <w:rFonts w:hint="eastAsia" w:ascii="宋体" w:hAnsi="宋体" w:eastAsia="宋体" w:cs="宋体"/>
                <w:spacing w:val="12"/>
                <w:sz w:val="21"/>
                <w:szCs w:val="21"/>
              </w:rPr>
              <w:t>常用低压电器安装及</w:t>
            </w:r>
            <w:r>
              <w:rPr>
                <w:rFonts w:hint="eastAsia" w:ascii="宋体" w:hAnsi="宋体" w:eastAsia="宋体" w:cs="宋体"/>
                <w:sz w:val="21"/>
                <w:szCs w:val="21"/>
              </w:rPr>
              <w:t>基本控制线路。</w:t>
            </w:r>
          </w:p>
          <w:p w14:paraId="153A4003">
            <w:pPr>
              <w:keepNext w:val="0"/>
              <w:keepLines w:val="0"/>
              <w:pageBreakBefore w:val="0"/>
              <w:numPr>
                <w:ilvl w:val="0"/>
                <w:numId w:val="48"/>
              </w:numPr>
              <w:tabs>
                <w:tab w:val="left" w:pos="268"/>
              </w:tabs>
              <w:kinsoku/>
              <w:wordWrap/>
              <w:overflowPunct/>
              <w:topLinePunct w:val="0"/>
              <w:autoSpaceDE w:val="0"/>
              <w:autoSpaceDN w:val="0"/>
              <w:bidi w:val="0"/>
              <w:adjustRightInd w:val="0"/>
              <w:snapToGrid w:val="0"/>
              <w:spacing w:before="1"/>
              <w:ind w:right="-15"/>
              <w:textAlignment w:val="baseline"/>
              <w:rPr>
                <w:rFonts w:hint="eastAsia" w:ascii="宋体" w:hAnsi="宋体" w:eastAsia="宋体" w:cs="宋体"/>
                <w:sz w:val="21"/>
                <w:szCs w:val="21"/>
              </w:rPr>
            </w:pPr>
            <w:r>
              <w:rPr>
                <w:rFonts w:hint="eastAsia" w:ascii="宋体" w:hAnsi="宋体" w:eastAsia="宋体" w:cs="宋体"/>
                <w:spacing w:val="-2"/>
                <w:sz w:val="21"/>
                <w:szCs w:val="21"/>
              </w:rPr>
              <w:t>室内配线、电气照明。</w:t>
            </w:r>
          </w:p>
          <w:p w14:paraId="74FF718E">
            <w:pPr>
              <w:keepNext w:val="0"/>
              <w:keepLines w:val="0"/>
              <w:pageBreakBefore w:val="0"/>
              <w:numPr>
                <w:ilvl w:val="0"/>
                <w:numId w:val="48"/>
              </w:numPr>
              <w:tabs>
                <w:tab w:val="left" w:pos="268"/>
              </w:tabs>
              <w:kinsoku/>
              <w:wordWrap/>
              <w:overflowPunct/>
              <w:topLinePunct w:val="0"/>
              <w:autoSpaceDE w:val="0"/>
              <w:autoSpaceDN w:val="0"/>
              <w:bidi w:val="0"/>
              <w:adjustRightInd w:val="0"/>
              <w:snapToGrid w:val="0"/>
              <w:spacing w:before="3"/>
              <w:ind w:left="267" w:leftChars="0" w:hanging="212" w:firstLineChars="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z w:val="21"/>
                <w:szCs w:val="21"/>
              </w:rPr>
              <w:t>接地与防雷。</w:t>
            </w:r>
          </w:p>
        </w:tc>
        <w:tc>
          <w:tcPr>
            <w:tcW w:w="2221" w:type="dxa"/>
            <w:tcMar>
              <w:top w:w="57" w:type="dxa"/>
              <w:left w:w="108" w:type="dxa"/>
              <w:bottom w:w="57" w:type="dxa"/>
              <w:right w:w="108" w:type="dxa"/>
            </w:tcMar>
            <w:vAlign w:val="center"/>
          </w:tcPr>
          <w:p w14:paraId="39D83D55">
            <w:pPr>
              <w:keepNext w:val="0"/>
              <w:keepLines w:val="0"/>
              <w:pageBreakBefore w:val="0"/>
              <w:kinsoku/>
              <w:wordWrap/>
              <w:overflowPunct/>
              <w:topLinePunct w:val="0"/>
              <w:autoSpaceDE w:val="0"/>
              <w:autoSpaceDN w:val="0"/>
              <w:bidi w:val="0"/>
              <w:adjustRightInd w:val="0"/>
              <w:snapToGrid w:val="0"/>
              <w:textAlignment w:val="baseline"/>
              <w:rPr>
                <w:rFonts w:hint="eastAsia" w:ascii="宋体" w:hAnsi="宋体" w:eastAsia="宋体" w:cs="宋体"/>
                <w:sz w:val="21"/>
                <w:szCs w:val="21"/>
              </w:rPr>
            </w:pPr>
          </w:p>
          <w:p w14:paraId="7FA785B3">
            <w:pPr>
              <w:keepNext w:val="0"/>
              <w:keepLines w:val="0"/>
              <w:pageBreakBefore w:val="0"/>
              <w:kinsoku/>
              <w:wordWrap/>
              <w:overflowPunct/>
              <w:topLinePunct w:val="0"/>
              <w:autoSpaceDE w:val="0"/>
              <w:autoSpaceDN w:val="0"/>
              <w:bidi w:val="0"/>
              <w:adjustRightInd w:val="0"/>
              <w:snapToGrid w:val="0"/>
              <w:spacing w:before="1" w:line="242" w:lineRule="auto"/>
              <w:ind w:right="46"/>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7"/>
                <w:sz w:val="21"/>
                <w:szCs w:val="21"/>
              </w:rPr>
              <w:t>多媒体教</w:t>
            </w:r>
            <w:r>
              <w:rPr>
                <w:rFonts w:hint="eastAsia" w:ascii="宋体" w:hAnsi="宋体" w:eastAsia="宋体" w:cs="宋体"/>
                <w:spacing w:val="-12"/>
                <w:sz w:val="21"/>
                <w:szCs w:val="21"/>
              </w:rPr>
              <w:t>室、实验室、常用电工基本安全用具、辅助安全用</w:t>
            </w:r>
            <w:r>
              <w:rPr>
                <w:rFonts w:hint="eastAsia" w:ascii="宋体" w:hAnsi="宋体" w:eastAsia="宋体" w:cs="宋体"/>
                <w:sz w:val="21"/>
                <w:szCs w:val="21"/>
              </w:rPr>
              <w:t>具、一般防护安全用具</w:t>
            </w:r>
          </w:p>
          <w:p w14:paraId="7B3B30E3">
            <w:pPr>
              <w:keepNext w:val="0"/>
              <w:keepLines w:val="0"/>
              <w:pageBreakBefore w:val="0"/>
              <w:kinsoku/>
              <w:wordWrap/>
              <w:overflowPunct/>
              <w:topLinePunct w:val="0"/>
              <w:autoSpaceDE w:val="0"/>
              <w:autoSpaceDN w:val="0"/>
              <w:bidi w:val="0"/>
              <w:adjustRightInd w:val="0"/>
              <w:snapToGrid w:val="0"/>
              <w:spacing w:before="1" w:line="242" w:lineRule="auto"/>
              <w:ind w:right="46"/>
              <w:textAlignment w:val="baseline"/>
              <w:rPr>
                <w:rFonts w:hint="eastAsia" w:ascii="宋体" w:hAnsi="宋体" w:eastAsia="宋体" w:cs="宋体"/>
                <w:sz w:val="21"/>
                <w:szCs w:val="21"/>
              </w:rPr>
            </w:pPr>
            <w:r>
              <w:rPr>
                <w:rFonts w:hint="eastAsia" w:ascii="宋体" w:hAnsi="宋体" w:eastAsia="宋体" w:cs="宋体"/>
                <w:b/>
                <w:bCs/>
                <w:spacing w:val="-12"/>
                <w:sz w:val="21"/>
                <w:szCs w:val="21"/>
              </w:rPr>
              <w:t>教学方法：</w:t>
            </w:r>
            <w:r>
              <w:rPr>
                <w:rFonts w:hint="eastAsia" w:ascii="宋体" w:hAnsi="宋体" w:eastAsia="宋体" w:cs="宋体"/>
                <w:spacing w:val="-12"/>
                <w:sz w:val="21"/>
                <w:szCs w:val="21"/>
              </w:rPr>
              <w:t>任务驱动教学法，开展理实一体化教</w:t>
            </w:r>
            <w:r>
              <w:rPr>
                <w:rFonts w:hint="eastAsia" w:ascii="宋体" w:hAnsi="宋体" w:eastAsia="宋体" w:cs="宋体"/>
                <w:sz w:val="21"/>
                <w:szCs w:val="21"/>
              </w:rPr>
              <w:t>学。</w:t>
            </w:r>
          </w:p>
          <w:p w14:paraId="239340D3">
            <w:pPr>
              <w:keepNext w:val="0"/>
              <w:keepLines w:val="0"/>
              <w:pageBreakBefore w:val="0"/>
              <w:numPr>
                <w:ilvl w:val="0"/>
                <w:numId w:val="0"/>
              </w:numPr>
              <w:tabs>
                <w:tab w:val="left" w:pos="267"/>
              </w:tabs>
              <w:kinsoku/>
              <w:wordWrap/>
              <w:overflowPunct/>
              <w:topLinePunct w:val="0"/>
              <w:autoSpaceDE w:val="0"/>
              <w:autoSpaceDN w:val="0"/>
              <w:bidi w:val="0"/>
              <w:adjustRightInd w:val="0"/>
              <w:snapToGrid w:val="0"/>
              <w:spacing w:before="3" w:line="242" w:lineRule="auto"/>
              <w:ind w:right="46" w:rightChars="0"/>
              <w:jc w:val="both"/>
              <w:textAlignment w:val="baseline"/>
              <w:rPr>
                <w:rFonts w:hint="eastAsia" w:ascii="宋体" w:hAnsi="宋体" w:eastAsia="宋体" w:cs="宋体"/>
                <w:sz w:val="21"/>
                <w:szCs w:val="21"/>
              </w:rPr>
            </w:pPr>
            <w:r>
              <w:rPr>
                <w:rFonts w:hint="eastAsia" w:ascii="宋体" w:hAnsi="宋体" w:eastAsia="宋体" w:cs="宋体"/>
                <w:b/>
                <w:bCs/>
                <w:spacing w:val="-13"/>
                <w:sz w:val="21"/>
                <w:szCs w:val="21"/>
              </w:rPr>
              <w:t>师资要求：</w:t>
            </w:r>
            <w:r>
              <w:rPr>
                <w:rFonts w:hint="eastAsia" w:ascii="宋体" w:hAnsi="宋体" w:eastAsia="宋体" w:cs="宋体"/>
                <w:spacing w:val="-13"/>
                <w:sz w:val="21"/>
                <w:szCs w:val="21"/>
              </w:rPr>
              <w:t>实训教师应</w:t>
            </w:r>
            <w:r>
              <w:rPr>
                <w:rFonts w:hint="eastAsia" w:ascii="宋体" w:hAnsi="宋体" w:eastAsia="宋体" w:cs="宋体"/>
                <w:spacing w:val="-12"/>
                <w:sz w:val="21"/>
                <w:szCs w:val="21"/>
              </w:rPr>
              <w:t>精理论、会操作，熟悉实</w:t>
            </w:r>
            <w:r>
              <w:rPr>
                <w:rFonts w:hint="eastAsia" w:ascii="宋体" w:hAnsi="宋体" w:eastAsia="宋体" w:cs="宋体"/>
                <w:sz w:val="21"/>
                <w:szCs w:val="21"/>
              </w:rPr>
              <w:t>训规范。</w:t>
            </w:r>
          </w:p>
          <w:p w14:paraId="6A457D5D">
            <w:pPr>
              <w:keepNext w:val="0"/>
              <w:keepLines w:val="0"/>
              <w:pageBreakBefore w:val="0"/>
              <w:numPr>
                <w:ilvl w:val="0"/>
                <w:numId w:val="0"/>
              </w:numPr>
              <w:tabs>
                <w:tab w:val="left" w:pos="267"/>
              </w:tabs>
              <w:kinsoku/>
              <w:wordWrap/>
              <w:overflowPunct/>
              <w:topLinePunct w:val="0"/>
              <w:autoSpaceDE w:val="0"/>
              <w:autoSpaceDN w:val="0"/>
              <w:bidi w:val="0"/>
              <w:adjustRightInd w:val="0"/>
              <w:snapToGrid w:val="0"/>
              <w:spacing w:before="1" w:line="242" w:lineRule="auto"/>
              <w:ind w:right="43" w:rightChars="0"/>
              <w:jc w:val="both"/>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b/>
                <w:bCs/>
                <w:spacing w:val="-12"/>
                <w:sz w:val="21"/>
                <w:szCs w:val="21"/>
              </w:rPr>
              <w:t>考核评价：</w:t>
            </w:r>
            <w:r>
              <w:rPr>
                <w:rFonts w:hint="eastAsia" w:ascii="宋体" w:hAnsi="宋体" w:eastAsia="宋体" w:cs="宋体"/>
                <w:spacing w:val="-12"/>
                <w:sz w:val="21"/>
                <w:szCs w:val="21"/>
              </w:rPr>
              <w:t>本课程为考查课程， 每个项目的评价包括实训表现（ 占40%）、作品（占 60%）两个方面， 课程成</w:t>
            </w:r>
            <w:r>
              <w:rPr>
                <w:rFonts w:hint="eastAsia" w:ascii="宋体" w:hAnsi="宋体" w:eastAsia="宋体" w:cs="宋体"/>
                <w:spacing w:val="-1"/>
                <w:sz w:val="21"/>
                <w:szCs w:val="21"/>
              </w:rPr>
              <w:t>绩按各</w:t>
            </w:r>
            <w:r>
              <w:rPr>
                <w:rFonts w:hint="eastAsia" w:ascii="宋体" w:hAnsi="宋体" w:eastAsia="宋体" w:cs="宋体"/>
                <w:sz w:val="21"/>
                <w:szCs w:val="21"/>
              </w:rPr>
              <w:t>项目占比得出。</w:t>
            </w:r>
          </w:p>
        </w:tc>
      </w:tr>
      <w:tr w14:paraId="73C0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31F6500C">
            <w:pPr>
              <w:ind w:left="6" w:left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9"/>
                <w:sz w:val="21"/>
                <w:szCs w:val="21"/>
              </w:rPr>
              <w:t>7</w:t>
            </w:r>
          </w:p>
        </w:tc>
        <w:tc>
          <w:tcPr>
            <w:tcW w:w="678" w:type="dxa"/>
            <w:tcMar>
              <w:top w:w="57" w:type="dxa"/>
              <w:left w:w="108" w:type="dxa"/>
              <w:bottom w:w="57" w:type="dxa"/>
              <w:right w:w="108" w:type="dxa"/>
            </w:tcMar>
            <w:vAlign w:val="center"/>
          </w:tcPr>
          <w:p w14:paraId="7143ADBE">
            <w:pPr>
              <w:spacing w:before="1" w:line="242" w:lineRule="auto"/>
              <w:ind w:left="57" w:leftChars="0" w:right="45" w:rightChars="0"/>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PLC实训</w:t>
            </w:r>
          </w:p>
        </w:tc>
        <w:tc>
          <w:tcPr>
            <w:tcW w:w="3425" w:type="dxa"/>
            <w:tcMar>
              <w:top w:w="57" w:type="dxa"/>
              <w:left w:w="108" w:type="dxa"/>
              <w:bottom w:w="57" w:type="dxa"/>
              <w:right w:w="108" w:type="dxa"/>
            </w:tcMar>
            <w:vAlign w:val="top"/>
          </w:tcPr>
          <w:p w14:paraId="7936F2BC">
            <w:pPr>
              <w:keepNext w:val="0"/>
              <w:keepLines w:val="0"/>
              <w:pageBreakBefore w:val="0"/>
              <w:widowControl/>
              <w:kinsoku/>
              <w:wordWrap/>
              <w:overflowPunct/>
              <w:topLinePunct w:val="0"/>
              <w:bidi w:val="0"/>
              <w:adjustRightInd w:val="0"/>
              <w:snapToGrid w:val="0"/>
              <w:spacing w:before="58" w:line="240" w:lineRule="auto"/>
              <w:ind w:left="57"/>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067A4EB9">
            <w:pPr>
              <w:keepNext w:val="0"/>
              <w:keepLines w:val="0"/>
              <w:pageBreakBefore w:val="0"/>
              <w:widowControl/>
              <w:numPr>
                <w:ilvl w:val="0"/>
                <w:numId w:val="49"/>
              </w:numPr>
              <w:tabs>
                <w:tab w:val="left" w:pos="269"/>
              </w:tabs>
              <w:kinsoku/>
              <w:wordWrap/>
              <w:overflowPunct/>
              <w:topLinePunct w:val="0"/>
              <w:bidi w:val="0"/>
              <w:adjustRightInd w:val="0"/>
              <w:snapToGrid w:val="0"/>
              <w:spacing w:before="2" w:line="240" w:lineRule="auto"/>
              <w:textAlignment w:val="baseline"/>
              <w:rPr>
                <w:rFonts w:hint="eastAsia" w:ascii="宋体" w:hAnsi="宋体" w:eastAsia="宋体" w:cs="宋体"/>
                <w:sz w:val="21"/>
                <w:szCs w:val="21"/>
              </w:rPr>
            </w:pPr>
            <w:r>
              <w:rPr>
                <w:rFonts w:hint="eastAsia" w:ascii="宋体" w:hAnsi="宋体" w:eastAsia="宋体" w:cs="宋体"/>
                <w:spacing w:val="-14"/>
                <w:sz w:val="21"/>
                <w:szCs w:val="21"/>
              </w:rPr>
              <w:t xml:space="preserve">对从事 </w:t>
            </w:r>
            <w:r>
              <w:rPr>
                <w:rFonts w:hint="eastAsia" w:ascii="宋体" w:hAnsi="宋体" w:eastAsia="宋体" w:cs="宋体"/>
                <w:sz w:val="21"/>
                <w:szCs w:val="21"/>
              </w:rPr>
              <w:t>PLC</w:t>
            </w:r>
            <w:r>
              <w:rPr>
                <w:rFonts w:hint="eastAsia" w:ascii="宋体" w:hAnsi="宋体" w:eastAsia="宋体" w:cs="宋体"/>
                <w:spacing w:val="-8"/>
                <w:sz w:val="21"/>
                <w:szCs w:val="21"/>
              </w:rPr>
              <w:t xml:space="preserve"> 应用设计工作，充满热情</w:t>
            </w:r>
            <w:r>
              <w:rPr>
                <w:rFonts w:hint="eastAsia" w:ascii="宋体" w:hAnsi="宋体" w:eastAsia="宋体" w:cs="宋体"/>
                <w:spacing w:val="-8"/>
                <w:sz w:val="21"/>
                <w:szCs w:val="21"/>
                <w:lang w:eastAsia="zh-CN"/>
              </w:rPr>
              <w:t>；</w:t>
            </w:r>
          </w:p>
          <w:p w14:paraId="0B84B0DA">
            <w:pPr>
              <w:keepNext w:val="0"/>
              <w:keepLines w:val="0"/>
              <w:pageBreakBefore w:val="0"/>
              <w:widowControl/>
              <w:numPr>
                <w:ilvl w:val="0"/>
                <w:numId w:val="49"/>
              </w:numPr>
              <w:tabs>
                <w:tab w:val="left" w:pos="269"/>
              </w:tabs>
              <w:kinsoku/>
              <w:wordWrap/>
              <w:overflowPunct/>
              <w:topLinePunct w:val="0"/>
              <w:bidi w:val="0"/>
              <w:adjustRightInd w:val="0"/>
              <w:snapToGrid w:val="0"/>
              <w:spacing w:before="2" w:line="240" w:lineRule="auto"/>
              <w:ind w:left="57" w:right="45"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 xml:space="preserve">有较强的求知欲，乐于善于使用所学 </w:t>
            </w:r>
            <w:r>
              <w:rPr>
                <w:rFonts w:hint="eastAsia" w:ascii="宋体" w:hAnsi="宋体" w:eastAsia="宋体" w:cs="宋体"/>
                <w:sz w:val="21"/>
                <w:szCs w:val="21"/>
              </w:rPr>
              <w:t>PLC 技术解决生产实际问题，具有克服困难的信心和决心，从战胜困难、实现目标、完善成果中体验喜悦。</w:t>
            </w:r>
          </w:p>
          <w:p w14:paraId="74F0BBBF">
            <w:pPr>
              <w:keepNext w:val="0"/>
              <w:keepLines w:val="0"/>
              <w:pageBreakBefore w:val="0"/>
              <w:widowControl/>
              <w:kinsoku/>
              <w:wordWrap/>
              <w:overflowPunct/>
              <w:topLinePunct w:val="0"/>
              <w:bidi w:val="0"/>
              <w:adjustRightInd w:val="0"/>
              <w:snapToGrid w:val="0"/>
              <w:spacing w:before="3" w:line="240" w:lineRule="auto"/>
              <w:ind w:left="57"/>
              <w:textAlignment w:val="baseline"/>
              <w:rPr>
                <w:rFonts w:hint="eastAsia" w:ascii="宋体" w:hAnsi="宋体" w:eastAsia="宋体" w:cs="宋体"/>
                <w:sz w:val="21"/>
                <w:szCs w:val="21"/>
              </w:rPr>
            </w:pPr>
            <w:r>
              <w:rPr>
                <w:rFonts w:hint="eastAsia" w:ascii="宋体" w:hAnsi="宋体" w:eastAsia="宋体" w:cs="宋体"/>
                <w:b/>
                <w:sz w:val="21"/>
                <w:szCs w:val="21"/>
              </w:rPr>
              <w:t>知识目标：</w:t>
            </w:r>
          </w:p>
          <w:p w14:paraId="79956F67">
            <w:pPr>
              <w:keepNext w:val="0"/>
              <w:keepLines w:val="0"/>
              <w:pageBreakBefore w:val="0"/>
              <w:widowControl/>
              <w:numPr>
                <w:ilvl w:val="0"/>
                <w:numId w:val="50"/>
              </w:numPr>
              <w:tabs>
                <w:tab w:val="left" w:pos="269"/>
              </w:tabs>
              <w:kinsoku/>
              <w:wordWrap/>
              <w:overflowPunct/>
              <w:topLinePunct w:val="0"/>
              <w:bidi w:val="0"/>
              <w:adjustRightInd w:val="0"/>
              <w:snapToGrid w:val="0"/>
              <w:spacing w:before="2" w:line="240" w:lineRule="auto"/>
              <w:ind w:left="57" w:right="45" w:firstLine="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能正确认知常用低压电器的结构原理参数；</w:t>
            </w:r>
          </w:p>
          <w:p w14:paraId="0B605AE5">
            <w:pPr>
              <w:keepNext w:val="0"/>
              <w:keepLines w:val="0"/>
              <w:pageBreakBefore w:val="0"/>
              <w:widowControl/>
              <w:numPr>
                <w:ilvl w:val="0"/>
                <w:numId w:val="50"/>
              </w:numPr>
              <w:tabs>
                <w:tab w:val="left" w:pos="269"/>
              </w:tabs>
              <w:kinsoku/>
              <w:wordWrap/>
              <w:overflowPunct/>
              <w:topLinePunct w:val="0"/>
              <w:bidi w:val="0"/>
              <w:adjustRightInd w:val="0"/>
              <w:snapToGrid w:val="0"/>
              <w:spacing w:before="2" w:line="240" w:lineRule="auto"/>
              <w:ind w:left="57" w:right="45" w:firstLine="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能正确识读电气控制电路原理图、布置图、安装图；</w:t>
            </w:r>
          </w:p>
          <w:p w14:paraId="689082CB">
            <w:pPr>
              <w:keepNext w:val="0"/>
              <w:keepLines w:val="0"/>
              <w:pageBreakBefore w:val="0"/>
              <w:widowControl/>
              <w:numPr>
                <w:ilvl w:val="0"/>
                <w:numId w:val="50"/>
              </w:numPr>
              <w:tabs>
                <w:tab w:val="left" w:pos="269"/>
              </w:tabs>
              <w:kinsoku/>
              <w:wordWrap/>
              <w:overflowPunct/>
              <w:topLinePunct w:val="0"/>
              <w:bidi w:val="0"/>
              <w:adjustRightInd w:val="0"/>
              <w:snapToGrid w:val="0"/>
              <w:spacing w:before="2" w:line="240" w:lineRule="auto"/>
              <w:ind w:left="57" w:right="45" w:firstLine="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能熟练分析典型电气控制电路；</w:t>
            </w:r>
          </w:p>
          <w:p w14:paraId="21C5BF1A">
            <w:pPr>
              <w:keepNext w:val="0"/>
              <w:keepLines w:val="0"/>
              <w:pageBreakBefore w:val="0"/>
              <w:widowControl/>
              <w:numPr>
                <w:ilvl w:val="0"/>
                <w:numId w:val="50"/>
              </w:numPr>
              <w:tabs>
                <w:tab w:val="left" w:pos="269"/>
              </w:tabs>
              <w:kinsoku/>
              <w:wordWrap/>
              <w:overflowPunct/>
              <w:topLinePunct w:val="0"/>
              <w:bidi w:val="0"/>
              <w:adjustRightInd w:val="0"/>
              <w:snapToGrid w:val="0"/>
              <w:spacing w:before="2" w:line="240" w:lineRule="auto"/>
              <w:ind w:left="57" w:right="45" w:firstLine="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能根据控制系统要求正确选择所需低压电器；</w:t>
            </w:r>
          </w:p>
          <w:p w14:paraId="7592B4F0">
            <w:pPr>
              <w:keepNext w:val="0"/>
              <w:keepLines w:val="0"/>
              <w:pageBreakBefore w:val="0"/>
              <w:widowControl/>
              <w:numPr>
                <w:ilvl w:val="0"/>
                <w:numId w:val="50"/>
              </w:numPr>
              <w:tabs>
                <w:tab w:val="left" w:pos="269"/>
              </w:tabs>
              <w:kinsoku/>
              <w:wordWrap/>
              <w:overflowPunct/>
              <w:topLinePunct w:val="0"/>
              <w:bidi w:val="0"/>
              <w:adjustRightInd w:val="0"/>
              <w:snapToGrid w:val="0"/>
              <w:spacing w:before="2" w:line="240" w:lineRule="auto"/>
              <w:ind w:left="57" w:right="45" w:firstLine="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能按照控制要求及工艺质量 要求完成电气控制系统的安装接线、调试；</w:t>
            </w:r>
          </w:p>
          <w:p w14:paraId="77EDA3AF">
            <w:pPr>
              <w:keepNext w:val="0"/>
              <w:keepLines w:val="0"/>
              <w:pageBreakBefore w:val="0"/>
              <w:widowControl/>
              <w:numPr>
                <w:ilvl w:val="0"/>
                <w:numId w:val="50"/>
              </w:numPr>
              <w:tabs>
                <w:tab w:val="left" w:pos="269"/>
              </w:tabs>
              <w:kinsoku/>
              <w:wordWrap/>
              <w:overflowPunct/>
              <w:topLinePunct w:val="0"/>
              <w:bidi w:val="0"/>
              <w:adjustRightInd w:val="0"/>
              <w:snapToGrid w:val="0"/>
              <w:spacing w:before="2" w:line="240" w:lineRule="auto"/>
              <w:ind w:left="57" w:right="45" w:firstLine="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能正确识读 PLC 参数，对 PLC性能进行判断；</w:t>
            </w:r>
          </w:p>
          <w:p w14:paraId="4DC177B0">
            <w:pPr>
              <w:keepNext w:val="0"/>
              <w:keepLines w:val="0"/>
              <w:pageBreakBefore w:val="0"/>
              <w:widowControl/>
              <w:numPr>
                <w:ilvl w:val="0"/>
                <w:numId w:val="50"/>
              </w:numPr>
              <w:tabs>
                <w:tab w:val="left" w:pos="269"/>
              </w:tabs>
              <w:kinsoku/>
              <w:wordWrap/>
              <w:overflowPunct/>
              <w:topLinePunct w:val="0"/>
              <w:bidi w:val="0"/>
              <w:adjustRightInd w:val="0"/>
              <w:snapToGrid w:val="0"/>
              <w:spacing w:before="2" w:line="240" w:lineRule="auto"/>
              <w:ind w:left="57" w:right="45" w:firstLine="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能通过熟练掌握 PLC 结构原理绘制 PLC 配图，设计硬件接线图；</w:t>
            </w:r>
          </w:p>
          <w:p w14:paraId="04281716">
            <w:pPr>
              <w:keepNext w:val="0"/>
              <w:keepLines w:val="0"/>
              <w:pageBreakBefore w:val="0"/>
              <w:widowControl/>
              <w:numPr>
                <w:ilvl w:val="0"/>
                <w:numId w:val="50"/>
              </w:numPr>
              <w:tabs>
                <w:tab w:val="left" w:pos="269"/>
              </w:tabs>
              <w:kinsoku/>
              <w:wordWrap/>
              <w:overflowPunct/>
              <w:topLinePunct w:val="0"/>
              <w:bidi w:val="0"/>
              <w:adjustRightInd w:val="0"/>
              <w:snapToGrid w:val="0"/>
              <w:spacing w:before="2" w:line="240" w:lineRule="auto"/>
              <w:ind w:left="57" w:right="45" w:firstLine="0"/>
              <w:jc w:val="both"/>
              <w:textAlignment w:val="baseline"/>
              <w:rPr>
                <w:rFonts w:hint="eastAsia" w:ascii="宋体" w:hAnsi="宋体" w:eastAsia="宋体" w:cs="宋体"/>
                <w:b/>
                <w:sz w:val="21"/>
                <w:szCs w:val="21"/>
              </w:rPr>
            </w:pPr>
            <w:r>
              <w:rPr>
                <w:rFonts w:hint="eastAsia" w:ascii="宋体" w:hAnsi="宋体" w:eastAsia="宋体" w:cs="宋体"/>
                <w:sz w:val="21"/>
                <w:szCs w:val="21"/>
                <w:lang w:eastAsia="zh-CN"/>
              </w:rPr>
              <w:t>能进行 PLC 控制系统进</w:t>
            </w:r>
          </w:p>
          <w:p w14:paraId="2D2A5E7F">
            <w:pPr>
              <w:keepNext w:val="0"/>
              <w:keepLines w:val="0"/>
              <w:pageBreakBefore w:val="0"/>
              <w:widowControl/>
              <w:numPr>
                <w:ilvl w:val="0"/>
                <w:numId w:val="0"/>
              </w:numPr>
              <w:tabs>
                <w:tab w:val="left" w:pos="269"/>
              </w:tabs>
              <w:kinsoku/>
              <w:wordWrap/>
              <w:overflowPunct/>
              <w:topLinePunct w:val="0"/>
              <w:bidi w:val="0"/>
              <w:adjustRightInd w:val="0"/>
              <w:snapToGrid w:val="0"/>
              <w:spacing w:before="2" w:line="240" w:lineRule="auto"/>
              <w:ind w:left="57" w:leftChars="0" w:right="45" w:rightChars="0"/>
              <w:jc w:val="both"/>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21529339">
            <w:pPr>
              <w:keepNext w:val="0"/>
              <w:keepLines w:val="0"/>
              <w:pageBreakBefore w:val="0"/>
              <w:widowControl/>
              <w:tabs>
                <w:tab w:val="left" w:pos="269"/>
              </w:tabs>
              <w:kinsoku/>
              <w:wordWrap/>
              <w:overflowPunct/>
              <w:topLinePunct w:val="0"/>
              <w:bidi w:val="0"/>
              <w:adjustRightInd w:val="0"/>
              <w:snapToGrid w:val="0"/>
              <w:spacing w:before="5" w:line="240" w:lineRule="auto"/>
              <w:ind w:left="57" w:right="106"/>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rPr>
              <w:t>1.</w:t>
            </w:r>
            <w:r>
              <w:rPr>
                <w:rFonts w:hint="eastAsia" w:ascii="宋体" w:hAnsi="宋体" w:eastAsia="宋体" w:cs="宋体"/>
                <w:sz w:val="21"/>
                <w:szCs w:val="21"/>
              </w:rPr>
              <w:t>能查阅图书资料进行自学和问题分析问题</w:t>
            </w:r>
            <w:r>
              <w:rPr>
                <w:rFonts w:hint="eastAsia" w:ascii="宋体" w:hAnsi="宋体" w:eastAsia="宋体" w:cs="宋体"/>
                <w:sz w:val="21"/>
                <w:szCs w:val="21"/>
                <w:lang w:eastAsia="zh-CN"/>
              </w:rPr>
              <w:t>；</w:t>
            </w:r>
          </w:p>
          <w:p w14:paraId="54B4EC05">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eastAsia" w:ascii="宋体" w:hAnsi="宋体" w:eastAsia="宋体" w:cs="宋体"/>
                <w:snapToGrid w:val="0"/>
                <w:color w:val="000000"/>
                <w:kern w:val="2"/>
                <w:sz w:val="21"/>
                <w:szCs w:val="21"/>
                <w:lang w:val="en-US" w:eastAsia="zh-CN" w:bidi="zh-TW"/>
              </w:rPr>
            </w:pPr>
            <w:r>
              <w:rPr>
                <w:rFonts w:hint="eastAsia" w:ascii="宋体" w:hAnsi="宋体" w:eastAsia="宋体" w:cs="宋体"/>
                <w:spacing w:val="-8"/>
                <w:sz w:val="21"/>
                <w:szCs w:val="21"/>
                <w:lang w:val="en-US"/>
              </w:rPr>
              <w:t>2.</w:t>
            </w:r>
            <w:r>
              <w:rPr>
                <w:rFonts w:hint="eastAsia" w:ascii="宋体" w:hAnsi="宋体" w:eastAsia="宋体" w:cs="宋体"/>
                <w:spacing w:val="-8"/>
                <w:sz w:val="21"/>
                <w:szCs w:val="21"/>
              </w:rPr>
              <w:t xml:space="preserve">能完成不同类型 </w:t>
            </w:r>
            <w:r>
              <w:rPr>
                <w:rFonts w:hint="eastAsia" w:ascii="宋体" w:hAnsi="宋体" w:eastAsia="宋体" w:cs="宋体"/>
                <w:sz w:val="21"/>
                <w:szCs w:val="21"/>
              </w:rPr>
              <w:t>PLC</w:t>
            </w:r>
            <w:r>
              <w:rPr>
                <w:rFonts w:hint="eastAsia" w:ascii="宋体" w:hAnsi="宋体" w:eastAsia="宋体" w:cs="宋体"/>
                <w:spacing w:val="-8"/>
                <w:sz w:val="21"/>
                <w:szCs w:val="21"/>
              </w:rPr>
              <w:t xml:space="preserve"> 的内存分配，能进行输入输出端子及指令系统的分析。</w:t>
            </w:r>
          </w:p>
        </w:tc>
        <w:tc>
          <w:tcPr>
            <w:tcW w:w="2016" w:type="dxa"/>
            <w:tcMar>
              <w:top w:w="57" w:type="dxa"/>
              <w:left w:w="108" w:type="dxa"/>
              <w:bottom w:w="57" w:type="dxa"/>
              <w:right w:w="108" w:type="dxa"/>
            </w:tcMar>
            <w:vAlign w:val="top"/>
          </w:tcPr>
          <w:p w14:paraId="0CF62853">
            <w:pPr>
              <w:keepNext w:val="0"/>
              <w:keepLines w:val="0"/>
              <w:pageBreakBefore w:val="0"/>
              <w:widowControl/>
              <w:kinsoku/>
              <w:wordWrap/>
              <w:overflowPunct/>
              <w:topLinePunct w:val="0"/>
              <w:bidi w:val="0"/>
              <w:adjustRightInd w:val="0"/>
              <w:snapToGrid w:val="0"/>
              <w:spacing w:line="240" w:lineRule="auto"/>
              <w:textAlignment w:val="baseline"/>
              <w:rPr>
                <w:rFonts w:hint="eastAsia" w:ascii="宋体" w:hAnsi="宋体" w:eastAsia="宋体" w:cs="宋体"/>
                <w:sz w:val="21"/>
                <w:szCs w:val="21"/>
              </w:rPr>
            </w:pPr>
          </w:p>
          <w:p w14:paraId="4BCBF347">
            <w:pPr>
              <w:keepNext w:val="0"/>
              <w:keepLines w:val="0"/>
              <w:pageBreakBefore w:val="0"/>
              <w:widowControl/>
              <w:kinsoku/>
              <w:wordWrap/>
              <w:overflowPunct/>
              <w:topLinePunct w:val="0"/>
              <w:bidi w:val="0"/>
              <w:adjustRightInd w:val="0"/>
              <w:snapToGrid w:val="0"/>
              <w:spacing w:line="240" w:lineRule="auto"/>
              <w:textAlignment w:val="baseline"/>
              <w:rPr>
                <w:rFonts w:hint="eastAsia" w:ascii="宋体" w:hAnsi="宋体" w:eastAsia="宋体" w:cs="宋体"/>
                <w:sz w:val="21"/>
                <w:szCs w:val="21"/>
              </w:rPr>
            </w:pPr>
          </w:p>
          <w:p w14:paraId="594FB4FE">
            <w:pPr>
              <w:keepNext w:val="0"/>
              <w:keepLines w:val="0"/>
              <w:pageBreakBefore w:val="0"/>
              <w:widowControl/>
              <w:kinsoku/>
              <w:wordWrap/>
              <w:overflowPunct/>
              <w:topLinePunct w:val="0"/>
              <w:bidi w:val="0"/>
              <w:adjustRightInd w:val="0"/>
              <w:snapToGrid w:val="0"/>
              <w:spacing w:line="240" w:lineRule="auto"/>
              <w:textAlignment w:val="baseline"/>
              <w:rPr>
                <w:rFonts w:hint="eastAsia" w:ascii="宋体" w:hAnsi="宋体" w:eastAsia="宋体" w:cs="宋体"/>
                <w:sz w:val="21"/>
                <w:szCs w:val="21"/>
              </w:rPr>
            </w:pPr>
          </w:p>
          <w:p w14:paraId="5CEA6AA1">
            <w:pPr>
              <w:keepNext w:val="0"/>
              <w:keepLines w:val="0"/>
              <w:pageBreakBefore w:val="0"/>
              <w:widowControl/>
              <w:numPr>
                <w:ilvl w:val="0"/>
                <w:numId w:val="0"/>
              </w:numPr>
              <w:tabs>
                <w:tab w:val="left" w:pos="269"/>
              </w:tabs>
              <w:kinsoku/>
              <w:wordWrap/>
              <w:overflowPunct/>
              <w:topLinePunct w:val="0"/>
              <w:bidi w:val="0"/>
              <w:adjustRightInd w:val="0"/>
              <w:snapToGrid w:val="0"/>
              <w:spacing w:before="1" w:line="240" w:lineRule="auto"/>
              <w:ind w:left="56" w:leftChars="0" w:right="45" w:rightChars="0"/>
              <w:textAlignment w:val="baseline"/>
              <w:rPr>
                <w:rFonts w:hint="eastAsia" w:ascii="宋体" w:hAnsi="宋体" w:eastAsia="宋体" w:cs="宋体"/>
                <w:spacing w:val="-1"/>
                <w:sz w:val="21"/>
                <w:szCs w:val="21"/>
              </w:rPr>
            </w:pPr>
            <w:r>
              <w:rPr>
                <w:rFonts w:hint="eastAsia" w:ascii="宋体" w:hAnsi="宋体" w:eastAsia="宋体" w:cs="宋体"/>
                <w:b/>
                <w:bCs/>
                <w:sz w:val="21"/>
                <w:szCs w:val="21"/>
                <w:lang w:val="en-US" w:eastAsia="zh-CN"/>
              </w:rPr>
              <w:t xml:space="preserve"> </w:t>
            </w:r>
          </w:p>
          <w:p w14:paraId="1CC80D67">
            <w:pPr>
              <w:keepNext w:val="0"/>
              <w:keepLines w:val="0"/>
              <w:pageBreakBefore w:val="0"/>
              <w:widowControl/>
              <w:numPr>
                <w:ilvl w:val="0"/>
                <w:numId w:val="0"/>
              </w:numPr>
              <w:tabs>
                <w:tab w:val="left" w:pos="269"/>
              </w:tabs>
              <w:kinsoku/>
              <w:wordWrap/>
              <w:overflowPunct/>
              <w:topLinePunct w:val="0"/>
              <w:bidi w:val="0"/>
              <w:adjustRightInd w:val="0"/>
              <w:snapToGrid w:val="0"/>
              <w:spacing w:before="1" w:line="240" w:lineRule="auto"/>
              <w:ind w:left="56" w:leftChars="0" w:right="45" w:rightChars="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电动机正反转PLC控制系统设计与安装调试</w:t>
            </w:r>
          </w:p>
          <w:p w14:paraId="786F9B00">
            <w:pPr>
              <w:keepNext w:val="0"/>
              <w:keepLines w:val="0"/>
              <w:pageBreakBefore w:val="0"/>
              <w:widowControl/>
              <w:numPr>
                <w:ilvl w:val="0"/>
                <w:numId w:val="0"/>
              </w:numPr>
              <w:tabs>
                <w:tab w:val="left" w:pos="269"/>
              </w:tabs>
              <w:kinsoku/>
              <w:wordWrap/>
              <w:overflowPunct/>
              <w:topLinePunct w:val="0"/>
              <w:bidi w:val="0"/>
              <w:adjustRightInd w:val="0"/>
              <w:snapToGrid w:val="0"/>
              <w:spacing w:before="1" w:line="240" w:lineRule="auto"/>
              <w:ind w:left="56" w:leftChars="0" w:right="45" w:rightChars="0"/>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w:t>
            </w:r>
            <w:r>
              <w:rPr>
                <w:rFonts w:hint="eastAsia" w:ascii="宋体" w:hAnsi="宋体" w:eastAsia="宋体" w:cs="宋体"/>
                <w:spacing w:val="-1"/>
                <w:sz w:val="21"/>
                <w:szCs w:val="21"/>
                <w:lang w:eastAsia="zh-CN"/>
              </w:rPr>
              <w:t>小车自动往返PLC控制控制系统设计与安装调试</w:t>
            </w:r>
          </w:p>
          <w:p w14:paraId="32516E54">
            <w:pPr>
              <w:keepNext w:val="0"/>
              <w:keepLines w:val="0"/>
              <w:pageBreakBefore w:val="0"/>
              <w:widowControl/>
              <w:numPr>
                <w:ilvl w:val="0"/>
                <w:numId w:val="0"/>
              </w:numPr>
              <w:tabs>
                <w:tab w:val="left" w:pos="269"/>
              </w:tabs>
              <w:kinsoku/>
              <w:wordWrap/>
              <w:overflowPunct/>
              <w:topLinePunct w:val="0"/>
              <w:bidi w:val="0"/>
              <w:adjustRightInd w:val="0"/>
              <w:snapToGrid w:val="0"/>
              <w:spacing w:before="1" w:line="240" w:lineRule="auto"/>
              <w:ind w:left="56" w:leftChars="0" w:right="45" w:rightChars="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3.</w:t>
            </w:r>
            <w:r>
              <w:rPr>
                <w:rFonts w:hint="eastAsia" w:ascii="宋体" w:hAnsi="宋体" w:eastAsia="宋体" w:cs="宋体"/>
                <w:spacing w:val="-1"/>
                <w:sz w:val="21"/>
                <w:szCs w:val="21"/>
                <w:lang w:eastAsia="zh-CN"/>
              </w:rPr>
              <w:t>电动机Y—△降压启动PLC控制系统设计与安装调试</w:t>
            </w:r>
          </w:p>
          <w:p w14:paraId="2FDF2221">
            <w:pPr>
              <w:keepNext w:val="0"/>
              <w:keepLines w:val="0"/>
              <w:pageBreakBefore w:val="0"/>
              <w:widowControl/>
              <w:numPr>
                <w:ilvl w:val="0"/>
                <w:numId w:val="0"/>
              </w:numPr>
              <w:tabs>
                <w:tab w:val="left" w:pos="269"/>
              </w:tabs>
              <w:kinsoku/>
              <w:wordWrap/>
              <w:overflowPunct/>
              <w:topLinePunct w:val="0"/>
              <w:bidi w:val="0"/>
              <w:adjustRightInd w:val="0"/>
              <w:snapToGrid w:val="0"/>
              <w:spacing w:before="1" w:line="240" w:lineRule="auto"/>
              <w:ind w:left="56" w:leftChars="0" w:right="45" w:rightChars="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4.</w:t>
            </w:r>
            <w:r>
              <w:rPr>
                <w:rFonts w:hint="eastAsia" w:ascii="宋体" w:hAnsi="宋体" w:eastAsia="宋体" w:cs="宋体"/>
                <w:spacing w:val="-1"/>
                <w:sz w:val="21"/>
                <w:szCs w:val="21"/>
                <w:lang w:eastAsia="zh-CN"/>
              </w:rPr>
              <w:t>2台电动机顺序起停PLC控制设计与安装调试</w:t>
            </w:r>
          </w:p>
          <w:p w14:paraId="3BBCBC85">
            <w:pPr>
              <w:keepNext w:val="0"/>
              <w:keepLines w:val="0"/>
              <w:pageBreakBefore w:val="0"/>
              <w:widowControl/>
              <w:numPr>
                <w:ilvl w:val="0"/>
                <w:numId w:val="0"/>
              </w:numPr>
              <w:tabs>
                <w:tab w:val="left" w:pos="269"/>
              </w:tabs>
              <w:kinsoku/>
              <w:wordWrap/>
              <w:overflowPunct/>
              <w:topLinePunct w:val="0"/>
              <w:bidi w:val="0"/>
              <w:adjustRightInd w:val="0"/>
              <w:snapToGrid w:val="0"/>
              <w:spacing w:before="1" w:line="240" w:lineRule="auto"/>
              <w:ind w:left="56" w:leftChars="0" w:right="45" w:rightChars="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5.</w:t>
            </w:r>
            <w:r>
              <w:rPr>
                <w:rFonts w:hint="eastAsia" w:ascii="宋体" w:hAnsi="宋体" w:eastAsia="宋体" w:cs="宋体"/>
                <w:spacing w:val="-1"/>
                <w:sz w:val="21"/>
                <w:szCs w:val="21"/>
                <w:lang w:eastAsia="zh-CN"/>
              </w:rPr>
              <w:t>机床电机PLC控制系统设计与安装调试</w:t>
            </w:r>
          </w:p>
          <w:p w14:paraId="11293560">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eastAsia" w:ascii="宋体" w:hAnsi="宋体" w:eastAsia="宋体" w:cs="宋体"/>
                <w:snapToGrid w:val="0"/>
                <w:color w:val="000000"/>
                <w:kern w:val="2"/>
                <w:sz w:val="21"/>
                <w:szCs w:val="21"/>
                <w:lang w:val="zh-CN" w:eastAsia="zh-CN" w:bidi="zh-TW"/>
              </w:rPr>
            </w:pPr>
          </w:p>
        </w:tc>
        <w:tc>
          <w:tcPr>
            <w:tcW w:w="2221" w:type="dxa"/>
            <w:tcMar>
              <w:top w:w="57" w:type="dxa"/>
              <w:left w:w="108" w:type="dxa"/>
              <w:bottom w:w="57" w:type="dxa"/>
              <w:right w:w="108" w:type="dxa"/>
            </w:tcMar>
            <w:vAlign w:val="top"/>
          </w:tcPr>
          <w:p w14:paraId="7AC104E3">
            <w:pPr>
              <w:keepNext w:val="0"/>
              <w:keepLines w:val="0"/>
              <w:pageBreakBefore w:val="0"/>
              <w:widowControl/>
              <w:kinsoku/>
              <w:wordWrap/>
              <w:overflowPunct/>
              <w:topLinePunct w:val="0"/>
              <w:bidi w:val="0"/>
              <w:adjustRightInd w:val="0"/>
              <w:snapToGrid w:val="0"/>
              <w:spacing w:line="240" w:lineRule="auto"/>
              <w:textAlignment w:val="baseline"/>
              <w:rPr>
                <w:rFonts w:hint="eastAsia" w:ascii="宋体" w:hAnsi="宋体" w:eastAsia="宋体" w:cs="宋体"/>
                <w:sz w:val="21"/>
                <w:szCs w:val="21"/>
              </w:rPr>
            </w:pPr>
          </w:p>
          <w:p w14:paraId="62E52D89">
            <w:pPr>
              <w:keepNext w:val="0"/>
              <w:keepLines w:val="0"/>
              <w:pageBreakBefore w:val="0"/>
              <w:widowControl/>
              <w:kinsoku/>
              <w:wordWrap/>
              <w:overflowPunct/>
              <w:topLinePunct w:val="0"/>
              <w:bidi w:val="0"/>
              <w:adjustRightInd w:val="0"/>
              <w:snapToGrid w:val="0"/>
              <w:spacing w:line="240" w:lineRule="auto"/>
              <w:textAlignment w:val="baseline"/>
              <w:rPr>
                <w:rFonts w:hint="eastAsia" w:ascii="宋体" w:hAnsi="宋体" w:eastAsia="宋体" w:cs="宋体"/>
                <w:sz w:val="21"/>
                <w:szCs w:val="21"/>
              </w:rPr>
            </w:pPr>
          </w:p>
          <w:p w14:paraId="4BD713CF">
            <w:pPr>
              <w:keepNext w:val="0"/>
              <w:keepLines w:val="0"/>
              <w:pageBreakBefore w:val="0"/>
              <w:widowControl/>
              <w:kinsoku/>
              <w:wordWrap/>
              <w:overflowPunct/>
              <w:topLinePunct w:val="0"/>
              <w:bidi w:val="0"/>
              <w:adjustRightInd w:val="0"/>
              <w:snapToGrid w:val="0"/>
              <w:spacing w:line="240" w:lineRule="auto"/>
              <w:textAlignment w:val="baseline"/>
              <w:rPr>
                <w:rFonts w:hint="eastAsia" w:ascii="宋体" w:hAnsi="宋体" w:eastAsia="宋体" w:cs="宋体"/>
                <w:sz w:val="21"/>
                <w:szCs w:val="21"/>
              </w:rPr>
            </w:pPr>
          </w:p>
          <w:p w14:paraId="47B7B606">
            <w:pPr>
              <w:keepNext w:val="0"/>
              <w:keepLines w:val="0"/>
              <w:pageBreakBefore w:val="0"/>
              <w:widowControl/>
              <w:kinsoku/>
              <w:wordWrap/>
              <w:overflowPunct/>
              <w:topLinePunct w:val="0"/>
              <w:bidi w:val="0"/>
              <w:adjustRightInd w:val="0"/>
              <w:snapToGrid w:val="0"/>
              <w:spacing w:before="5" w:line="240" w:lineRule="auto"/>
              <w:textAlignment w:val="baseline"/>
              <w:rPr>
                <w:rFonts w:hint="eastAsia" w:ascii="宋体" w:hAnsi="宋体" w:eastAsia="宋体" w:cs="宋体"/>
                <w:sz w:val="21"/>
                <w:szCs w:val="21"/>
              </w:rPr>
            </w:pPr>
          </w:p>
          <w:p w14:paraId="5A8D5CA1">
            <w:pPr>
              <w:keepNext w:val="0"/>
              <w:keepLines w:val="0"/>
              <w:pageBreakBefore w:val="0"/>
              <w:widowControl/>
              <w:numPr>
                <w:ilvl w:val="0"/>
                <w:numId w:val="0"/>
              </w:numPr>
              <w:tabs>
                <w:tab w:val="left" w:pos="269"/>
              </w:tabs>
              <w:kinsoku/>
              <w:wordWrap/>
              <w:overflowPunct/>
              <w:topLinePunct w:val="0"/>
              <w:bidi w:val="0"/>
              <w:adjustRightInd w:val="0"/>
              <w:snapToGrid w:val="0"/>
              <w:spacing w:line="240" w:lineRule="auto"/>
              <w:ind w:right="45" w:rightChars="0"/>
              <w:jc w:val="both"/>
              <w:textAlignment w:val="baseline"/>
              <w:rPr>
                <w:rFonts w:hint="eastAsia" w:ascii="宋体" w:hAnsi="宋体" w:eastAsia="宋体" w:cs="宋体"/>
                <w:sz w:val="21"/>
                <w:szCs w:val="21"/>
              </w:rPr>
            </w:pPr>
            <w:r>
              <w:rPr>
                <w:rFonts w:hint="eastAsia" w:ascii="宋体" w:hAnsi="宋体" w:eastAsia="宋体" w:cs="宋体"/>
                <w:b/>
                <w:bCs/>
                <w:sz w:val="21"/>
              </w:rPr>
              <w:t>教学条件：</w:t>
            </w:r>
            <w:r>
              <w:rPr>
                <w:rFonts w:hint="eastAsia" w:ascii="宋体" w:hAnsi="宋体" w:eastAsia="宋体" w:cs="宋体"/>
                <w:spacing w:val="-6"/>
                <w:sz w:val="21"/>
                <w:szCs w:val="21"/>
              </w:rPr>
              <w:t xml:space="preserve">要求有 </w:t>
            </w:r>
            <w:r>
              <w:rPr>
                <w:rFonts w:hint="eastAsia" w:ascii="宋体" w:hAnsi="宋体" w:eastAsia="宋体" w:cs="宋体"/>
                <w:sz w:val="21"/>
                <w:szCs w:val="21"/>
              </w:rPr>
              <w:t xml:space="preserve">PLC </w:t>
            </w:r>
            <w:r>
              <w:rPr>
                <w:rFonts w:hint="eastAsia" w:ascii="宋体" w:hAnsi="宋体" w:eastAsia="宋体" w:cs="宋体"/>
                <w:spacing w:val="-1"/>
                <w:sz w:val="21"/>
                <w:szCs w:val="21"/>
              </w:rPr>
              <w:t>实验室、授课区，多媒体</w:t>
            </w:r>
            <w:r>
              <w:rPr>
                <w:rFonts w:hint="eastAsia" w:ascii="宋体" w:hAnsi="宋体" w:eastAsia="宋体" w:cs="宋体"/>
                <w:sz w:val="21"/>
                <w:szCs w:val="21"/>
              </w:rPr>
              <w:t>设备等。</w:t>
            </w:r>
          </w:p>
          <w:p w14:paraId="01D96EDC">
            <w:pPr>
              <w:keepNext w:val="0"/>
              <w:keepLines w:val="0"/>
              <w:pageBreakBefore w:val="0"/>
              <w:widowControl/>
              <w:numPr>
                <w:ilvl w:val="0"/>
                <w:numId w:val="0"/>
              </w:numPr>
              <w:tabs>
                <w:tab w:val="left" w:pos="269"/>
              </w:tabs>
              <w:kinsoku/>
              <w:wordWrap/>
              <w:overflowPunct/>
              <w:topLinePunct w:val="0"/>
              <w:bidi w:val="0"/>
              <w:adjustRightInd w:val="0"/>
              <w:snapToGrid w:val="0"/>
              <w:spacing w:before="1" w:line="240" w:lineRule="auto"/>
              <w:ind w:right="45" w:rightChars="0"/>
              <w:textAlignment w:val="baseline"/>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lang w:val="en-US" w:eastAsia="zh-CN"/>
              </w:rPr>
              <w:t>实操</w:t>
            </w:r>
            <w:r>
              <w:rPr>
                <w:rFonts w:hint="eastAsia" w:ascii="宋体" w:hAnsi="宋体" w:eastAsia="宋体" w:cs="宋体"/>
                <w:sz w:val="21"/>
                <w:szCs w:val="21"/>
              </w:rPr>
              <w:t>。</w:t>
            </w:r>
          </w:p>
          <w:p w14:paraId="0078FFC7">
            <w:pPr>
              <w:keepNext w:val="0"/>
              <w:keepLines w:val="0"/>
              <w:pageBreakBefore w:val="0"/>
              <w:widowControl/>
              <w:numPr>
                <w:ilvl w:val="0"/>
                <w:numId w:val="0"/>
              </w:numPr>
              <w:tabs>
                <w:tab w:val="left" w:pos="269"/>
              </w:tabs>
              <w:kinsoku/>
              <w:wordWrap/>
              <w:overflowPunct/>
              <w:topLinePunct w:val="0"/>
              <w:bidi w:val="0"/>
              <w:adjustRightInd w:val="0"/>
              <w:snapToGrid w:val="0"/>
              <w:spacing w:before="1" w:line="240" w:lineRule="auto"/>
              <w:ind w:right="45" w:rightChars="0"/>
              <w:textAlignment w:val="baseline"/>
              <w:rPr>
                <w:rFonts w:hint="eastAsia" w:ascii="宋体" w:hAnsi="宋体" w:eastAsia="宋体" w:cs="宋体"/>
                <w:sz w:val="21"/>
                <w:szCs w:val="21"/>
              </w:rPr>
            </w:pPr>
            <w:r>
              <w:rPr>
                <w:rFonts w:hint="eastAsia" w:ascii="宋体" w:hAnsi="宋体" w:eastAsia="宋体" w:cs="宋体"/>
                <w:b/>
                <w:bCs/>
                <w:spacing w:val="-1"/>
                <w:sz w:val="21"/>
                <w:szCs w:val="21"/>
              </w:rPr>
              <w:t>师资要求：</w:t>
            </w:r>
            <w:r>
              <w:rPr>
                <w:rFonts w:hint="eastAsia" w:ascii="宋体" w:hAnsi="宋体" w:eastAsia="宋体" w:cs="宋体"/>
                <w:spacing w:val="-1"/>
                <w:sz w:val="21"/>
                <w:szCs w:val="21"/>
              </w:rPr>
              <w:t>担任本课程</w:t>
            </w:r>
            <w:r>
              <w:rPr>
                <w:rFonts w:hint="eastAsia" w:ascii="宋体" w:hAnsi="宋体" w:eastAsia="宋体" w:cs="宋体"/>
                <w:sz w:val="21"/>
                <w:szCs w:val="21"/>
              </w:rPr>
              <w:t>的主讲教师应具有扎实 理论基础和丰富实践经 验。</w:t>
            </w:r>
          </w:p>
          <w:p w14:paraId="1843B894">
            <w:pPr>
              <w:keepNext w:val="0"/>
              <w:keepLines w:val="0"/>
              <w:pageBreakBefore w:val="0"/>
              <w:widowControl/>
              <w:kinsoku/>
              <w:wordWrap/>
              <w:overflowPunct/>
              <w:topLinePunct w:val="0"/>
              <w:bidi w:val="0"/>
              <w:adjustRightInd w:val="0"/>
              <w:snapToGrid w:val="0"/>
              <w:spacing w:before="3" w:line="240" w:lineRule="auto"/>
              <w:textAlignment w:val="baseline"/>
              <w:rPr>
                <w:rFonts w:hint="eastAsia" w:ascii="宋体" w:hAnsi="宋体" w:eastAsia="宋体" w:cs="宋体"/>
                <w:snapToGrid w:val="0"/>
                <w:color w:val="000000"/>
                <w:kern w:val="2"/>
                <w:sz w:val="21"/>
                <w:szCs w:val="21"/>
                <w:lang w:val="zh-CN" w:eastAsia="zh-CN" w:bidi="zh-TW"/>
              </w:rPr>
            </w:pPr>
            <w:r>
              <w:rPr>
                <w:rFonts w:hint="eastAsia" w:ascii="宋体" w:hAnsi="宋体" w:eastAsia="宋体" w:cs="宋体"/>
                <w:b/>
                <w:bCs/>
                <w:sz w:val="21"/>
                <w:szCs w:val="21"/>
              </w:rPr>
              <w:t>考核评价：</w:t>
            </w:r>
            <w:r>
              <w:rPr>
                <w:rFonts w:hint="eastAsia" w:ascii="宋体" w:hAnsi="宋体" w:eastAsia="宋体" w:cs="宋体"/>
                <w:sz w:val="21"/>
                <w:szCs w:val="21"/>
              </w:rPr>
              <w:t xml:space="preserve">平时成绩的评价主要通 </w:t>
            </w:r>
            <w:r>
              <w:rPr>
                <w:rFonts w:hint="eastAsia" w:ascii="宋体" w:hAnsi="宋体" w:eastAsia="宋体" w:cs="宋体"/>
                <w:spacing w:val="-2"/>
                <w:sz w:val="21"/>
                <w:szCs w:val="21"/>
              </w:rPr>
              <w:t>过课堂提问</w:t>
            </w:r>
            <w:r>
              <w:rPr>
                <w:rFonts w:hint="eastAsia" w:ascii="宋体" w:hAnsi="宋体" w:eastAsia="宋体" w:cs="宋体"/>
                <w:spacing w:val="-1"/>
                <w:sz w:val="21"/>
                <w:szCs w:val="21"/>
              </w:rPr>
              <w:t>、平时的出勤率等形式去完成。</w:t>
            </w:r>
            <w:r>
              <w:rPr>
                <w:rFonts w:hint="eastAsia" w:ascii="宋体" w:hAnsi="宋体" w:eastAsia="宋体" w:cs="宋体"/>
                <w:sz w:val="21"/>
                <w:szCs w:val="21"/>
              </w:rPr>
              <w:t>平时测试：</w:t>
            </w:r>
            <w:r>
              <w:rPr>
                <w:rFonts w:hint="eastAsia" w:ascii="宋体" w:hAnsi="宋体" w:eastAsia="宋体" w:cs="宋体"/>
                <w:sz w:val="21"/>
                <w:szCs w:val="21"/>
                <w:lang w:val="en-US" w:eastAsia="zh-CN"/>
              </w:rPr>
              <w:t>4</w:t>
            </w:r>
            <w:r>
              <w:rPr>
                <w:rFonts w:hint="eastAsia" w:ascii="宋体" w:hAnsi="宋体" w:eastAsia="宋体" w:cs="宋体"/>
                <w:sz w:val="21"/>
                <w:szCs w:val="21"/>
              </w:rPr>
              <w:t>0％ 实验测验：</w:t>
            </w:r>
            <w:r>
              <w:rPr>
                <w:rFonts w:hint="eastAsia" w:ascii="宋体" w:hAnsi="宋体" w:eastAsia="宋体" w:cs="宋体"/>
                <w:sz w:val="21"/>
                <w:szCs w:val="21"/>
                <w:lang w:val="en-US" w:eastAsia="zh-CN"/>
              </w:rPr>
              <w:t>6</w:t>
            </w:r>
            <w:r>
              <w:rPr>
                <w:rFonts w:hint="eastAsia" w:ascii="宋体" w:hAnsi="宋体" w:eastAsia="宋体" w:cs="宋体"/>
                <w:sz w:val="21"/>
                <w:szCs w:val="21"/>
              </w:rPr>
              <w:t>0%</w:t>
            </w:r>
          </w:p>
        </w:tc>
      </w:tr>
      <w:tr w14:paraId="42EA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7037EB51">
            <w:pPr>
              <w:ind w:left="6" w:leftChars="0"/>
              <w:jc w:val="center"/>
              <w:rPr>
                <w:rFonts w:hint="eastAsia" w:ascii="宋体" w:hAnsi="宋体" w:eastAsia="宋体" w:cs="宋体"/>
                <w:snapToGrid w:val="0"/>
                <w:color w:val="000000"/>
                <w:w w:val="99"/>
                <w:kern w:val="0"/>
                <w:sz w:val="21"/>
                <w:szCs w:val="21"/>
                <w:lang w:val="en-US" w:eastAsia="en-US" w:bidi="ar-SA"/>
              </w:rPr>
            </w:pPr>
            <w:r>
              <w:rPr>
                <w:rFonts w:hint="eastAsia" w:ascii="宋体" w:hAnsi="宋体" w:eastAsia="宋体" w:cs="宋体"/>
                <w:w w:val="99"/>
                <w:sz w:val="21"/>
                <w:szCs w:val="21"/>
              </w:rPr>
              <w:t>8</w:t>
            </w:r>
          </w:p>
        </w:tc>
        <w:tc>
          <w:tcPr>
            <w:tcW w:w="678" w:type="dxa"/>
            <w:tcMar>
              <w:top w:w="57" w:type="dxa"/>
              <w:left w:w="108" w:type="dxa"/>
              <w:bottom w:w="57" w:type="dxa"/>
              <w:right w:w="108" w:type="dxa"/>
            </w:tcMar>
            <w:vAlign w:val="center"/>
          </w:tcPr>
          <w:p w14:paraId="6489208B">
            <w:pPr>
              <w:spacing w:before="56" w:line="244" w:lineRule="auto"/>
              <w:ind w:left="57" w:right="45"/>
              <w:rPr>
                <w:rFonts w:hint="eastAsia" w:ascii="宋体" w:hAnsi="宋体" w:eastAsia="宋体" w:cs="宋体"/>
                <w:sz w:val="21"/>
                <w:szCs w:val="21"/>
              </w:rPr>
            </w:pPr>
            <w:r>
              <w:rPr>
                <w:rFonts w:hint="eastAsia" w:ascii="宋体" w:hAnsi="宋体" w:eastAsia="宋体" w:cs="宋体"/>
                <w:sz w:val="21"/>
                <w:szCs w:val="21"/>
              </w:rPr>
              <w:t>电力变压器参</w:t>
            </w:r>
          </w:p>
          <w:p w14:paraId="6FD87314">
            <w:pPr>
              <w:spacing w:before="56" w:line="244" w:lineRule="auto"/>
              <w:ind w:left="57" w:right="45"/>
              <w:rPr>
                <w:rFonts w:hint="eastAsia" w:ascii="宋体" w:hAnsi="宋体" w:eastAsia="宋体" w:cs="宋体"/>
                <w:sz w:val="21"/>
                <w:szCs w:val="21"/>
              </w:rPr>
            </w:pPr>
            <w:r>
              <w:rPr>
                <w:rFonts w:hint="eastAsia" w:ascii="宋体" w:hAnsi="宋体" w:eastAsia="宋体" w:cs="宋体"/>
                <w:sz w:val="21"/>
                <w:szCs w:val="21"/>
              </w:rPr>
              <w:t>数测定实</w:t>
            </w:r>
          </w:p>
          <w:p w14:paraId="6C0FCDEE">
            <w:pPr>
              <w:spacing w:before="1" w:line="242" w:lineRule="auto"/>
              <w:ind w:left="57" w:leftChars="0" w:right="45" w:rightChars="0"/>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rPr>
              <w:t>训</w:t>
            </w:r>
          </w:p>
        </w:tc>
        <w:tc>
          <w:tcPr>
            <w:tcW w:w="3425" w:type="dxa"/>
            <w:tcMar>
              <w:top w:w="57" w:type="dxa"/>
              <w:left w:w="108" w:type="dxa"/>
              <w:bottom w:w="57" w:type="dxa"/>
              <w:right w:w="108" w:type="dxa"/>
            </w:tcMar>
            <w:vAlign w:val="center"/>
          </w:tcPr>
          <w:p w14:paraId="2CDBE7E8">
            <w:pPr>
              <w:keepNext w:val="0"/>
              <w:keepLines w:val="0"/>
              <w:pageBreakBefore w:val="0"/>
              <w:widowControl/>
              <w:kinsoku/>
              <w:wordWrap/>
              <w:overflowPunct/>
              <w:topLinePunct w:val="0"/>
              <w:autoSpaceDE w:val="0"/>
              <w:autoSpaceDN w:val="0"/>
              <w:bidi w:val="0"/>
              <w:adjustRightInd w:val="0"/>
              <w:snapToGrid w:val="0"/>
              <w:spacing w:before="56" w:line="240" w:lineRule="auto"/>
              <w:ind w:left="57"/>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67C5D868">
            <w:pPr>
              <w:keepNext w:val="0"/>
              <w:keepLines w:val="0"/>
              <w:pageBreakBefore w:val="0"/>
              <w:widowControl/>
              <w:kinsoku/>
              <w:wordWrap/>
              <w:overflowPunct/>
              <w:topLinePunct w:val="0"/>
              <w:autoSpaceDE w:val="0"/>
              <w:autoSpaceDN w:val="0"/>
              <w:bidi w:val="0"/>
              <w:adjustRightInd w:val="0"/>
              <w:snapToGrid w:val="0"/>
              <w:spacing w:before="5"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rPr>
              <w:t>1.培养学生的创新素质和严谨求实的科学态度、精神，帮助学生树立科学的世界观。</w:t>
            </w:r>
          </w:p>
          <w:p w14:paraId="2B41FC88">
            <w:pPr>
              <w:keepNext w:val="0"/>
              <w:keepLines w:val="0"/>
              <w:pageBreakBefore w:val="0"/>
              <w:widowControl/>
              <w:kinsoku/>
              <w:wordWrap/>
              <w:overflowPunct/>
              <w:topLinePunct w:val="0"/>
              <w:autoSpaceDE w:val="0"/>
              <w:autoSpaceDN w:val="0"/>
              <w:bidi w:val="0"/>
              <w:adjustRightInd w:val="0"/>
              <w:snapToGrid w:val="0"/>
              <w:spacing w:before="5"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rPr>
              <w:t>2.培养学生吃苦耐劳的精神，与人交际的能力，锻炼学生的意志，增强学生的责任感、集体荣誉感和团队合作精神，为以后更好的适应社会和企业的发展奠定基础。</w:t>
            </w:r>
          </w:p>
          <w:p w14:paraId="50FDE50C">
            <w:pPr>
              <w:keepNext w:val="0"/>
              <w:keepLines w:val="0"/>
              <w:pageBreakBefore w:val="0"/>
              <w:widowControl/>
              <w:kinsoku/>
              <w:wordWrap/>
              <w:overflowPunct/>
              <w:topLinePunct w:val="0"/>
              <w:autoSpaceDE w:val="0"/>
              <w:autoSpaceDN w:val="0"/>
              <w:bidi w:val="0"/>
              <w:adjustRightInd w:val="0"/>
              <w:snapToGrid w:val="0"/>
              <w:spacing w:line="240" w:lineRule="auto"/>
              <w:ind w:left="57"/>
              <w:textAlignment w:val="baseline"/>
              <w:rPr>
                <w:rFonts w:hint="eastAsia" w:ascii="宋体" w:hAnsi="宋体" w:eastAsia="宋体" w:cs="宋体"/>
                <w:b/>
                <w:sz w:val="21"/>
                <w:szCs w:val="21"/>
              </w:rPr>
            </w:pPr>
            <w:r>
              <w:rPr>
                <w:rFonts w:hint="eastAsia" w:ascii="宋体" w:hAnsi="宋体" w:eastAsia="宋体" w:cs="宋体"/>
                <w:b/>
                <w:sz w:val="21"/>
                <w:szCs w:val="21"/>
              </w:rPr>
              <w:t>知识目标：</w:t>
            </w:r>
          </w:p>
          <w:p w14:paraId="3D106DF5">
            <w:pPr>
              <w:keepNext w:val="0"/>
              <w:keepLines w:val="0"/>
              <w:pageBreakBefore w:val="0"/>
              <w:widowControl/>
              <w:kinsoku/>
              <w:wordWrap/>
              <w:overflowPunct/>
              <w:topLinePunct w:val="0"/>
              <w:autoSpaceDE w:val="0"/>
              <w:autoSpaceDN w:val="0"/>
              <w:bidi w:val="0"/>
              <w:adjustRightInd w:val="0"/>
              <w:snapToGrid w:val="0"/>
              <w:spacing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rPr>
              <w:t>1.通过空载和短路试验测定变压器的变比和参数。</w:t>
            </w:r>
          </w:p>
          <w:p w14:paraId="60C1F10D">
            <w:pPr>
              <w:keepNext w:val="0"/>
              <w:keepLines w:val="0"/>
              <w:pageBreakBefore w:val="0"/>
              <w:widowControl/>
              <w:kinsoku/>
              <w:wordWrap/>
              <w:overflowPunct/>
              <w:topLinePunct w:val="0"/>
              <w:autoSpaceDE w:val="0"/>
              <w:autoSpaceDN w:val="0"/>
              <w:bidi w:val="0"/>
              <w:adjustRightInd w:val="0"/>
              <w:snapToGrid w:val="0"/>
              <w:spacing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rPr>
              <w:t>2.通过负载试验测定变压器的运行特性。</w:t>
            </w:r>
          </w:p>
          <w:p w14:paraId="79AFAA58">
            <w:pPr>
              <w:keepNext w:val="0"/>
              <w:keepLines w:val="0"/>
              <w:pageBreakBefore w:val="0"/>
              <w:widowControl/>
              <w:kinsoku/>
              <w:wordWrap/>
              <w:overflowPunct/>
              <w:topLinePunct w:val="0"/>
              <w:autoSpaceDE w:val="0"/>
              <w:autoSpaceDN w:val="0"/>
              <w:bidi w:val="0"/>
              <w:adjustRightInd w:val="0"/>
              <w:snapToGrid w:val="0"/>
              <w:spacing w:line="240" w:lineRule="auto"/>
              <w:ind w:left="57"/>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5627CACE">
            <w:pPr>
              <w:keepNext w:val="0"/>
              <w:keepLines w:val="0"/>
              <w:pageBreakBefore w:val="0"/>
              <w:widowControl/>
              <w:kinsoku/>
              <w:wordWrap/>
              <w:overflowPunct/>
              <w:topLinePunct w:val="0"/>
              <w:autoSpaceDE w:val="0"/>
              <w:autoSpaceDN w:val="0"/>
              <w:bidi w:val="0"/>
              <w:adjustRightInd w:val="0"/>
              <w:snapToGrid w:val="0"/>
              <w:spacing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rPr>
              <w:t>1.能够熟悉变压器的基本结构。</w:t>
            </w:r>
          </w:p>
          <w:p w14:paraId="2578DE48">
            <w:pPr>
              <w:keepNext w:val="0"/>
              <w:keepLines w:val="0"/>
              <w:pageBreakBefore w:val="0"/>
              <w:widowControl/>
              <w:kinsoku/>
              <w:wordWrap/>
              <w:overflowPunct/>
              <w:topLinePunct w:val="0"/>
              <w:autoSpaceDE w:val="0"/>
              <w:autoSpaceDN w:val="0"/>
              <w:bidi w:val="0"/>
              <w:adjustRightInd w:val="0"/>
              <w:snapToGrid w:val="0"/>
              <w:spacing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rPr>
              <w:t>2.能熟练拆装变压器，并进行正确的检修。</w:t>
            </w:r>
          </w:p>
          <w:p w14:paraId="52A21BB6">
            <w:pPr>
              <w:keepNext w:val="0"/>
              <w:keepLines w:val="0"/>
              <w:pageBreakBefore w:val="0"/>
              <w:widowControl/>
              <w:tabs>
                <w:tab w:val="left" w:pos="269"/>
              </w:tabs>
              <w:kinsoku/>
              <w:wordWrap/>
              <w:overflowPunct/>
              <w:topLinePunct w:val="0"/>
              <w:autoSpaceDE w:val="0"/>
              <w:autoSpaceDN w:val="0"/>
              <w:bidi w:val="0"/>
              <w:adjustRightInd w:val="0"/>
              <w:snapToGrid w:val="0"/>
              <w:spacing w:before="2" w:line="240" w:lineRule="auto"/>
              <w:ind w:left="56" w:leftChars="0"/>
              <w:textAlignment w:val="baseline"/>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rPr>
              <w:t>3.具备分析和排除变压器故障的能力。</w:t>
            </w:r>
          </w:p>
        </w:tc>
        <w:tc>
          <w:tcPr>
            <w:tcW w:w="2016" w:type="dxa"/>
            <w:tcMar>
              <w:top w:w="57" w:type="dxa"/>
              <w:left w:w="108" w:type="dxa"/>
              <w:bottom w:w="57" w:type="dxa"/>
              <w:right w:w="108" w:type="dxa"/>
            </w:tcMar>
            <w:vAlign w:val="center"/>
          </w:tcPr>
          <w:p w14:paraId="434D89D4">
            <w:pPr>
              <w:keepNext w:val="0"/>
              <w:keepLines w:val="0"/>
              <w:pageBreakBefore w:val="0"/>
              <w:widowControl/>
              <w:kinsoku/>
              <w:wordWrap/>
              <w:overflowPunct/>
              <w:topLinePunct w:val="0"/>
              <w:autoSpaceDE w:val="0"/>
              <w:autoSpaceDN w:val="0"/>
              <w:bidi w:val="0"/>
              <w:adjustRightInd w:val="0"/>
              <w:snapToGrid w:val="0"/>
              <w:spacing w:before="1" w:line="240" w:lineRule="auto"/>
              <w:textAlignment w:val="baseline"/>
              <w:rPr>
                <w:rFonts w:hint="eastAsia" w:ascii="宋体" w:hAnsi="宋体" w:eastAsia="宋体" w:cs="宋体"/>
                <w:sz w:val="21"/>
                <w:szCs w:val="21"/>
              </w:rPr>
            </w:pPr>
            <w:r>
              <w:rPr>
                <w:rFonts w:hint="eastAsia" w:ascii="宋体" w:hAnsi="宋体" w:eastAsia="宋体" w:cs="宋体"/>
                <w:sz w:val="21"/>
                <w:szCs w:val="21"/>
              </w:rPr>
              <w:t>1.变压器的基本结构。</w:t>
            </w:r>
          </w:p>
          <w:p w14:paraId="7760D268">
            <w:pPr>
              <w:keepNext w:val="0"/>
              <w:keepLines w:val="0"/>
              <w:pageBreakBefore w:val="0"/>
              <w:widowControl/>
              <w:kinsoku/>
              <w:wordWrap/>
              <w:overflowPunct/>
              <w:topLinePunct w:val="0"/>
              <w:autoSpaceDE w:val="0"/>
              <w:autoSpaceDN w:val="0"/>
              <w:bidi w:val="0"/>
              <w:adjustRightInd w:val="0"/>
              <w:snapToGrid w:val="0"/>
              <w:spacing w:before="1" w:line="240" w:lineRule="auto"/>
              <w:textAlignment w:val="baseline"/>
              <w:rPr>
                <w:rFonts w:hint="eastAsia" w:ascii="宋体" w:hAnsi="宋体" w:eastAsia="宋体" w:cs="宋体"/>
                <w:sz w:val="21"/>
                <w:szCs w:val="21"/>
              </w:rPr>
            </w:pPr>
            <w:r>
              <w:rPr>
                <w:rFonts w:hint="eastAsia" w:ascii="宋体" w:hAnsi="宋体" w:eastAsia="宋体" w:cs="宋体"/>
                <w:sz w:val="21"/>
                <w:szCs w:val="21"/>
              </w:rPr>
              <w:t>2.变压器变比 K、铁耗 PFe和励磁阻抗 Zm 的测定——空载试验。</w:t>
            </w:r>
          </w:p>
          <w:p w14:paraId="6D92BF6F">
            <w:pPr>
              <w:keepNext w:val="0"/>
              <w:keepLines w:val="0"/>
              <w:pageBreakBefore w:val="0"/>
              <w:widowControl/>
              <w:kinsoku/>
              <w:wordWrap/>
              <w:overflowPunct/>
              <w:topLinePunct w:val="0"/>
              <w:autoSpaceDE w:val="0"/>
              <w:autoSpaceDN w:val="0"/>
              <w:bidi w:val="0"/>
              <w:adjustRightInd w:val="0"/>
              <w:snapToGrid w:val="0"/>
              <w:spacing w:before="1" w:line="240" w:lineRule="auto"/>
              <w:textAlignment w:val="baseline"/>
              <w:rPr>
                <w:rFonts w:hint="eastAsia" w:ascii="宋体" w:hAnsi="宋体" w:eastAsia="宋体" w:cs="宋体"/>
                <w:sz w:val="21"/>
                <w:szCs w:val="21"/>
              </w:rPr>
            </w:pPr>
            <w:r>
              <w:rPr>
                <w:rFonts w:hint="eastAsia" w:ascii="宋体" w:hAnsi="宋体" w:eastAsia="宋体" w:cs="宋体"/>
                <w:sz w:val="21"/>
                <w:szCs w:val="21"/>
              </w:rPr>
              <w:t>3.变压器铜耗和短路参数的测定——短路试验。</w:t>
            </w:r>
          </w:p>
          <w:p w14:paraId="0E4484B7">
            <w:pPr>
              <w:keepNext w:val="0"/>
              <w:keepLines w:val="0"/>
              <w:pageBreakBefore w:val="0"/>
              <w:widowControl/>
              <w:kinsoku/>
              <w:wordWrap/>
              <w:overflowPunct/>
              <w:topLinePunct w:val="0"/>
              <w:autoSpaceDE w:val="0"/>
              <w:autoSpaceDN w:val="0"/>
              <w:bidi w:val="0"/>
              <w:adjustRightInd w:val="0"/>
              <w:snapToGrid w:val="0"/>
              <w:spacing w:before="1" w:line="240" w:lineRule="auto"/>
              <w:textAlignment w:val="baseline"/>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rPr>
              <w:t>4.变压器的运行特性——负载试验。</w:t>
            </w:r>
          </w:p>
        </w:tc>
        <w:tc>
          <w:tcPr>
            <w:tcW w:w="2221" w:type="dxa"/>
            <w:tcMar>
              <w:top w:w="57" w:type="dxa"/>
              <w:left w:w="108" w:type="dxa"/>
              <w:bottom w:w="57" w:type="dxa"/>
              <w:right w:w="108" w:type="dxa"/>
            </w:tcMar>
            <w:vAlign w:val="center"/>
          </w:tcPr>
          <w:p w14:paraId="37B414DC">
            <w:pPr>
              <w:keepNext w:val="0"/>
              <w:keepLines w:val="0"/>
              <w:pageBreakBefore w:val="0"/>
              <w:widowControl/>
              <w:kinsoku/>
              <w:wordWrap/>
              <w:overflowPunct/>
              <w:topLinePunct w:val="0"/>
              <w:autoSpaceDE w:val="0"/>
              <w:autoSpaceDN w:val="0"/>
              <w:bidi w:val="0"/>
              <w:adjustRightInd w:val="0"/>
              <w:snapToGrid w:val="0"/>
              <w:spacing w:before="56" w:line="240" w:lineRule="auto"/>
              <w:ind w:right="43"/>
              <w:textAlignment w:val="baseline"/>
              <w:rPr>
                <w:rFonts w:hint="eastAsia" w:ascii="宋体" w:hAnsi="宋体" w:eastAsia="宋体" w:cs="宋体"/>
                <w:spacing w:val="-12"/>
                <w:sz w:val="21"/>
                <w:szCs w:val="21"/>
              </w:rPr>
            </w:pPr>
            <w:r>
              <w:rPr>
                <w:rFonts w:hint="eastAsia" w:ascii="宋体" w:hAnsi="宋体" w:eastAsia="宋体" w:cs="宋体"/>
                <w:b/>
                <w:bCs/>
                <w:sz w:val="21"/>
              </w:rPr>
              <w:t>教学条件：</w:t>
            </w:r>
            <w:r>
              <w:rPr>
                <w:rFonts w:hint="eastAsia" w:ascii="宋体" w:hAnsi="宋体" w:eastAsia="宋体" w:cs="宋体"/>
                <w:spacing w:val="8"/>
                <w:sz w:val="21"/>
                <w:szCs w:val="21"/>
              </w:rPr>
              <w:t>多媒体教</w:t>
            </w:r>
            <w:r>
              <w:rPr>
                <w:rFonts w:hint="eastAsia" w:ascii="宋体" w:hAnsi="宋体" w:eastAsia="宋体" w:cs="宋体"/>
                <w:spacing w:val="-12"/>
                <w:sz w:val="21"/>
                <w:szCs w:val="21"/>
              </w:rPr>
              <w:t>室、实验室、变压器、电流表、电压表、功率表</w:t>
            </w:r>
          </w:p>
          <w:p w14:paraId="2F7F31F0">
            <w:pPr>
              <w:keepNext w:val="0"/>
              <w:keepLines w:val="0"/>
              <w:pageBreakBefore w:val="0"/>
              <w:widowControl/>
              <w:kinsoku/>
              <w:wordWrap/>
              <w:overflowPunct/>
              <w:topLinePunct w:val="0"/>
              <w:autoSpaceDE w:val="0"/>
              <w:autoSpaceDN w:val="0"/>
              <w:bidi w:val="0"/>
              <w:adjustRightInd w:val="0"/>
              <w:snapToGrid w:val="0"/>
              <w:spacing w:before="56" w:line="240" w:lineRule="auto"/>
              <w:ind w:right="43"/>
              <w:textAlignment w:val="baseline"/>
              <w:rPr>
                <w:rFonts w:hint="eastAsia" w:ascii="宋体" w:hAnsi="宋体" w:eastAsia="宋体" w:cs="宋体"/>
                <w:spacing w:val="-12"/>
                <w:sz w:val="21"/>
                <w:szCs w:val="21"/>
              </w:rPr>
            </w:pPr>
            <w:r>
              <w:rPr>
                <w:rFonts w:hint="eastAsia" w:ascii="宋体" w:hAnsi="宋体" w:eastAsia="宋体" w:cs="宋体"/>
                <w:b/>
                <w:bCs/>
                <w:spacing w:val="-12"/>
                <w:sz w:val="21"/>
                <w:szCs w:val="21"/>
              </w:rPr>
              <w:t>教学方法：</w:t>
            </w:r>
            <w:r>
              <w:rPr>
                <w:rFonts w:hint="eastAsia" w:ascii="宋体" w:hAnsi="宋体" w:eastAsia="宋体" w:cs="宋体"/>
                <w:spacing w:val="-12"/>
                <w:sz w:val="21"/>
                <w:szCs w:val="21"/>
              </w:rPr>
              <w:t>任务驱动教学法，开展理实一体化教学。</w:t>
            </w:r>
          </w:p>
          <w:p w14:paraId="5F5CDDF7">
            <w:pPr>
              <w:keepNext w:val="0"/>
              <w:keepLines w:val="0"/>
              <w:pageBreakBefore w:val="0"/>
              <w:widowControl/>
              <w:kinsoku/>
              <w:wordWrap/>
              <w:overflowPunct/>
              <w:topLinePunct w:val="0"/>
              <w:autoSpaceDE w:val="0"/>
              <w:autoSpaceDN w:val="0"/>
              <w:bidi w:val="0"/>
              <w:adjustRightInd w:val="0"/>
              <w:snapToGrid w:val="0"/>
              <w:spacing w:before="56" w:line="240" w:lineRule="auto"/>
              <w:ind w:right="43"/>
              <w:textAlignment w:val="baseline"/>
              <w:rPr>
                <w:rFonts w:hint="eastAsia" w:ascii="宋体" w:hAnsi="宋体" w:eastAsia="宋体" w:cs="宋体"/>
                <w:spacing w:val="-12"/>
                <w:sz w:val="21"/>
                <w:szCs w:val="21"/>
              </w:rPr>
            </w:pPr>
            <w:r>
              <w:rPr>
                <w:rFonts w:hint="eastAsia" w:ascii="宋体" w:hAnsi="宋体" w:eastAsia="宋体" w:cs="宋体"/>
                <w:b/>
                <w:bCs/>
                <w:spacing w:val="-12"/>
                <w:sz w:val="21"/>
                <w:szCs w:val="21"/>
              </w:rPr>
              <w:t>师资要求：</w:t>
            </w:r>
            <w:r>
              <w:rPr>
                <w:rFonts w:hint="eastAsia" w:ascii="宋体" w:hAnsi="宋体" w:eastAsia="宋体" w:cs="宋体"/>
                <w:spacing w:val="-12"/>
                <w:sz w:val="21"/>
                <w:szCs w:val="21"/>
              </w:rPr>
              <w:t>实训教师应精理论、会操作，熟悉实训规范。</w:t>
            </w:r>
          </w:p>
          <w:p w14:paraId="78A6D914">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r>
              <w:rPr>
                <w:rFonts w:hint="eastAsia" w:ascii="宋体" w:hAnsi="宋体" w:eastAsia="宋体" w:cs="宋体"/>
                <w:b/>
                <w:bCs/>
                <w:spacing w:val="-11"/>
                <w:sz w:val="21"/>
                <w:szCs w:val="21"/>
              </w:rPr>
              <w:t>考核评价：</w:t>
            </w:r>
            <w:r>
              <w:rPr>
                <w:rFonts w:hint="eastAsia" w:ascii="宋体" w:hAnsi="宋体" w:eastAsia="宋体" w:cs="宋体"/>
                <w:spacing w:val="-11"/>
                <w:sz w:val="21"/>
                <w:szCs w:val="21"/>
              </w:rPr>
              <w:t>本课程为考</w:t>
            </w:r>
          </w:p>
          <w:p w14:paraId="3F09E864">
            <w:pPr>
              <w:keepNext w:val="0"/>
              <w:keepLines w:val="0"/>
              <w:pageBreakBefore w:val="0"/>
              <w:widowControl/>
              <w:kinsoku/>
              <w:wordWrap/>
              <w:overflowPunct/>
              <w:topLinePunct w:val="0"/>
              <w:autoSpaceDE w:val="0"/>
              <w:autoSpaceDN w:val="0"/>
              <w:bidi w:val="0"/>
              <w:adjustRightInd w:val="0"/>
              <w:snapToGrid w:val="0"/>
              <w:spacing w:line="240" w:lineRule="auto"/>
              <w:ind w:left="57"/>
              <w:textAlignment w:val="baseline"/>
              <w:rPr>
                <w:rFonts w:hint="eastAsia" w:ascii="宋体" w:hAnsi="宋体" w:eastAsia="宋体" w:cs="宋体"/>
                <w:snapToGrid w:val="0"/>
                <w:color w:val="000000"/>
                <w:spacing w:val="-12"/>
                <w:kern w:val="0"/>
                <w:sz w:val="21"/>
                <w:szCs w:val="21"/>
                <w:lang w:val="en-US" w:eastAsia="zh-CN" w:bidi="zh-CN"/>
              </w:rPr>
            </w:pPr>
            <w:r>
              <w:rPr>
                <w:rFonts w:hint="eastAsia" w:ascii="宋体" w:hAnsi="宋体" w:eastAsia="宋体" w:cs="宋体"/>
                <w:sz w:val="21"/>
                <w:szCs w:val="21"/>
              </w:rPr>
              <w:t>查课程， 每个项目的评价包括实训表</w:t>
            </w:r>
            <w:r>
              <w:rPr>
                <w:rFonts w:hint="eastAsia" w:ascii="宋体" w:hAnsi="宋体" w:eastAsia="宋体" w:cs="宋体"/>
                <w:spacing w:val="-11"/>
                <w:sz w:val="21"/>
                <w:szCs w:val="21"/>
              </w:rPr>
              <w:t>现（ 占40%）、作品（占 60%）两个方面， 课程成</w:t>
            </w:r>
            <w:r>
              <w:rPr>
                <w:rFonts w:hint="eastAsia" w:ascii="宋体" w:hAnsi="宋体" w:eastAsia="宋体" w:cs="宋体"/>
                <w:sz w:val="21"/>
                <w:szCs w:val="21"/>
              </w:rPr>
              <w:t>绩按各项目占比得出。</w:t>
            </w:r>
          </w:p>
        </w:tc>
      </w:tr>
      <w:tr w14:paraId="5F3C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6EAB957A">
            <w:pPr>
              <w:rPr>
                <w:rFonts w:hint="eastAsia" w:ascii="宋体" w:hAnsi="宋体" w:eastAsia="宋体" w:cs="宋体"/>
                <w:sz w:val="21"/>
                <w:szCs w:val="21"/>
              </w:rPr>
            </w:pPr>
          </w:p>
          <w:p w14:paraId="128EFE2A">
            <w:pPr>
              <w:rPr>
                <w:rFonts w:hint="eastAsia" w:ascii="宋体" w:hAnsi="宋体" w:eastAsia="宋体" w:cs="宋体"/>
                <w:sz w:val="21"/>
                <w:szCs w:val="21"/>
              </w:rPr>
            </w:pPr>
          </w:p>
          <w:p w14:paraId="02EAABF6">
            <w:pPr>
              <w:rPr>
                <w:rFonts w:hint="eastAsia" w:ascii="宋体" w:hAnsi="宋体" w:eastAsia="宋体" w:cs="宋体"/>
                <w:sz w:val="21"/>
                <w:szCs w:val="21"/>
              </w:rPr>
            </w:pPr>
          </w:p>
          <w:p w14:paraId="1D62F159">
            <w:pPr>
              <w:rPr>
                <w:rFonts w:hint="eastAsia" w:ascii="宋体" w:hAnsi="宋体" w:eastAsia="宋体" w:cs="宋体"/>
                <w:sz w:val="21"/>
                <w:szCs w:val="21"/>
              </w:rPr>
            </w:pPr>
          </w:p>
          <w:p w14:paraId="713A6F0F">
            <w:pPr>
              <w:rPr>
                <w:rFonts w:hint="eastAsia" w:ascii="宋体" w:hAnsi="宋体" w:eastAsia="宋体" w:cs="宋体"/>
                <w:sz w:val="21"/>
                <w:szCs w:val="21"/>
              </w:rPr>
            </w:pPr>
          </w:p>
          <w:p w14:paraId="1D40E9FE">
            <w:pPr>
              <w:rPr>
                <w:rFonts w:hint="eastAsia" w:ascii="宋体" w:hAnsi="宋体" w:eastAsia="宋体" w:cs="宋体"/>
                <w:sz w:val="21"/>
                <w:szCs w:val="21"/>
              </w:rPr>
            </w:pPr>
          </w:p>
          <w:p w14:paraId="09815AD3">
            <w:pPr>
              <w:rPr>
                <w:rFonts w:hint="eastAsia" w:ascii="宋体" w:hAnsi="宋体" w:eastAsia="宋体" w:cs="宋体"/>
                <w:sz w:val="21"/>
                <w:szCs w:val="21"/>
              </w:rPr>
            </w:pPr>
          </w:p>
          <w:p w14:paraId="58A67B7E">
            <w:pPr>
              <w:rPr>
                <w:rFonts w:hint="eastAsia" w:ascii="宋体" w:hAnsi="宋体" w:eastAsia="宋体" w:cs="宋体"/>
                <w:sz w:val="21"/>
                <w:szCs w:val="21"/>
              </w:rPr>
            </w:pPr>
          </w:p>
          <w:p w14:paraId="0D14AECA">
            <w:pPr>
              <w:spacing w:before="6"/>
              <w:rPr>
                <w:rFonts w:hint="eastAsia" w:ascii="宋体" w:hAnsi="宋体" w:eastAsia="宋体" w:cs="宋体"/>
                <w:sz w:val="21"/>
                <w:szCs w:val="21"/>
              </w:rPr>
            </w:pPr>
          </w:p>
          <w:p w14:paraId="37383873">
            <w:pPr>
              <w:ind w:left="6" w:left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9"/>
                <w:sz w:val="21"/>
                <w:szCs w:val="21"/>
              </w:rPr>
              <w:t>9</w:t>
            </w:r>
          </w:p>
        </w:tc>
        <w:tc>
          <w:tcPr>
            <w:tcW w:w="678" w:type="dxa"/>
            <w:tcMar>
              <w:top w:w="57" w:type="dxa"/>
              <w:left w:w="108" w:type="dxa"/>
              <w:bottom w:w="57" w:type="dxa"/>
              <w:right w:w="108" w:type="dxa"/>
            </w:tcMar>
            <w:vAlign w:val="center"/>
          </w:tcPr>
          <w:p w14:paraId="75EBF6A3">
            <w:pPr>
              <w:pStyle w:val="25"/>
              <w:rPr>
                <w:rFonts w:hint="eastAsia" w:ascii="宋体" w:hAnsi="宋体" w:eastAsia="宋体" w:cs="宋体"/>
                <w:sz w:val="21"/>
                <w:szCs w:val="21"/>
              </w:rPr>
            </w:pPr>
          </w:p>
          <w:p w14:paraId="06A7440C">
            <w:pPr>
              <w:pStyle w:val="25"/>
              <w:rPr>
                <w:rFonts w:hint="eastAsia" w:ascii="宋体" w:hAnsi="宋体" w:eastAsia="宋体" w:cs="宋体"/>
                <w:sz w:val="21"/>
                <w:szCs w:val="21"/>
              </w:rPr>
            </w:pPr>
          </w:p>
          <w:p w14:paraId="49E3D22E">
            <w:pPr>
              <w:pStyle w:val="25"/>
              <w:rPr>
                <w:rFonts w:hint="eastAsia" w:ascii="宋体" w:hAnsi="宋体" w:eastAsia="宋体" w:cs="宋体"/>
                <w:sz w:val="21"/>
                <w:szCs w:val="21"/>
              </w:rPr>
            </w:pPr>
          </w:p>
          <w:p w14:paraId="770405D9">
            <w:pPr>
              <w:pStyle w:val="25"/>
              <w:rPr>
                <w:rFonts w:hint="eastAsia" w:ascii="宋体" w:hAnsi="宋体" w:eastAsia="宋体" w:cs="宋体"/>
                <w:sz w:val="21"/>
                <w:szCs w:val="21"/>
              </w:rPr>
            </w:pPr>
          </w:p>
          <w:p w14:paraId="4F93FE02">
            <w:pPr>
              <w:pStyle w:val="25"/>
              <w:rPr>
                <w:rFonts w:hint="eastAsia" w:ascii="宋体" w:hAnsi="宋体" w:eastAsia="宋体" w:cs="宋体"/>
                <w:sz w:val="21"/>
                <w:szCs w:val="21"/>
              </w:rPr>
            </w:pPr>
          </w:p>
          <w:p w14:paraId="39773C9B">
            <w:pPr>
              <w:pStyle w:val="25"/>
              <w:spacing w:before="138" w:line="242" w:lineRule="auto"/>
              <w:ind w:left="57" w:right="45"/>
              <w:jc w:val="both"/>
              <w:rPr>
                <w:rFonts w:hint="eastAsia" w:ascii="宋体" w:hAnsi="宋体" w:eastAsia="宋体" w:cs="宋体"/>
                <w:sz w:val="21"/>
                <w:szCs w:val="21"/>
              </w:rPr>
            </w:pPr>
            <w:r>
              <w:rPr>
                <w:rFonts w:hint="eastAsia" w:ascii="宋体" w:hAnsi="宋体" w:eastAsia="宋体" w:cs="宋体"/>
                <w:spacing w:val="7"/>
                <w:sz w:val="21"/>
                <w:szCs w:val="21"/>
              </w:rPr>
              <w:t>电力</w:t>
            </w:r>
            <w:r>
              <w:rPr>
                <w:rFonts w:hint="eastAsia" w:ascii="宋体" w:hAnsi="宋体" w:eastAsia="宋体" w:cs="宋体"/>
                <w:spacing w:val="7"/>
                <w:sz w:val="21"/>
                <w:szCs w:val="21"/>
                <w:lang w:val="en-US" w:eastAsia="zh-CN"/>
              </w:rPr>
              <w:t>综合</w:t>
            </w:r>
            <w:r>
              <w:rPr>
                <w:rFonts w:hint="eastAsia" w:ascii="宋体" w:hAnsi="宋体" w:eastAsia="宋体" w:cs="宋体"/>
                <w:spacing w:val="7"/>
                <w:sz w:val="21"/>
                <w:szCs w:val="21"/>
              </w:rPr>
              <w:t>实训</w:t>
            </w:r>
          </w:p>
          <w:p w14:paraId="4999F545">
            <w:pPr>
              <w:pStyle w:val="25"/>
              <w:spacing w:before="2" w:line="242" w:lineRule="auto"/>
              <w:ind w:left="57" w:leftChars="0" w:right="45" w:rightChars="0"/>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rPr>
              <w:t xml:space="preserve"> </w:t>
            </w:r>
          </w:p>
        </w:tc>
        <w:tc>
          <w:tcPr>
            <w:tcW w:w="3425" w:type="dxa"/>
            <w:tcMar>
              <w:top w:w="57" w:type="dxa"/>
              <w:left w:w="108" w:type="dxa"/>
              <w:bottom w:w="57" w:type="dxa"/>
              <w:right w:w="108" w:type="dxa"/>
            </w:tcMar>
            <w:vAlign w:val="center"/>
          </w:tcPr>
          <w:p w14:paraId="175DAA9D">
            <w:pPr>
              <w:pStyle w:val="25"/>
              <w:keepNext w:val="0"/>
              <w:keepLines w:val="0"/>
              <w:pageBreakBefore w:val="0"/>
              <w:widowControl/>
              <w:kinsoku/>
              <w:wordWrap/>
              <w:overflowPunct/>
              <w:topLinePunct w:val="0"/>
              <w:autoSpaceDE w:val="0"/>
              <w:autoSpaceDN w:val="0"/>
              <w:bidi w:val="0"/>
              <w:adjustRightInd w:val="0"/>
              <w:snapToGrid w:val="0"/>
              <w:spacing w:before="58" w:line="240" w:lineRule="auto"/>
              <w:ind w:left="57"/>
              <w:textAlignment w:val="baseline"/>
              <w:rPr>
                <w:rFonts w:hint="eastAsia" w:ascii="宋体" w:hAnsi="宋体" w:eastAsia="宋体" w:cs="宋体"/>
                <w:b/>
                <w:sz w:val="21"/>
                <w:szCs w:val="21"/>
              </w:rPr>
            </w:pPr>
            <w:r>
              <w:rPr>
                <w:rFonts w:hint="eastAsia" w:ascii="宋体" w:hAnsi="宋体" w:eastAsia="宋体" w:cs="宋体"/>
                <w:b/>
                <w:sz w:val="21"/>
                <w:szCs w:val="21"/>
              </w:rPr>
              <w:t>素质目标：</w:t>
            </w:r>
          </w:p>
          <w:p w14:paraId="4DAB511C">
            <w:pPr>
              <w:pStyle w:val="25"/>
              <w:keepNext w:val="0"/>
              <w:keepLines w:val="0"/>
              <w:pageBreakBefore w:val="0"/>
              <w:widowControl/>
              <w:numPr>
                <w:ilvl w:val="0"/>
                <w:numId w:val="51"/>
              </w:numPr>
              <w:tabs>
                <w:tab w:val="left" w:pos="269"/>
              </w:tabs>
              <w:kinsoku/>
              <w:wordWrap/>
              <w:overflowPunct/>
              <w:topLinePunct w:val="0"/>
              <w:autoSpaceDE w:val="0"/>
              <w:autoSpaceDN w:val="0"/>
              <w:bidi w:val="0"/>
              <w:adjustRightInd w:val="0"/>
              <w:snapToGrid w:val="0"/>
              <w:spacing w:before="2" w:line="240" w:lineRule="auto"/>
              <w:ind w:right="46" w:firstLine="0"/>
              <w:textAlignment w:val="baseline"/>
              <w:rPr>
                <w:rFonts w:hint="eastAsia" w:ascii="宋体" w:hAnsi="宋体" w:eastAsia="宋体" w:cs="宋体"/>
                <w:spacing w:val="-6"/>
                <w:sz w:val="21"/>
                <w:szCs w:val="21"/>
              </w:rPr>
            </w:pPr>
            <w:r>
              <w:rPr>
                <w:rFonts w:hint="eastAsia" w:ascii="宋体" w:hAnsi="宋体" w:eastAsia="宋体" w:cs="宋体"/>
                <w:sz w:val="21"/>
                <w:szCs w:val="21"/>
              </w:rPr>
              <w:t>培养学生的创新素质</w:t>
            </w:r>
            <w:r>
              <w:rPr>
                <w:rFonts w:hint="eastAsia" w:ascii="宋体" w:hAnsi="宋体" w:eastAsia="宋体" w:cs="宋体"/>
                <w:spacing w:val="-6"/>
                <w:sz w:val="21"/>
                <w:szCs w:val="21"/>
              </w:rPr>
              <w:t>和严谨求实的科学态度、精神，帮助学生树立科学的世界观。</w:t>
            </w:r>
          </w:p>
          <w:p w14:paraId="6429D07C">
            <w:pPr>
              <w:pStyle w:val="25"/>
              <w:keepNext w:val="0"/>
              <w:keepLines w:val="0"/>
              <w:pageBreakBefore w:val="0"/>
              <w:widowControl/>
              <w:numPr>
                <w:ilvl w:val="0"/>
                <w:numId w:val="51"/>
              </w:numPr>
              <w:tabs>
                <w:tab w:val="left" w:pos="269"/>
              </w:tabs>
              <w:kinsoku/>
              <w:wordWrap/>
              <w:overflowPunct/>
              <w:topLinePunct w:val="0"/>
              <w:autoSpaceDE w:val="0"/>
              <w:autoSpaceDN w:val="0"/>
              <w:bidi w:val="0"/>
              <w:adjustRightInd w:val="0"/>
              <w:snapToGrid w:val="0"/>
              <w:spacing w:before="4" w:line="240" w:lineRule="auto"/>
              <w:ind w:right="22" w:firstLine="0"/>
              <w:jc w:val="both"/>
              <w:textAlignment w:val="baseline"/>
              <w:rPr>
                <w:rFonts w:hint="eastAsia" w:ascii="宋体" w:hAnsi="宋体" w:eastAsia="宋体" w:cs="宋体"/>
                <w:b/>
                <w:sz w:val="21"/>
                <w:szCs w:val="21"/>
              </w:rPr>
            </w:pPr>
            <w:r>
              <w:rPr>
                <w:rFonts w:hint="eastAsia" w:ascii="宋体" w:hAnsi="宋体" w:eastAsia="宋体" w:cs="宋体"/>
                <w:spacing w:val="-3"/>
                <w:sz w:val="21"/>
                <w:szCs w:val="21"/>
              </w:rPr>
              <w:t>培养学生吃苦耐劳的精神，与人交际的</w:t>
            </w:r>
            <w:r>
              <w:rPr>
                <w:rFonts w:hint="eastAsia" w:ascii="宋体" w:hAnsi="宋体" w:eastAsia="宋体" w:cs="宋体"/>
                <w:spacing w:val="-6"/>
                <w:sz w:val="21"/>
                <w:szCs w:val="21"/>
              </w:rPr>
              <w:t>能力，锻炼学生的意志，增强学生的责任</w:t>
            </w:r>
            <w:r>
              <w:rPr>
                <w:rFonts w:hint="eastAsia" w:ascii="宋体" w:hAnsi="宋体" w:eastAsia="宋体" w:cs="宋体"/>
                <w:spacing w:val="-5"/>
                <w:sz w:val="21"/>
                <w:szCs w:val="21"/>
              </w:rPr>
              <w:t>感、集体荣誉感和</w:t>
            </w:r>
            <w:r>
              <w:rPr>
                <w:rFonts w:hint="eastAsia" w:ascii="宋体" w:hAnsi="宋体" w:eastAsia="宋体" w:cs="宋体"/>
                <w:spacing w:val="-6"/>
                <w:sz w:val="21"/>
                <w:szCs w:val="21"/>
              </w:rPr>
              <w:t>团队合作精神，为以后更好的适应社会和企业的发展奠定基础。</w:t>
            </w:r>
          </w:p>
          <w:p w14:paraId="52C51223">
            <w:pPr>
              <w:pStyle w:val="25"/>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before="4" w:line="240" w:lineRule="auto"/>
              <w:ind w:left="57" w:leftChars="0" w:right="22" w:rightChars="0"/>
              <w:jc w:val="both"/>
              <w:textAlignment w:val="baseline"/>
              <w:rPr>
                <w:rFonts w:hint="eastAsia" w:ascii="宋体" w:hAnsi="宋体" w:eastAsia="宋体" w:cs="宋体"/>
                <w:b/>
                <w:sz w:val="21"/>
                <w:szCs w:val="21"/>
              </w:rPr>
            </w:pPr>
            <w:r>
              <w:rPr>
                <w:rFonts w:hint="eastAsia" w:ascii="宋体" w:hAnsi="宋体" w:eastAsia="宋体" w:cs="宋体"/>
                <w:b/>
                <w:spacing w:val="-5"/>
                <w:sz w:val="21"/>
                <w:szCs w:val="21"/>
              </w:rPr>
              <w:t>知识目标：</w:t>
            </w:r>
          </w:p>
          <w:p w14:paraId="4D86E848">
            <w:pPr>
              <w:pStyle w:val="25"/>
              <w:keepNext w:val="0"/>
              <w:keepLines w:val="0"/>
              <w:pageBreakBefore w:val="0"/>
              <w:widowControl/>
              <w:numPr>
                <w:ilvl w:val="0"/>
                <w:numId w:val="52"/>
              </w:numPr>
              <w:tabs>
                <w:tab w:val="left" w:pos="269"/>
                <w:tab w:val="clear" w:pos="312"/>
              </w:tabs>
              <w:kinsoku/>
              <w:wordWrap/>
              <w:overflowPunct/>
              <w:topLinePunct w:val="0"/>
              <w:autoSpaceDE w:val="0"/>
              <w:autoSpaceDN w:val="0"/>
              <w:bidi w:val="0"/>
              <w:adjustRightInd w:val="0"/>
              <w:snapToGrid w:val="0"/>
              <w:spacing w:before="4" w:line="240" w:lineRule="auto"/>
              <w:ind w:left="57" w:right="22"/>
              <w:jc w:val="both"/>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 xml:space="preserve">能够熟练的运用软件，达到仿真目的。  </w:t>
            </w:r>
          </w:p>
          <w:p w14:paraId="17B58254">
            <w:pPr>
              <w:pStyle w:val="25"/>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before="4" w:line="240" w:lineRule="auto"/>
              <w:ind w:right="22" w:rightChars="0"/>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2</w:t>
            </w:r>
            <w:r>
              <w:rPr>
                <w:rFonts w:hint="eastAsia" w:ascii="宋体" w:hAnsi="宋体" w:eastAsia="宋体" w:cs="宋体"/>
                <w:spacing w:val="-18"/>
                <w:sz w:val="21"/>
                <w:szCs w:val="21"/>
              </w:rPr>
              <w:t>.学会</w:t>
            </w:r>
            <w:r>
              <w:rPr>
                <w:rFonts w:hint="eastAsia" w:ascii="宋体" w:hAnsi="宋体" w:eastAsia="宋体" w:cs="宋体"/>
                <w:spacing w:val="-6"/>
                <w:sz w:val="21"/>
                <w:szCs w:val="21"/>
              </w:rPr>
              <w:t>进行电力系统的建模，熟练的进行短路分析、电机起动分析、继电器保护分析、谐波分析等。</w:t>
            </w:r>
          </w:p>
          <w:p w14:paraId="203230C6">
            <w:pPr>
              <w:pStyle w:val="25"/>
              <w:keepNext w:val="0"/>
              <w:keepLines w:val="0"/>
              <w:pageBreakBefore w:val="0"/>
              <w:widowControl/>
              <w:kinsoku/>
              <w:wordWrap/>
              <w:overflowPunct/>
              <w:topLinePunct w:val="0"/>
              <w:autoSpaceDE w:val="0"/>
              <w:autoSpaceDN w:val="0"/>
              <w:bidi w:val="0"/>
              <w:adjustRightInd w:val="0"/>
              <w:snapToGrid w:val="0"/>
              <w:spacing w:before="3" w:line="240" w:lineRule="auto"/>
              <w:ind w:left="57"/>
              <w:textAlignment w:val="baseline"/>
              <w:rPr>
                <w:rFonts w:hint="eastAsia" w:ascii="宋体" w:hAnsi="宋体" w:eastAsia="宋体" w:cs="宋体"/>
                <w:b/>
                <w:sz w:val="21"/>
                <w:szCs w:val="21"/>
              </w:rPr>
            </w:pPr>
            <w:r>
              <w:rPr>
                <w:rFonts w:hint="eastAsia" w:ascii="宋体" w:hAnsi="宋体" w:eastAsia="宋体" w:cs="宋体"/>
                <w:b/>
                <w:sz w:val="21"/>
                <w:szCs w:val="21"/>
              </w:rPr>
              <w:t>能力目标：</w:t>
            </w:r>
          </w:p>
          <w:p w14:paraId="444A5A1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1.能电气设备倒闸、电力系统潮流计算、电力系统模拟故障仿真</w:t>
            </w:r>
          </w:p>
          <w:p w14:paraId="5B9030D4">
            <w:pPr>
              <w:pStyle w:val="25"/>
              <w:keepNext w:val="0"/>
              <w:keepLines w:val="0"/>
              <w:pageBreakBefore w:val="0"/>
              <w:widowControl/>
              <w:numPr>
                <w:ilvl w:val="0"/>
                <w:numId w:val="0"/>
              </w:numPr>
              <w:tabs>
                <w:tab w:val="left" w:pos="274"/>
              </w:tabs>
              <w:kinsoku/>
              <w:wordWrap/>
              <w:overflowPunct/>
              <w:topLinePunct w:val="0"/>
              <w:autoSpaceDE w:val="0"/>
              <w:autoSpaceDN w:val="0"/>
              <w:bidi w:val="0"/>
              <w:adjustRightInd w:val="0"/>
              <w:snapToGrid w:val="0"/>
              <w:spacing w:before="4" w:line="240" w:lineRule="auto"/>
              <w:ind w:left="57" w:leftChars="0" w:right="46" w:rightChars="0"/>
              <w:textAlignment w:val="baseline"/>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pacing w:val="-14"/>
                <w:sz w:val="21"/>
                <w:szCs w:val="21"/>
                <w:lang w:val="en-US" w:eastAsia="zh-CN"/>
              </w:rPr>
              <w:t>2.</w:t>
            </w:r>
            <w:r>
              <w:rPr>
                <w:rFonts w:hint="eastAsia" w:ascii="宋体" w:hAnsi="宋体" w:eastAsia="宋体" w:cs="宋体"/>
                <w:spacing w:val="-14"/>
                <w:sz w:val="21"/>
                <w:szCs w:val="21"/>
              </w:rPr>
              <w:t>能用</w:t>
            </w:r>
            <w:r>
              <w:rPr>
                <w:rFonts w:hint="eastAsia" w:ascii="宋体" w:hAnsi="宋体" w:eastAsia="宋体" w:cs="宋体"/>
                <w:spacing w:val="-6"/>
                <w:sz w:val="21"/>
                <w:szCs w:val="21"/>
              </w:rPr>
              <w:t>进行电力系</w:t>
            </w:r>
            <w:r>
              <w:rPr>
                <w:rFonts w:hint="eastAsia" w:ascii="宋体" w:hAnsi="宋体" w:eastAsia="宋体" w:cs="宋体"/>
                <w:sz w:val="21"/>
                <w:szCs w:val="21"/>
              </w:rPr>
              <w:t>统的建模</w:t>
            </w:r>
          </w:p>
        </w:tc>
        <w:tc>
          <w:tcPr>
            <w:tcW w:w="2016" w:type="dxa"/>
            <w:tcMar>
              <w:top w:w="57" w:type="dxa"/>
              <w:left w:w="108" w:type="dxa"/>
              <w:bottom w:w="57" w:type="dxa"/>
              <w:right w:w="108" w:type="dxa"/>
            </w:tcMar>
            <w:vAlign w:val="center"/>
          </w:tcPr>
          <w:p w14:paraId="3E288547">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13607444">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7A5088B2">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398869D9">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53DF543A">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3B2B8484">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366F2B07">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7E06F049">
            <w:pPr>
              <w:keepNext w:val="0"/>
              <w:keepLines w:val="0"/>
              <w:pageBreakBefore w:val="0"/>
              <w:widowControl/>
              <w:kinsoku/>
              <w:wordWrap/>
              <w:overflowPunct/>
              <w:topLinePunct w:val="0"/>
              <w:autoSpaceDE w:val="0"/>
              <w:autoSpaceDN w:val="0"/>
              <w:bidi w:val="0"/>
              <w:adjustRightInd w:val="0"/>
              <w:snapToGrid w:val="0"/>
              <w:spacing w:before="2"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系统建模。</w:t>
            </w:r>
          </w:p>
          <w:p w14:paraId="3E1CF57A">
            <w:pPr>
              <w:keepNext w:val="0"/>
              <w:keepLines w:val="0"/>
              <w:pageBreakBefore w:val="0"/>
              <w:widowControl/>
              <w:kinsoku/>
              <w:wordWrap/>
              <w:overflowPunct/>
              <w:topLinePunct w:val="0"/>
              <w:autoSpaceDE w:val="0"/>
              <w:autoSpaceDN w:val="0"/>
              <w:bidi w:val="0"/>
              <w:adjustRightInd w:val="0"/>
              <w:snapToGrid w:val="0"/>
              <w:spacing w:before="2"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潮流分析。</w:t>
            </w:r>
          </w:p>
          <w:p w14:paraId="1220D9C5">
            <w:pPr>
              <w:keepNext w:val="0"/>
              <w:keepLines w:val="0"/>
              <w:pageBreakBefore w:val="0"/>
              <w:widowControl/>
              <w:kinsoku/>
              <w:wordWrap/>
              <w:overflowPunct/>
              <w:topLinePunct w:val="0"/>
              <w:autoSpaceDE w:val="0"/>
              <w:autoSpaceDN w:val="0"/>
              <w:bidi w:val="0"/>
              <w:adjustRightInd w:val="0"/>
              <w:snapToGrid w:val="0"/>
              <w:spacing w:before="2"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短路分析。</w:t>
            </w:r>
          </w:p>
          <w:p w14:paraId="69F54DB8">
            <w:pPr>
              <w:keepNext w:val="0"/>
              <w:keepLines w:val="0"/>
              <w:pageBreakBefore w:val="0"/>
              <w:widowControl/>
              <w:kinsoku/>
              <w:wordWrap/>
              <w:overflowPunct/>
              <w:topLinePunct w:val="0"/>
              <w:autoSpaceDE w:val="0"/>
              <w:autoSpaceDN w:val="0"/>
              <w:bidi w:val="0"/>
              <w:adjustRightInd w:val="0"/>
              <w:snapToGrid w:val="0"/>
              <w:spacing w:before="2"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rPr>
              <w:t>4.</w:t>
            </w:r>
            <w:r>
              <w:rPr>
                <w:rFonts w:hint="eastAsia" w:ascii="宋体" w:hAnsi="宋体" w:eastAsia="宋体" w:cs="宋体"/>
                <w:sz w:val="21"/>
                <w:szCs w:val="21"/>
              </w:rPr>
              <w:t>电动机起动分析。</w:t>
            </w:r>
          </w:p>
          <w:p w14:paraId="421EDC1B">
            <w:pPr>
              <w:keepNext w:val="0"/>
              <w:keepLines w:val="0"/>
              <w:pageBreakBefore w:val="0"/>
              <w:widowControl/>
              <w:kinsoku/>
              <w:wordWrap/>
              <w:overflowPunct/>
              <w:topLinePunct w:val="0"/>
              <w:autoSpaceDE w:val="0"/>
              <w:autoSpaceDN w:val="0"/>
              <w:bidi w:val="0"/>
              <w:adjustRightInd w:val="0"/>
              <w:snapToGrid w:val="0"/>
              <w:spacing w:before="2" w:line="24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rPr>
              <w:t>5.</w:t>
            </w:r>
            <w:r>
              <w:rPr>
                <w:rFonts w:hint="eastAsia" w:ascii="宋体" w:hAnsi="宋体" w:eastAsia="宋体" w:cs="宋体"/>
                <w:sz w:val="21"/>
                <w:szCs w:val="21"/>
              </w:rPr>
              <w:t>继电器保护分析。</w:t>
            </w:r>
          </w:p>
          <w:p w14:paraId="2756E573">
            <w:pPr>
              <w:keepNext w:val="0"/>
              <w:keepLines w:val="0"/>
              <w:pageBreakBefore w:val="0"/>
              <w:widowControl/>
              <w:kinsoku/>
              <w:wordWrap/>
              <w:overflowPunct/>
              <w:topLinePunct w:val="0"/>
              <w:autoSpaceDE w:val="0"/>
              <w:autoSpaceDN w:val="0"/>
              <w:bidi w:val="0"/>
              <w:adjustRightInd w:val="0"/>
              <w:snapToGrid w:val="0"/>
              <w:spacing w:before="2" w:line="240" w:lineRule="auto"/>
              <w:ind w:left="57"/>
              <w:textAlignment w:val="baseline"/>
              <w:rPr>
                <w:rFonts w:hint="eastAsia" w:ascii="宋体" w:hAnsi="宋体" w:eastAsia="宋体" w:cs="宋体"/>
                <w:sz w:val="21"/>
                <w:szCs w:val="21"/>
              </w:rPr>
            </w:pPr>
          </w:p>
          <w:p w14:paraId="6B3CE216">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1C13266A">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75DCF5C5">
            <w:pPr>
              <w:pStyle w:val="25"/>
              <w:keepNext w:val="0"/>
              <w:keepLines w:val="0"/>
              <w:pageBreakBefore w:val="0"/>
              <w:widowControl/>
              <w:kinsoku/>
              <w:wordWrap/>
              <w:overflowPunct/>
              <w:topLinePunct w:val="0"/>
              <w:autoSpaceDE w:val="0"/>
              <w:autoSpaceDN w:val="0"/>
              <w:bidi w:val="0"/>
              <w:adjustRightInd w:val="0"/>
              <w:snapToGrid w:val="0"/>
              <w:spacing w:before="5" w:line="240" w:lineRule="auto"/>
              <w:textAlignment w:val="baseline"/>
              <w:rPr>
                <w:rFonts w:hint="eastAsia" w:ascii="宋体" w:hAnsi="宋体" w:eastAsia="宋体" w:cs="宋体"/>
                <w:sz w:val="21"/>
                <w:szCs w:val="21"/>
              </w:rPr>
            </w:pPr>
          </w:p>
          <w:p w14:paraId="17C2A036">
            <w:pPr>
              <w:pStyle w:val="25"/>
              <w:keepNext w:val="0"/>
              <w:keepLines w:val="0"/>
              <w:pageBreakBefore w:val="0"/>
              <w:widowControl/>
              <w:kinsoku/>
              <w:wordWrap/>
              <w:overflowPunct/>
              <w:topLinePunct w:val="0"/>
              <w:autoSpaceDE w:val="0"/>
              <w:autoSpaceDN w:val="0"/>
              <w:bidi w:val="0"/>
              <w:adjustRightInd w:val="0"/>
              <w:snapToGrid w:val="0"/>
              <w:spacing w:line="240" w:lineRule="auto"/>
              <w:ind w:left="-162" w:leftChars="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w w:val="99"/>
                <w:sz w:val="21"/>
                <w:szCs w:val="21"/>
              </w:rPr>
              <w:t>。</w:t>
            </w:r>
          </w:p>
        </w:tc>
        <w:tc>
          <w:tcPr>
            <w:tcW w:w="2221" w:type="dxa"/>
            <w:tcMar>
              <w:top w:w="57" w:type="dxa"/>
              <w:left w:w="108" w:type="dxa"/>
              <w:bottom w:w="57" w:type="dxa"/>
              <w:right w:w="108" w:type="dxa"/>
            </w:tcMar>
            <w:vAlign w:val="center"/>
          </w:tcPr>
          <w:p w14:paraId="6127426B">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33A3C34C">
            <w:pPr>
              <w:pStyle w:val="25"/>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rPr>
            </w:pPr>
          </w:p>
          <w:p w14:paraId="2F6EA6B0">
            <w:pPr>
              <w:pStyle w:val="25"/>
              <w:keepNext w:val="0"/>
              <w:keepLines w:val="0"/>
              <w:pageBreakBefore w:val="0"/>
              <w:widowControl/>
              <w:kinsoku/>
              <w:wordWrap/>
              <w:overflowPunct/>
              <w:topLinePunct w:val="0"/>
              <w:autoSpaceDE w:val="0"/>
              <w:autoSpaceDN w:val="0"/>
              <w:bidi w:val="0"/>
              <w:adjustRightInd w:val="0"/>
              <w:snapToGrid w:val="0"/>
              <w:spacing w:before="7" w:line="240" w:lineRule="auto"/>
              <w:textAlignment w:val="baseline"/>
              <w:rPr>
                <w:rFonts w:hint="eastAsia" w:ascii="宋体" w:hAnsi="宋体" w:eastAsia="宋体" w:cs="宋体"/>
                <w:sz w:val="21"/>
                <w:szCs w:val="21"/>
              </w:rPr>
            </w:pPr>
          </w:p>
          <w:p w14:paraId="660B6D80">
            <w:pPr>
              <w:pStyle w:val="25"/>
              <w:keepNext w:val="0"/>
              <w:keepLines w:val="0"/>
              <w:pageBreakBefore w:val="0"/>
              <w:widowControl/>
              <w:kinsoku/>
              <w:wordWrap/>
              <w:overflowPunct/>
              <w:topLinePunct w:val="0"/>
              <w:autoSpaceDE w:val="0"/>
              <w:autoSpaceDN w:val="0"/>
              <w:bidi w:val="0"/>
              <w:adjustRightInd w:val="0"/>
              <w:snapToGrid w:val="0"/>
              <w:spacing w:line="240" w:lineRule="auto"/>
              <w:ind w:right="46"/>
              <w:textAlignment w:val="baseline"/>
              <w:rPr>
                <w:rFonts w:hint="eastAsia" w:ascii="宋体" w:hAnsi="宋体" w:eastAsia="宋体" w:cs="宋体"/>
                <w:spacing w:val="-19"/>
                <w:sz w:val="21"/>
                <w:szCs w:val="21"/>
              </w:rPr>
            </w:pPr>
            <w:r>
              <w:rPr>
                <w:rFonts w:hint="eastAsia" w:ascii="宋体" w:hAnsi="宋体" w:eastAsia="宋体" w:cs="宋体"/>
                <w:b/>
                <w:bCs/>
                <w:sz w:val="21"/>
              </w:rPr>
              <w:t>教学条件：</w:t>
            </w:r>
            <w:r>
              <w:rPr>
                <w:rFonts w:hint="eastAsia" w:ascii="宋体" w:hAnsi="宋体" w:eastAsia="宋体" w:cs="宋体"/>
                <w:spacing w:val="7"/>
                <w:sz w:val="21"/>
                <w:szCs w:val="21"/>
              </w:rPr>
              <w:t>多媒体教</w:t>
            </w:r>
            <w:r>
              <w:rPr>
                <w:rFonts w:hint="eastAsia" w:ascii="宋体" w:hAnsi="宋体" w:eastAsia="宋体" w:cs="宋体"/>
                <w:spacing w:val="-8"/>
                <w:sz w:val="21"/>
                <w:szCs w:val="21"/>
              </w:rPr>
              <w:t>室、实验室、</w:t>
            </w:r>
            <w:r>
              <w:rPr>
                <w:rFonts w:hint="eastAsia" w:ascii="宋体" w:hAnsi="宋体" w:eastAsia="宋体" w:cs="宋体"/>
                <w:sz w:val="21"/>
                <w:szCs w:val="21"/>
              </w:rPr>
              <w:t>ETAP</w:t>
            </w:r>
            <w:r>
              <w:rPr>
                <w:rFonts w:hint="eastAsia" w:ascii="宋体" w:hAnsi="宋体" w:eastAsia="宋体" w:cs="宋体"/>
                <w:spacing w:val="-19"/>
                <w:sz w:val="21"/>
                <w:szCs w:val="21"/>
              </w:rPr>
              <w:t xml:space="preserve"> 软件</w:t>
            </w:r>
          </w:p>
          <w:p w14:paraId="51056E9D">
            <w:pPr>
              <w:pStyle w:val="25"/>
              <w:keepNext w:val="0"/>
              <w:keepLines w:val="0"/>
              <w:pageBreakBefore w:val="0"/>
              <w:widowControl/>
              <w:kinsoku/>
              <w:wordWrap/>
              <w:overflowPunct/>
              <w:topLinePunct w:val="0"/>
              <w:autoSpaceDE w:val="0"/>
              <w:autoSpaceDN w:val="0"/>
              <w:bidi w:val="0"/>
              <w:adjustRightInd w:val="0"/>
              <w:snapToGrid w:val="0"/>
              <w:spacing w:line="240" w:lineRule="auto"/>
              <w:ind w:right="46"/>
              <w:textAlignment w:val="baseline"/>
              <w:rPr>
                <w:rFonts w:hint="eastAsia" w:ascii="宋体" w:hAnsi="宋体" w:eastAsia="宋体" w:cs="宋体"/>
                <w:sz w:val="21"/>
                <w:szCs w:val="21"/>
              </w:rPr>
            </w:pPr>
            <w:r>
              <w:rPr>
                <w:rFonts w:hint="eastAsia" w:ascii="宋体" w:hAnsi="宋体" w:eastAsia="宋体" w:cs="宋体"/>
                <w:b/>
                <w:bCs/>
                <w:spacing w:val="-22"/>
                <w:sz w:val="21"/>
                <w:szCs w:val="21"/>
              </w:rPr>
              <w:t>教学方法：</w:t>
            </w:r>
            <w:r>
              <w:rPr>
                <w:rFonts w:hint="eastAsia" w:ascii="宋体" w:hAnsi="宋体" w:eastAsia="宋体" w:cs="宋体"/>
                <w:spacing w:val="-22"/>
                <w:sz w:val="21"/>
                <w:szCs w:val="21"/>
              </w:rPr>
              <w:t>任务驱动教</w:t>
            </w:r>
            <w:r>
              <w:rPr>
                <w:rFonts w:hint="eastAsia" w:ascii="宋体" w:hAnsi="宋体" w:eastAsia="宋体" w:cs="宋体"/>
                <w:spacing w:val="-12"/>
                <w:sz w:val="21"/>
                <w:szCs w:val="21"/>
              </w:rPr>
              <w:t>学法，开展理实一体化教</w:t>
            </w:r>
            <w:r>
              <w:rPr>
                <w:rFonts w:hint="eastAsia" w:ascii="宋体" w:hAnsi="宋体" w:eastAsia="宋体" w:cs="宋体"/>
                <w:sz w:val="21"/>
                <w:szCs w:val="21"/>
              </w:rPr>
              <w:t>学。</w:t>
            </w:r>
          </w:p>
          <w:p w14:paraId="7CA04AC4">
            <w:pPr>
              <w:pStyle w:val="25"/>
              <w:keepNext w:val="0"/>
              <w:keepLines w:val="0"/>
              <w:pageBreakBefore w:val="0"/>
              <w:widowControl/>
              <w:numPr>
                <w:ilvl w:val="0"/>
                <w:numId w:val="0"/>
              </w:numPr>
              <w:tabs>
                <w:tab w:val="left" w:pos="267"/>
              </w:tabs>
              <w:kinsoku/>
              <w:wordWrap/>
              <w:overflowPunct/>
              <w:topLinePunct w:val="0"/>
              <w:autoSpaceDE w:val="0"/>
              <w:autoSpaceDN w:val="0"/>
              <w:bidi w:val="0"/>
              <w:adjustRightInd w:val="0"/>
              <w:snapToGrid w:val="0"/>
              <w:spacing w:before="2" w:line="240" w:lineRule="auto"/>
              <w:ind w:right="46" w:rightChars="0"/>
              <w:jc w:val="both"/>
              <w:textAlignment w:val="baseline"/>
              <w:rPr>
                <w:rFonts w:hint="eastAsia" w:ascii="宋体" w:hAnsi="宋体" w:eastAsia="宋体" w:cs="宋体"/>
                <w:sz w:val="21"/>
                <w:szCs w:val="21"/>
              </w:rPr>
            </w:pPr>
            <w:r>
              <w:rPr>
                <w:rFonts w:hint="eastAsia" w:ascii="宋体" w:hAnsi="宋体" w:eastAsia="宋体" w:cs="宋体"/>
                <w:b/>
                <w:bCs/>
                <w:spacing w:val="-13"/>
                <w:sz w:val="21"/>
                <w:szCs w:val="21"/>
              </w:rPr>
              <w:t>师资要求：</w:t>
            </w:r>
            <w:r>
              <w:rPr>
                <w:rFonts w:hint="eastAsia" w:ascii="宋体" w:hAnsi="宋体" w:eastAsia="宋体" w:cs="宋体"/>
                <w:spacing w:val="-13"/>
                <w:sz w:val="21"/>
                <w:szCs w:val="21"/>
              </w:rPr>
              <w:t>实训教师应</w:t>
            </w:r>
            <w:r>
              <w:rPr>
                <w:rFonts w:hint="eastAsia" w:ascii="宋体" w:hAnsi="宋体" w:eastAsia="宋体" w:cs="宋体"/>
                <w:spacing w:val="-12"/>
                <w:sz w:val="21"/>
                <w:szCs w:val="21"/>
              </w:rPr>
              <w:t>精理论、会操作，熟悉实</w:t>
            </w:r>
            <w:r>
              <w:rPr>
                <w:rFonts w:hint="eastAsia" w:ascii="宋体" w:hAnsi="宋体" w:eastAsia="宋体" w:cs="宋体"/>
                <w:sz w:val="21"/>
                <w:szCs w:val="21"/>
              </w:rPr>
              <w:t>训规范。</w:t>
            </w:r>
          </w:p>
          <w:p w14:paraId="365A4579">
            <w:pPr>
              <w:pStyle w:val="25"/>
              <w:keepNext w:val="0"/>
              <w:keepLines w:val="0"/>
              <w:pageBreakBefore w:val="0"/>
              <w:widowControl/>
              <w:numPr>
                <w:ilvl w:val="0"/>
                <w:numId w:val="0"/>
              </w:numPr>
              <w:tabs>
                <w:tab w:val="left" w:pos="267"/>
              </w:tabs>
              <w:kinsoku/>
              <w:wordWrap/>
              <w:overflowPunct/>
              <w:topLinePunct w:val="0"/>
              <w:autoSpaceDE w:val="0"/>
              <w:autoSpaceDN w:val="0"/>
              <w:bidi w:val="0"/>
              <w:adjustRightInd w:val="0"/>
              <w:snapToGrid w:val="0"/>
              <w:spacing w:before="3" w:line="240" w:lineRule="auto"/>
              <w:ind w:right="43" w:rightChars="0"/>
              <w:jc w:val="both"/>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b/>
                <w:bCs/>
                <w:spacing w:val="-12"/>
                <w:sz w:val="21"/>
                <w:szCs w:val="21"/>
              </w:rPr>
              <w:t>考核评价：</w:t>
            </w:r>
            <w:r>
              <w:rPr>
                <w:rFonts w:hint="eastAsia" w:ascii="宋体" w:hAnsi="宋体" w:eastAsia="宋体" w:cs="宋体"/>
                <w:spacing w:val="-12"/>
                <w:sz w:val="21"/>
                <w:szCs w:val="21"/>
              </w:rPr>
              <w:t>本课程为考查课程， 每个项目的评价包括实训表现（ 占40%）、作品（占 60%）两个方面， 课程成绩按各项目占比得出。</w:t>
            </w:r>
          </w:p>
        </w:tc>
      </w:tr>
      <w:tr w14:paraId="3565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5D5DE9EA">
            <w:pPr>
              <w:rPr>
                <w:rFonts w:hint="eastAsia" w:ascii="宋体" w:hAnsi="宋体" w:eastAsia="宋体" w:cs="宋体"/>
                <w:sz w:val="21"/>
                <w:szCs w:val="21"/>
              </w:rPr>
            </w:pPr>
          </w:p>
          <w:p w14:paraId="4DC3D7F0">
            <w:pPr>
              <w:rPr>
                <w:rFonts w:hint="eastAsia" w:ascii="宋体" w:hAnsi="宋体" w:eastAsia="宋体" w:cs="宋体"/>
                <w:sz w:val="21"/>
                <w:szCs w:val="21"/>
              </w:rPr>
            </w:pPr>
          </w:p>
          <w:p w14:paraId="3591B597">
            <w:pPr>
              <w:rPr>
                <w:rFonts w:hint="eastAsia" w:ascii="宋体" w:hAnsi="宋体" w:eastAsia="宋体" w:cs="宋体"/>
                <w:sz w:val="21"/>
                <w:szCs w:val="21"/>
              </w:rPr>
            </w:pPr>
          </w:p>
          <w:p w14:paraId="3A7F81B5">
            <w:pPr>
              <w:spacing w:before="1"/>
              <w:rPr>
                <w:rFonts w:hint="eastAsia" w:ascii="宋体" w:hAnsi="宋体" w:eastAsia="宋体" w:cs="宋体"/>
                <w:sz w:val="21"/>
                <w:szCs w:val="21"/>
              </w:rPr>
            </w:pPr>
          </w:p>
          <w:p w14:paraId="473CD812">
            <w:pPr>
              <w:ind w:left="49" w:leftChars="0" w:right="38" w:right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678" w:type="dxa"/>
            <w:tcMar>
              <w:top w:w="57" w:type="dxa"/>
              <w:left w:w="108" w:type="dxa"/>
              <w:bottom w:w="57" w:type="dxa"/>
              <w:right w:w="108" w:type="dxa"/>
            </w:tcMar>
            <w:vAlign w:val="center"/>
          </w:tcPr>
          <w:p w14:paraId="62093BDF">
            <w:pPr>
              <w:pStyle w:val="25"/>
              <w:spacing w:line="242" w:lineRule="auto"/>
              <w:ind w:left="57" w:right="45"/>
              <w:rPr>
                <w:rFonts w:hint="eastAsia" w:ascii="宋体" w:hAnsi="宋体" w:eastAsia="宋体" w:cs="宋体"/>
                <w:spacing w:val="7"/>
                <w:sz w:val="21"/>
                <w:szCs w:val="21"/>
              </w:rPr>
            </w:pPr>
          </w:p>
          <w:p w14:paraId="1E226F7C">
            <w:pPr>
              <w:pStyle w:val="25"/>
              <w:spacing w:line="242" w:lineRule="auto"/>
              <w:ind w:left="57" w:right="45"/>
              <w:rPr>
                <w:rFonts w:hint="eastAsia" w:ascii="宋体" w:hAnsi="宋体" w:eastAsia="宋体" w:cs="宋体"/>
                <w:spacing w:val="7"/>
                <w:sz w:val="21"/>
                <w:szCs w:val="21"/>
              </w:rPr>
            </w:pPr>
          </w:p>
          <w:p w14:paraId="545189AC">
            <w:pPr>
              <w:pStyle w:val="25"/>
              <w:spacing w:line="242" w:lineRule="auto"/>
              <w:ind w:left="57" w:right="45"/>
              <w:rPr>
                <w:rFonts w:hint="eastAsia" w:ascii="宋体" w:hAnsi="宋体" w:eastAsia="宋体" w:cs="宋体"/>
                <w:spacing w:val="7"/>
                <w:sz w:val="21"/>
                <w:szCs w:val="21"/>
              </w:rPr>
            </w:pPr>
          </w:p>
          <w:p w14:paraId="25824F15">
            <w:pPr>
              <w:pStyle w:val="25"/>
              <w:spacing w:line="242" w:lineRule="auto"/>
              <w:ind w:left="57" w:right="45"/>
              <w:rPr>
                <w:rFonts w:hint="eastAsia" w:ascii="宋体" w:hAnsi="宋体" w:eastAsia="宋体" w:cs="宋体"/>
                <w:spacing w:val="7"/>
                <w:sz w:val="21"/>
                <w:szCs w:val="21"/>
              </w:rPr>
            </w:pPr>
          </w:p>
          <w:p w14:paraId="1DCA9259">
            <w:pPr>
              <w:pStyle w:val="25"/>
              <w:spacing w:line="242" w:lineRule="auto"/>
              <w:ind w:left="57" w:right="45"/>
              <w:rPr>
                <w:rFonts w:hint="default" w:ascii="宋体" w:hAnsi="宋体" w:eastAsia="宋体" w:cs="宋体"/>
                <w:sz w:val="21"/>
                <w:szCs w:val="21"/>
                <w:lang w:val="en-US" w:eastAsia="zh-CN"/>
              </w:rPr>
            </w:pPr>
            <w:r>
              <w:rPr>
                <w:rFonts w:hint="eastAsia" w:ascii="宋体" w:hAnsi="宋体" w:eastAsia="宋体" w:cs="宋体"/>
                <w:spacing w:val="7"/>
                <w:sz w:val="21"/>
                <w:szCs w:val="21"/>
              </w:rPr>
              <w:t>毕业设计</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含答辩</w:t>
            </w:r>
            <w:r>
              <w:rPr>
                <w:rFonts w:hint="eastAsia" w:ascii="宋体" w:hAnsi="宋体" w:eastAsia="宋体" w:cs="宋体"/>
                <w:spacing w:val="7"/>
                <w:sz w:val="21"/>
                <w:szCs w:val="21"/>
                <w:lang w:eastAsia="zh-CN"/>
              </w:rPr>
              <w:t>）</w:t>
            </w:r>
          </w:p>
          <w:p w14:paraId="271508CA">
            <w:pPr>
              <w:pStyle w:val="25"/>
              <w:spacing w:before="2" w:line="242" w:lineRule="auto"/>
              <w:ind w:left="57" w:leftChars="0" w:right="45" w:rightChars="0"/>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rPr>
              <w:t xml:space="preserve"> </w:t>
            </w:r>
          </w:p>
        </w:tc>
        <w:tc>
          <w:tcPr>
            <w:tcW w:w="3425" w:type="dxa"/>
            <w:tcMar>
              <w:top w:w="57" w:type="dxa"/>
              <w:left w:w="108" w:type="dxa"/>
              <w:bottom w:w="57" w:type="dxa"/>
              <w:right w:w="108" w:type="dxa"/>
            </w:tcMar>
            <w:vAlign w:val="center"/>
          </w:tcPr>
          <w:p w14:paraId="67937A98">
            <w:pPr>
              <w:pStyle w:val="25"/>
              <w:keepNext w:val="0"/>
              <w:keepLines w:val="0"/>
              <w:pageBreakBefore w:val="0"/>
              <w:widowControl/>
              <w:kinsoku/>
              <w:wordWrap/>
              <w:overflowPunct/>
              <w:topLinePunct w:val="0"/>
              <w:autoSpaceDE w:val="0"/>
              <w:autoSpaceDN w:val="0"/>
              <w:bidi w:val="0"/>
              <w:adjustRightInd w:val="0"/>
              <w:snapToGrid w:val="0"/>
              <w:spacing w:before="58" w:line="240" w:lineRule="auto"/>
              <w:ind w:left="57"/>
              <w:textAlignment w:val="baseline"/>
              <w:rPr>
                <w:rFonts w:hint="eastAsia" w:ascii="宋体" w:hAnsi="宋体" w:eastAsia="宋体" w:cs="宋体"/>
                <w:b/>
                <w:spacing w:val="0"/>
                <w:sz w:val="21"/>
                <w:szCs w:val="21"/>
              </w:rPr>
            </w:pPr>
            <w:r>
              <w:rPr>
                <w:rFonts w:hint="eastAsia" w:ascii="宋体" w:hAnsi="宋体" w:eastAsia="宋体" w:cs="宋体"/>
                <w:b/>
                <w:spacing w:val="0"/>
                <w:sz w:val="21"/>
                <w:szCs w:val="21"/>
              </w:rPr>
              <w:t>素质目标:</w:t>
            </w:r>
          </w:p>
          <w:p w14:paraId="14E33BEA">
            <w:pPr>
              <w:pStyle w:val="25"/>
              <w:keepNext w:val="0"/>
              <w:keepLines w:val="0"/>
              <w:pageBreakBefore w:val="0"/>
              <w:widowControl/>
              <w:numPr>
                <w:ilvl w:val="0"/>
                <w:numId w:val="53"/>
              </w:numPr>
              <w:tabs>
                <w:tab w:val="left" w:pos="268"/>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能够把理论知识与工程实际问题有机结合起来,培养学生的专业实践能力,同时使学生对专业知识有更深入的理解。</w:t>
            </w:r>
          </w:p>
          <w:p w14:paraId="24D12AA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通过毕业设计过程培养学生爱岗敬业与团队合作的基本素质,明确分工、密切配合、独立、创新解决实际问题的职业能力。</w:t>
            </w:r>
          </w:p>
          <w:p w14:paraId="4A33EEC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spacing w:val="0"/>
                <w:sz w:val="21"/>
                <w:szCs w:val="21"/>
              </w:rPr>
            </w:pPr>
            <w:r>
              <w:rPr>
                <w:rFonts w:hint="eastAsia" w:ascii="宋体" w:hAnsi="宋体" w:eastAsia="宋体" w:cs="宋体"/>
                <w:b/>
                <w:spacing w:val="0"/>
                <w:sz w:val="21"/>
                <w:szCs w:val="21"/>
              </w:rPr>
              <w:t>知识目标:</w:t>
            </w:r>
          </w:p>
          <w:p w14:paraId="3EAE9EE8">
            <w:pPr>
              <w:keepNext w:val="0"/>
              <w:keepLines w:val="0"/>
              <w:pageBreakBefore w:val="0"/>
              <w:widowControl/>
              <w:tabs>
                <w:tab w:val="left" w:pos="268"/>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1.</w:t>
            </w:r>
            <w:r>
              <w:rPr>
                <w:rFonts w:hint="eastAsia" w:ascii="宋体" w:hAnsi="宋体" w:eastAsia="宋体" w:cs="宋体"/>
                <w:spacing w:val="0"/>
                <w:sz w:val="21"/>
                <w:szCs w:val="21"/>
              </w:rPr>
              <w:t>了解相关技术资料。</w:t>
            </w:r>
          </w:p>
          <w:p w14:paraId="7B21BC40">
            <w:pPr>
              <w:keepNext w:val="0"/>
              <w:keepLines w:val="0"/>
              <w:pageBreakBefore w:val="0"/>
              <w:widowControl/>
              <w:tabs>
                <w:tab w:val="left" w:pos="268"/>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2.</w:t>
            </w:r>
            <w:r>
              <w:rPr>
                <w:rFonts w:hint="eastAsia" w:ascii="宋体" w:hAnsi="宋体" w:eastAsia="宋体" w:cs="宋体"/>
                <w:spacing w:val="0"/>
                <w:sz w:val="21"/>
                <w:szCs w:val="21"/>
              </w:rPr>
              <w:t>巩固和提高机械、电工加工工艺的综合应用知识。</w:t>
            </w:r>
          </w:p>
          <w:p w14:paraId="49966258">
            <w:pPr>
              <w:keepNext w:val="0"/>
              <w:keepLines w:val="0"/>
              <w:pageBreakBefore w:val="0"/>
              <w:widowControl/>
              <w:tabs>
                <w:tab w:val="left" w:pos="268"/>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b/>
                <w:spacing w:val="0"/>
                <w:sz w:val="21"/>
                <w:szCs w:val="21"/>
              </w:rPr>
            </w:pPr>
            <w:r>
              <w:rPr>
                <w:rFonts w:hint="eastAsia" w:ascii="宋体" w:hAnsi="宋体" w:eastAsia="宋体" w:cs="宋体"/>
                <w:spacing w:val="0"/>
                <w:sz w:val="21"/>
                <w:szCs w:val="21"/>
                <w:lang w:val="en-US"/>
              </w:rPr>
              <w:t>3.</w:t>
            </w:r>
            <w:r>
              <w:rPr>
                <w:rFonts w:hint="eastAsia" w:ascii="宋体" w:hAnsi="宋体" w:eastAsia="宋体" w:cs="宋体"/>
                <w:spacing w:val="0"/>
                <w:sz w:val="21"/>
                <w:szCs w:val="21"/>
              </w:rPr>
              <w:t>电力系统的综合应用知识。</w:t>
            </w:r>
          </w:p>
          <w:p w14:paraId="5D1965C2">
            <w:pPr>
              <w:keepNext w:val="0"/>
              <w:keepLines w:val="0"/>
              <w:pageBreakBefore w:val="0"/>
              <w:widowControl/>
              <w:tabs>
                <w:tab w:val="left" w:pos="268"/>
              </w:tabs>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b/>
                <w:spacing w:val="0"/>
                <w:sz w:val="21"/>
                <w:szCs w:val="21"/>
              </w:rPr>
            </w:pPr>
            <w:r>
              <w:rPr>
                <w:rFonts w:hint="eastAsia" w:ascii="宋体" w:hAnsi="宋体" w:eastAsia="宋体" w:cs="宋体"/>
                <w:b/>
                <w:spacing w:val="0"/>
                <w:sz w:val="21"/>
                <w:szCs w:val="21"/>
              </w:rPr>
              <w:t>能力目标：</w:t>
            </w:r>
          </w:p>
          <w:p w14:paraId="28712CA7">
            <w:pPr>
              <w:keepNext w:val="0"/>
              <w:keepLines w:val="0"/>
              <w:pageBreakBefore w:val="0"/>
              <w:widowControl/>
              <w:numPr>
                <w:ilvl w:val="0"/>
                <w:numId w:val="54"/>
              </w:numPr>
              <w:tabs>
                <w:tab w:val="left" w:pos="269"/>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会根据问题查阅相关技术资料。</w:t>
            </w:r>
          </w:p>
          <w:p w14:paraId="4B553B41">
            <w:pPr>
              <w:keepNext w:val="0"/>
              <w:keepLines w:val="0"/>
              <w:pageBreakBefore w:val="0"/>
              <w:widowControl/>
              <w:numPr>
                <w:ilvl w:val="0"/>
                <w:numId w:val="54"/>
              </w:numPr>
              <w:tabs>
                <w:tab w:val="left" w:pos="269"/>
              </w:tabs>
              <w:kinsoku/>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能完成电气初步设计。</w:t>
            </w:r>
          </w:p>
          <w:p w14:paraId="45296949">
            <w:pPr>
              <w:pStyle w:val="25"/>
              <w:keepNext w:val="0"/>
              <w:keepLines w:val="0"/>
              <w:pageBreakBefore w:val="0"/>
              <w:widowControl/>
              <w:numPr>
                <w:ilvl w:val="0"/>
                <w:numId w:val="53"/>
              </w:numPr>
              <w:tabs>
                <w:tab w:val="left" w:pos="268"/>
              </w:tabs>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snapToGrid w:val="0"/>
                <w:color w:val="000000"/>
                <w:spacing w:val="0"/>
                <w:kern w:val="0"/>
                <w:sz w:val="21"/>
                <w:szCs w:val="21"/>
                <w:lang w:val="zh-CN" w:eastAsia="zh-CN" w:bidi="zh-CN"/>
              </w:rPr>
            </w:pPr>
            <w:r>
              <w:rPr>
                <w:rFonts w:hint="eastAsia" w:ascii="宋体" w:hAnsi="宋体" w:eastAsia="宋体" w:cs="宋体"/>
                <w:spacing w:val="0"/>
                <w:sz w:val="21"/>
                <w:szCs w:val="21"/>
              </w:rPr>
              <w:t>会使用电力规范及相关手册。</w:t>
            </w:r>
          </w:p>
        </w:tc>
        <w:tc>
          <w:tcPr>
            <w:tcW w:w="2016" w:type="dxa"/>
            <w:tcMar>
              <w:top w:w="57" w:type="dxa"/>
              <w:left w:w="108" w:type="dxa"/>
              <w:bottom w:w="57" w:type="dxa"/>
              <w:right w:w="108" w:type="dxa"/>
            </w:tcMar>
            <w:vAlign w:val="center"/>
          </w:tcPr>
          <w:p w14:paraId="7D1F51D7">
            <w:pPr>
              <w:pStyle w:val="25"/>
              <w:keepNext w:val="0"/>
              <w:keepLines w:val="0"/>
              <w:pageBreakBefore w:val="0"/>
              <w:widowControl/>
              <w:tabs>
                <w:tab w:val="left" w:pos="268"/>
              </w:tabs>
              <w:kinsoku/>
              <w:wordWrap/>
              <w:overflowPunct/>
              <w:topLinePunct w:val="0"/>
              <w:autoSpaceDE w:val="0"/>
              <w:autoSpaceDN w:val="0"/>
              <w:bidi w:val="0"/>
              <w:adjustRightInd w:val="0"/>
              <w:snapToGrid w:val="0"/>
              <w:spacing w:before="1" w:line="240" w:lineRule="auto"/>
              <w:ind w:right="-15"/>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1.</w:t>
            </w:r>
            <w:r>
              <w:rPr>
                <w:rFonts w:hint="eastAsia" w:ascii="宋体" w:hAnsi="宋体" w:eastAsia="宋体" w:cs="宋体"/>
                <w:spacing w:val="0"/>
                <w:sz w:val="21"/>
                <w:szCs w:val="21"/>
              </w:rPr>
              <w:t>设计研究的现状和意义，完成选题报告，编制毕业设计任务书。</w:t>
            </w:r>
          </w:p>
          <w:p w14:paraId="5D5F18D1">
            <w:pPr>
              <w:pStyle w:val="25"/>
              <w:keepNext w:val="0"/>
              <w:keepLines w:val="0"/>
              <w:pageBreakBefore w:val="0"/>
              <w:widowControl/>
              <w:tabs>
                <w:tab w:val="left" w:pos="268"/>
              </w:tabs>
              <w:kinsoku/>
              <w:wordWrap/>
              <w:overflowPunct/>
              <w:topLinePunct w:val="0"/>
              <w:autoSpaceDE w:val="0"/>
              <w:autoSpaceDN w:val="0"/>
              <w:bidi w:val="0"/>
              <w:adjustRightInd w:val="0"/>
              <w:snapToGrid w:val="0"/>
              <w:spacing w:before="1" w:line="240" w:lineRule="auto"/>
              <w:ind w:right="-15"/>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2.</w:t>
            </w:r>
            <w:r>
              <w:rPr>
                <w:rFonts w:hint="eastAsia" w:ascii="宋体" w:hAnsi="宋体" w:eastAsia="宋体" w:cs="宋体"/>
                <w:spacing w:val="0"/>
                <w:sz w:val="21"/>
                <w:szCs w:val="21"/>
              </w:rPr>
              <w:t>根据研究方向和内容，初步进行产品或方案设计。</w:t>
            </w:r>
          </w:p>
          <w:p w14:paraId="40F845F1">
            <w:pPr>
              <w:pStyle w:val="25"/>
              <w:keepNext w:val="0"/>
              <w:keepLines w:val="0"/>
              <w:pageBreakBefore w:val="0"/>
              <w:widowControl/>
              <w:tabs>
                <w:tab w:val="left" w:pos="268"/>
              </w:tabs>
              <w:kinsoku/>
              <w:wordWrap/>
              <w:overflowPunct/>
              <w:topLinePunct w:val="0"/>
              <w:autoSpaceDE w:val="0"/>
              <w:autoSpaceDN w:val="0"/>
              <w:bidi w:val="0"/>
              <w:adjustRightInd w:val="0"/>
              <w:snapToGrid w:val="0"/>
              <w:spacing w:before="1" w:line="240" w:lineRule="auto"/>
              <w:ind w:right="-15"/>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3.</w:t>
            </w:r>
            <w:r>
              <w:rPr>
                <w:rFonts w:hint="eastAsia" w:ascii="宋体" w:hAnsi="宋体" w:eastAsia="宋体" w:cs="宋体"/>
                <w:spacing w:val="0"/>
                <w:sz w:val="21"/>
                <w:szCs w:val="21"/>
              </w:rPr>
              <w:t>提出方案进行分析计算和比较。</w:t>
            </w:r>
          </w:p>
          <w:p w14:paraId="4F3E5BBD">
            <w:pPr>
              <w:pStyle w:val="25"/>
              <w:keepNext w:val="0"/>
              <w:keepLines w:val="0"/>
              <w:pageBreakBefore w:val="0"/>
              <w:widowControl/>
              <w:tabs>
                <w:tab w:val="left" w:pos="268"/>
              </w:tabs>
              <w:kinsoku/>
              <w:wordWrap/>
              <w:overflowPunct/>
              <w:topLinePunct w:val="0"/>
              <w:autoSpaceDE w:val="0"/>
              <w:autoSpaceDN w:val="0"/>
              <w:bidi w:val="0"/>
              <w:adjustRightInd w:val="0"/>
              <w:snapToGrid w:val="0"/>
              <w:spacing w:before="1" w:line="240" w:lineRule="auto"/>
              <w:ind w:right="-15"/>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4.</w:t>
            </w:r>
            <w:r>
              <w:rPr>
                <w:rFonts w:hint="eastAsia" w:ascii="宋体" w:hAnsi="宋体" w:eastAsia="宋体" w:cs="宋体"/>
                <w:spacing w:val="0"/>
                <w:sz w:val="21"/>
                <w:szCs w:val="21"/>
              </w:rPr>
              <w:t>完成毕业设计成果。</w:t>
            </w:r>
          </w:p>
          <w:p w14:paraId="40FDF793">
            <w:pPr>
              <w:pStyle w:val="25"/>
              <w:keepNext w:val="0"/>
              <w:keepLines w:val="0"/>
              <w:pageBreakBefore w:val="0"/>
              <w:widowControl/>
              <w:tabs>
                <w:tab w:val="left" w:pos="268"/>
              </w:tabs>
              <w:kinsoku/>
              <w:wordWrap/>
              <w:overflowPunct/>
              <w:topLinePunct w:val="0"/>
              <w:autoSpaceDE w:val="0"/>
              <w:autoSpaceDN w:val="0"/>
              <w:bidi w:val="0"/>
              <w:adjustRightInd w:val="0"/>
              <w:snapToGrid w:val="0"/>
              <w:spacing w:before="1" w:line="240" w:lineRule="auto"/>
              <w:ind w:right="-15" w:rightChars="0"/>
              <w:jc w:val="both"/>
              <w:textAlignment w:val="baseline"/>
              <w:rPr>
                <w:rFonts w:hint="eastAsia" w:ascii="宋体" w:hAnsi="宋体" w:eastAsia="宋体" w:cs="宋体"/>
                <w:snapToGrid w:val="0"/>
                <w:color w:val="000000"/>
                <w:spacing w:val="0"/>
                <w:kern w:val="0"/>
                <w:sz w:val="21"/>
                <w:szCs w:val="21"/>
                <w:lang w:val="zh-CN" w:eastAsia="zh-CN" w:bidi="zh-CN"/>
              </w:rPr>
            </w:pPr>
            <w:r>
              <w:rPr>
                <w:rFonts w:hint="eastAsia" w:ascii="宋体" w:hAnsi="宋体" w:eastAsia="宋体" w:cs="宋体"/>
                <w:spacing w:val="0"/>
                <w:sz w:val="21"/>
                <w:szCs w:val="21"/>
                <w:lang w:val="en-US"/>
              </w:rPr>
              <w:t>5.</w:t>
            </w:r>
            <w:r>
              <w:rPr>
                <w:rFonts w:hint="eastAsia" w:ascii="宋体" w:hAnsi="宋体" w:eastAsia="宋体" w:cs="宋体"/>
                <w:spacing w:val="0"/>
                <w:sz w:val="21"/>
                <w:szCs w:val="21"/>
              </w:rPr>
              <w:t>完成毕业答辩，答辩程序严格，答辩记录齐全、评分记录完整。</w:t>
            </w:r>
          </w:p>
        </w:tc>
        <w:tc>
          <w:tcPr>
            <w:tcW w:w="2221" w:type="dxa"/>
            <w:tcMar>
              <w:top w:w="57" w:type="dxa"/>
              <w:left w:w="108" w:type="dxa"/>
              <w:bottom w:w="57" w:type="dxa"/>
              <w:right w:w="108" w:type="dxa"/>
            </w:tcMar>
            <w:vAlign w:val="center"/>
          </w:tcPr>
          <w:p w14:paraId="63BBBCB4">
            <w:pPr>
              <w:pStyle w:val="25"/>
              <w:keepNext w:val="0"/>
              <w:keepLines w:val="0"/>
              <w:pageBreakBefore w:val="0"/>
              <w:widowControl/>
              <w:numPr>
                <w:ilvl w:val="0"/>
                <w:numId w:val="0"/>
              </w:numPr>
              <w:tabs>
                <w:tab w:val="left" w:pos="279"/>
              </w:tabs>
              <w:kinsoku/>
              <w:wordWrap/>
              <w:overflowPunct/>
              <w:topLinePunct w:val="0"/>
              <w:autoSpaceDE w:val="0"/>
              <w:autoSpaceDN w:val="0"/>
              <w:bidi w:val="0"/>
              <w:adjustRightInd w:val="0"/>
              <w:snapToGrid w:val="0"/>
              <w:spacing w:before="58" w:line="240" w:lineRule="auto"/>
              <w:ind w:right="46" w:rightChars="0"/>
              <w:textAlignment w:val="baseline"/>
              <w:rPr>
                <w:rFonts w:hint="eastAsia" w:ascii="宋体" w:hAnsi="宋体" w:eastAsia="宋体" w:cs="宋体"/>
                <w:spacing w:val="0"/>
                <w:sz w:val="21"/>
                <w:szCs w:val="21"/>
              </w:rPr>
            </w:pPr>
            <w:r>
              <w:rPr>
                <w:rFonts w:hint="eastAsia" w:ascii="宋体" w:hAnsi="宋体" w:eastAsia="宋体" w:cs="宋体"/>
                <w:b/>
                <w:bCs/>
                <w:spacing w:val="0"/>
                <w:sz w:val="21"/>
              </w:rPr>
              <w:t>教学条件：</w:t>
            </w:r>
            <w:r>
              <w:rPr>
                <w:rFonts w:hint="eastAsia" w:ascii="宋体" w:hAnsi="宋体" w:eastAsia="宋体" w:cs="宋体"/>
                <w:spacing w:val="0"/>
                <w:sz w:val="21"/>
                <w:szCs w:val="21"/>
              </w:rPr>
              <w:t>多媒体教室、实验室、机房。</w:t>
            </w:r>
          </w:p>
          <w:p w14:paraId="0F129A27">
            <w:pPr>
              <w:pStyle w:val="25"/>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right="46" w:rightChars="0"/>
              <w:textAlignment w:val="baseline"/>
              <w:rPr>
                <w:rFonts w:hint="eastAsia" w:ascii="宋体" w:hAnsi="宋体" w:eastAsia="宋体" w:cs="宋体"/>
                <w:spacing w:val="0"/>
                <w:sz w:val="21"/>
                <w:szCs w:val="21"/>
              </w:rPr>
            </w:pPr>
            <w:r>
              <w:rPr>
                <w:rFonts w:hint="eastAsia" w:ascii="宋体" w:hAnsi="宋体" w:eastAsia="宋体" w:cs="宋体"/>
                <w:b/>
                <w:bCs/>
                <w:spacing w:val="0"/>
                <w:sz w:val="21"/>
                <w:szCs w:val="21"/>
              </w:rPr>
              <w:t>教学方法：</w:t>
            </w:r>
            <w:r>
              <w:rPr>
                <w:rFonts w:hint="eastAsia" w:ascii="宋体" w:hAnsi="宋体" w:eastAsia="宋体" w:cs="宋体"/>
                <w:spacing w:val="0"/>
                <w:sz w:val="21"/>
                <w:szCs w:val="21"/>
              </w:rPr>
              <w:t>教师指导学生查询讨论与顶岗实习相结合。</w:t>
            </w:r>
          </w:p>
          <w:p w14:paraId="3DC0F8C0">
            <w:pPr>
              <w:pStyle w:val="25"/>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right="46" w:rightChars="0"/>
              <w:textAlignment w:val="baseline"/>
              <w:rPr>
                <w:rFonts w:hint="eastAsia" w:ascii="宋体" w:hAnsi="宋体" w:eastAsia="宋体" w:cs="宋体"/>
                <w:spacing w:val="0"/>
                <w:sz w:val="21"/>
                <w:szCs w:val="21"/>
              </w:rPr>
            </w:pPr>
            <w:r>
              <w:rPr>
                <w:rFonts w:hint="eastAsia" w:ascii="宋体" w:hAnsi="宋体" w:eastAsia="宋体" w:cs="宋体"/>
                <w:b/>
                <w:bCs/>
                <w:spacing w:val="0"/>
                <w:sz w:val="21"/>
                <w:szCs w:val="21"/>
              </w:rPr>
              <w:t>师资要求：</w:t>
            </w:r>
            <w:r>
              <w:rPr>
                <w:rFonts w:hint="eastAsia" w:ascii="宋体" w:hAnsi="宋体" w:eastAsia="宋体" w:cs="宋体"/>
                <w:spacing w:val="0"/>
                <w:sz w:val="21"/>
                <w:szCs w:val="21"/>
              </w:rPr>
              <w:t>任课教师应具有扎实理论基础和丰富实践经验。</w:t>
            </w:r>
          </w:p>
          <w:p w14:paraId="532A8F20">
            <w:pPr>
              <w:pStyle w:val="25"/>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0" w:lineRule="auto"/>
              <w:ind w:right="46" w:rightChars="0"/>
              <w:textAlignment w:val="baseline"/>
              <w:rPr>
                <w:rFonts w:hint="eastAsia" w:ascii="宋体" w:hAnsi="宋体" w:eastAsia="宋体" w:cs="宋体"/>
                <w:spacing w:val="0"/>
                <w:sz w:val="21"/>
                <w:szCs w:val="21"/>
              </w:rPr>
            </w:pPr>
            <w:r>
              <w:rPr>
                <w:rFonts w:hint="eastAsia" w:ascii="宋体" w:hAnsi="宋体" w:eastAsia="宋体" w:cs="宋体"/>
                <w:b/>
                <w:bCs/>
                <w:spacing w:val="0"/>
                <w:sz w:val="21"/>
                <w:szCs w:val="21"/>
              </w:rPr>
              <w:t>考核评价：</w:t>
            </w:r>
            <w:r>
              <w:rPr>
                <w:rFonts w:hint="eastAsia" w:ascii="宋体" w:hAnsi="宋体" w:eastAsia="宋体" w:cs="宋体"/>
                <w:spacing w:val="0"/>
                <w:sz w:val="21"/>
                <w:szCs w:val="21"/>
              </w:rPr>
              <w:t>考查。采取毕业答辩及资料上交的方式进行课程考核与评价，以学生毕业设计考核评价的过程性材料为主要考察对象，重点评价毕业设计答辩实施和考核结论形成 2 个方面。设计初评成绩由指导老师打分，答辩成绩由答辩小组打分，毕业设计总评成绩</w:t>
            </w:r>
          </w:p>
          <w:p w14:paraId="14BA9C28">
            <w:pPr>
              <w:pStyle w:val="25"/>
              <w:keepNext w:val="0"/>
              <w:keepLines w:val="0"/>
              <w:pageBreakBefore w:val="0"/>
              <w:widowControl/>
              <w:numPr>
                <w:ilvl w:val="0"/>
                <w:numId w:val="55"/>
              </w:numPr>
              <w:tabs>
                <w:tab w:val="left" w:pos="269"/>
              </w:tabs>
              <w:kinsoku/>
              <w:wordWrap/>
              <w:overflowPunct/>
              <w:topLinePunct w:val="0"/>
              <w:autoSpaceDE w:val="0"/>
              <w:autoSpaceDN w:val="0"/>
              <w:bidi w:val="0"/>
              <w:adjustRightInd w:val="0"/>
              <w:snapToGrid w:val="0"/>
              <w:spacing w:before="2" w:line="240" w:lineRule="auto"/>
              <w:ind w:left="57" w:leftChars="0" w:right="46" w:rightChars="0" w:firstLine="0" w:firstLineChars="0"/>
              <w:textAlignment w:val="baseline"/>
              <w:rPr>
                <w:rFonts w:hint="eastAsia" w:ascii="宋体" w:hAnsi="宋体" w:eastAsia="宋体" w:cs="宋体"/>
                <w:snapToGrid w:val="0"/>
                <w:color w:val="000000"/>
                <w:spacing w:val="0"/>
                <w:kern w:val="0"/>
                <w:sz w:val="21"/>
                <w:szCs w:val="21"/>
                <w:lang w:val="zh-CN" w:eastAsia="zh-CN" w:bidi="zh-CN"/>
              </w:rPr>
            </w:pPr>
            <w:r>
              <w:rPr>
                <w:rFonts w:hint="eastAsia" w:ascii="宋体" w:hAnsi="宋体" w:eastAsia="宋体" w:cs="宋体"/>
                <w:spacing w:val="0"/>
                <w:sz w:val="21"/>
                <w:szCs w:val="21"/>
              </w:rPr>
              <w:t>初评成绩 30% ＋ 答辩成绩*70%。</w:t>
            </w:r>
          </w:p>
        </w:tc>
      </w:tr>
      <w:tr w14:paraId="35FA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79747E7C">
            <w:pPr>
              <w:spacing w:before="133"/>
              <w:ind w:left="49" w:leftChars="0" w:right="38" w:rightChars="0"/>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11</w:t>
            </w:r>
          </w:p>
        </w:tc>
        <w:tc>
          <w:tcPr>
            <w:tcW w:w="678" w:type="dxa"/>
            <w:tcMar>
              <w:top w:w="57" w:type="dxa"/>
              <w:left w:w="108" w:type="dxa"/>
              <w:bottom w:w="57" w:type="dxa"/>
              <w:right w:w="108" w:type="dxa"/>
            </w:tcMar>
            <w:vAlign w:val="top"/>
          </w:tcPr>
          <w:p w14:paraId="51AE53BE">
            <w:pPr>
              <w:rPr>
                <w:rFonts w:hint="eastAsia" w:ascii="宋体" w:hAnsi="宋体" w:eastAsia="宋体" w:cs="宋体"/>
                <w:sz w:val="21"/>
                <w:szCs w:val="21"/>
              </w:rPr>
            </w:pPr>
          </w:p>
          <w:p w14:paraId="350C2E2F">
            <w:pPr>
              <w:rPr>
                <w:rFonts w:hint="eastAsia" w:ascii="宋体" w:hAnsi="宋体" w:eastAsia="宋体" w:cs="宋体"/>
                <w:sz w:val="21"/>
                <w:szCs w:val="21"/>
              </w:rPr>
            </w:pPr>
          </w:p>
          <w:p w14:paraId="7094C4E2">
            <w:pPr>
              <w:rPr>
                <w:rFonts w:hint="eastAsia" w:ascii="宋体" w:hAnsi="宋体" w:eastAsia="宋体" w:cs="宋体"/>
                <w:sz w:val="21"/>
                <w:szCs w:val="21"/>
              </w:rPr>
            </w:pPr>
          </w:p>
          <w:p w14:paraId="7DF88697">
            <w:pPr>
              <w:rPr>
                <w:rFonts w:hint="eastAsia" w:ascii="宋体" w:hAnsi="宋体" w:eastAsia="宋体" w:cs="宋体"/>
                <w:sz w:val="21"/>
                <w:szCs w:val="21"/>
              </w:rPr>
            </w:pPr>
          </w:p>
          <w:p w14:paraId="7B7C3EB7">
            <w:pPr>
              <w:rPr>
                <w:rFonts w:hint="eastAsia" w:ascii="宋体" w:hAnsi="宋体" w:eastAsia="宋体" w:cs="宋体"/>
                <w:sz w:val="21"/>
                <w:szCs w:val="21"/>
              </w:rPr>
            </w:pPr>
          </w:p>
          <w:p w14:paraId="39C736DE">
            <w:pPr>
              <w:spacing w:line="244" w:lineRule="auto"/>
              <w:ind w:left="57" w:right="45"/>
              <w:rPr>
                <w:rFonts w:hint="eastAsia" w:ascii="宋体" w:hAnsi="宋体" w:eastAsia="宋体" w:cs="宋体"/>
                <w:spacing w:val="7"/>
                <w:sz w:val="21"/>
                <w:szCs w:val="21"/>
              </w:rPr>
            </w:pPr>
          </w:p>
          <w:p w14:paraId="00C21DAA">
            <w:pPr>
              <w:spacing w:line="244" w:lineRule="auto"/>
              <w:ind w:left="57" w:right="45"/>
              <w:rPr>
                <w:rFonts w:hint="eastAsia" w:ascii="宋体" w:hAnsi="宋体" w:eastAsia="宋体" w:cs="宋体"/>
                <w:spacing w:val="7"/>
                <w:sz w:val="21"/>
                <w:szCs w:val="21"/>
              </w:rPr>
            </w:pPr>
          </w:p>
          <w:p w14:paraId="74185970">
            <w:pPr>
              <w:spacing w:line="244" w:lineRule="auto"/>
              <w:ind w:left="57" w:right="45"/>
              <w:rPr>
                <w:rFonts w:hint="eastAsia" w:ascii="宋体" w:hAnsi="宋体" w:eastAsia="宋体" w:cs="宋体"/>
                <w:spacing w:val="7"/>
                <w:sz w:val="21"/>
                <w:szCs w:val="21"/>
              </w:rPr>
            </w:pPr>
          </w:p>
          <w:p w14:paraId="0EC0DDD4">
            <w:pPr>
              <w:spacing w:line="244" w:lineRule="auto"/>
              <w:ind w:left="57" w:right="45"/>
              <w:rPr>
                <w:rFonts w:hint="eastAsia" w:ascii="宋体" w:hAnsi="宋体" w:eastAsia="宋体" w:cs="宋体"/>
                <w:spacing w:val="7"/>
                <w:sz w:val="21"/>
                <w:szCs w:val="21"/>
              </w:rPr>
            </w:pPr>
          </w:p>
          <w:p w14:paraId="50D9DB30">
            <w:pPr>
              <w:spacing w:line="244" w:lineRule="auto"/>
              <w:ind w:left="57" w:right="45"/>
              <w:rPr>
                <w:rFonts w:hint="eastAsia" w:ascii="宋体" w:hAnsi="宋体" w:eastAsia="宋体" w:cs="宋体"/>
                <w:spacing w:val="7"/>
                <w:sz w:val="21"/>
                <w:szCs w:val="21"/>
              </w:rPr>
            </w:pPr>
            <w:r>
              <w:rPr>
                <w:rFonts w:hint="eastAsia" w:ascii="宋体" w:hAnsi="宋体" w:eastAsia="宋体" w:cs="宋体"/>
                <w:spacing w:val="7"/>
                <w:sz w:val="21"/>
                <w:szCs w:val="21"/>
              </w:rPr>
              <w:t>顶岗实习</w:t>
            </w:r>
          </w:p>
          <w:p w14:paraId="652D36C8">
            <w:pPr>
              <w:spacing w:line="242" w:lineRule="auto"/>
              <w:ind w:left="57" w:leftChars="0" w:right="45" w:rightChars="0"/>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rPr>
              <w:t xml:space="preserve"> </w:t>
            </w:r>
            <w:r>
              <w:rPr>
                <w:rFonts w:hint="eastAsia" w:ascii="宋体" w:hAnsi="宋体" w:eastAsia="宋体" w:cs="宋体"/>
                <w:w w:val="95"/>
                <w:sz w:val="21"/>
                <w:szCs w:val="21"/>
                <w:lang w:val="en-US"/>
              </w:rPr>
              <w:t xml:space="preserve"> </w:t>
            </w:r>
          </w:p>
        </w:tc>
        <w:tc>
          <w:tcPr>
            <w:tcW w:w="3425" w:type="dxa"/>
            <w:tcMar>
              <w:top w:w="57" w:type="dxa"/>
              <w:left w:w="108" w:type="dxa"/>
              <w:bottom w:w="57" w:type="dxa"/>
              <w:right w:w="108" w:type="dxa"/>
            </w:tcMar>
            <w:vAlign w:val="top"/>
          </w:tcPr>
          <w:p w14:paraId="012779DF">
            <w:pPr>
              <w:keepNext w:val="0"/>
              <w:keepLines w:val="0"/>
              <w:pageBreakBefore w:val="0"/>
              <w:widowControl/>
              <w:kinsoku/>
              <w:wordWrap/>
              <w:overflowPunct/>
              <w:topLinePunct w:val="0"/>
              <w:autoSpaceDE w:val="0"/>
              <w:autoSpaceDN w:val="0"/>
              <w:bidi w:val="0"/>
              <w:adjustRightInd w:val="0"/>
              <w:snapToGrid w:val="0"/>
              <w:spacing w:before="51"/>
              <w:ind w:left="57"/>
              <w:textAlignment w:val="baseline"/>
              <w:rPr>
                <w:rFonts w:hint="eastAsia" w:ascii="宋体" w:hAnsi="宋体" w:eastAsia="宋体" w:cs="宋体"/>
                <w:b/>
                <w:spacing w:val="0"/>
                <w:sz w:val="21"/>
                <w:szCs w:val="21"/>
              </w:rPr>
            </w:pPr>
            <w:r>
              <w:rPr>
                <w:rFonts w:hint="eastAsia" w:ascii="宋体" w:hAnsi="宋体" w:eastAsia="宋体" w:cs="宋体"/>
                <w:b/>
                <w:spacing w:val="0"/>
                <w:sz w:val="21"/>
                <w:szCs w:val="21"/>
              </w:rPr>
              <w:t>素质目标:</w:t>
            </w:r>
          </w:p>
          <w:p w14:paraId="269D328B">
            <w:pPr>
              <w:keepNext w:val="0"/>
              <w:keepLines w:val="0"/>
              <w:pageBreakBefore w:val="0"/>
              <w:widowControl/>
              <w:tabs>
                <w:tab w:val="left" w:pos="269"/>
              </w:tabs>
              <w:kinsoku/>
              <w:wordWrap/>
              <w:overflowPunct/>
              <w:topLinePunct w:val="0"/>
              <w:autoSpaceDE w:val="0"/>
              <w:autoSpaceDN w:val="0"/>
              <w:bidi w:val="0"/>
              <w:adjustRightInd w:val="0"/>
              <w:snapToGrid w:val="0"/>
              <w:spacing w:line="265" w:lineRule="exact"/>
              <w:ind w:left="5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1.</w:t>
            </w:r>
            <w:r>
              <w:rPr>
                <w:rFonts w:hint="eastAsia" w:ascii="宋体" w:hAnsi="宋体" w:eastAsia="宋体" w:cs="宋体"/>
                <w:spacing w:val="0"/>
                <w:sz w:val="21"/>
                <w:szCs w:val="21"/>
              </w:rPr>
              <w:t>具有良好的职业道德、职业素养、法律意识。</w:t>
            </w:r>
          </w:p>
          <w:p w14:paraId="0ECCFAE8">
            <w:pPr>
              <w:keepNext w:val="0"/>
              <w:keepLines w:val="0"/>
              <w:pageBreakBefore w:val="0"/>
              <w:widowControl/>
              <w:tabs>
                <w:tab w:val="left" w:pos="269"/>
              </w:tabs>
              <w:kinsoku/>
              <w:wordWrap/>
              <w:overflowPunct/>
              <w:topLinePunct w:val="0"/>
              <w:autoSpaceDE w:val="0"/>
              <w:autoSpaceDN w:val="0"/>
              <w:bidi w:val="0"/>
              <w:adjustRightInd w:val="0"/>
              <w:snapToGrid w:val="0"/>
              <w:spacing w:line="265" w:lineRule="exact"/>
              <w:ind w:left="5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2.</w:t>
            </w:r>
            <w:r>
              <w:rPr>
                <w:rFonts w:hint="eastAsia" w:ascii="宋体" w:hAnsi="宋体" w:eastAsia="宋体" w:cs="宋体"/>
                <w:spacing w:val="0"/>
                <w:sz w:val="21"/>
                <w:szCs w:val="21"/>
              </w:rPr>
              <w:t>崇尚宪法、遵守法律，遵规守纪，崇德向善、诚实守信，爱岗敬业，履行道德准则和行为规范，具有社会责任感和社会参与意识。</w:t>
            </w:r>
          </w:p>
          <w:p w14:paraId="4F0ED56A">
            <w:pPr>
              <w:keepNext w:val="0"/>
              <w:keepLines w:val="0"/>
              <w:pageBreakBefore w:val="0"/>
              <w:widowControl/>
              <w:tabs>
                <w:tab w:val="left" w:pos="269"/>
              </w:tabs>
              <w:kinsoku/>
              <w:wordWrap/>
              <w:overflowPunct/>
              <w:topLinePunct w:val="0"/>
              <w:autoSpaceDE w:val="0"/>
              <w:autoSpaceDN w:val="0"/>
              <w:bidi w:val="0"/>
              <w:adjustRightInd w:val="0"/>
              <w:snapToGrid w:val="0"/>
              <w:spacing w:line="265" w:lineRule="exact"/>
              <w:ind w:left="5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3.</w:t>
            </w:r>
            <w:r>
              <w:rPr>
                <w:rFonts w:hint="eastAsia" w:ascii="宋体" w:hAnsi="宋体" w:eastAsia="宋体" w:cs="宋体"/>
                <w:spacing w:val="0"/>
                <w:sz w:val="21"/>
                <w:szCs w:val="21"/>
              </w:rPr>
              <w:t>尊重劳动、热爱劳动，具有较强的实践能力。</w:t>
            </w:r>
          </w:p>
          <w:p w14:paraId="5157732E">
            <w:pPr>
              <w:keepNext w:val="0"/>
              <w:keepLines w:val="0"/>
              <w:pageBreakBefore w:val="0"/>
              <w:widowControl/>
              <w:tabs>
                <w:tab w:val="left" w:pos="269"/>
              </w:tabs>
              <w:kinsoku/>
              <w:wordWrap/>
              <w:overflowPunct/>
              <w:topLinePunct w:val="0"/>
              <w:autoSpaceDE w:val="0"/>
              <w:autoSpaceDN w:val="0"/>
              <w:bidi w:val="0"/>
              <w:adjustRightInd w:val="0"/>
              <w:snapToGrid w:val="0"/>
              <w:spacing w:before="1" w:line="242" w:lineRule="auto"/>
              <w:ind w:left="57" w:right="2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rPr>
              <w:t>4.</w:t>
            </w:r>
            <w:r>
              <w:rPr>
                <w:rFonts w:hint="eastAsia" w:ascii="宋体" w:hAnsi="宋体" w:eastAsia="宋体" w:cs="宋体"/>
                <w:spacing w:val="0"/>
                <w:sz w:val="21"/>
                <w:szCs w:val="21"/>
              </w:rPr>
              <w:t>具有质量意识、环保意识、安全意识、信息素养、工匠精神、创新精神。</w:t>
            </w:r>
          </w:p>
          <w:p w14:paraId="7DD72F2A">
            <w:pPr>
              <w:keepNext w:val="0"/>
              <w:keepLines w:val="0"/>
              <w:pageBreakBefore w:val="0"/>
              <w:widowControl/>
              <w:kinsoku/>
              <w:wordWrap/>
              <w:overflowPunct/>
              <w:topLinePunct w:val="0"/>
              <w:autoSpaceDE w:val="0"/>
              <w:autoSpaceDN w:val="0"/>
              <w:bidi w:val="0"/>
              <w:adjustRightInd w:val="0"/>
              <w:snapToGrid w:val="0"/>
              <w:spacing w:before="1"/>
              <w:ind w:left="57"/>
              <w:textAlignment w:val="baseline"/>
              <w:rPr>
                <w:rFonts w:hint="eastAsia" w:ascii="宋体" w:hAnsi="宋体" w:eastAsia="宋体" w:cs="宋体"/>
                <w:b/>
                <w:spacing w:val="0"/>
                <w:sz w:val="21"/>
                <w:szCs w:val="21"/>
              </w:rPr>
            </w:pPr>
            <w:r>
              <w:rPr>
                <w:rFonts w:hint="eastAsia" w:ascii="宋体" w:hAnsi="宋体" w:eastAsia="宋体" w:cs="宋体"/>
                <w:b/>
                <w:spacing w:val="0"/>
                <w:sz w:val="21"/>
                <w:szCs w:val="21"/>
              </w:rPr>
              <w:t>知识目标:</w:t>
            </w:r>
          </w:p>
          <w:p w14:paraId="7F5B2041">
            <w:pPr>
              <w:keepNext w:val="0"/>
              <w:keepLines w:val="0"/>
              <w:pageBreakBefore w:val="0"/>
              <w:widowControl/>
              <w:tabs>
                <w:tab w:val="left" w:pos="269"/>
              </w:tabs>
              <w:kinsoku/>
              <w:wordWrap/>
              <w:overflowPunct/>
              <w:topLinePunct w:val="0"/>
              <w:autoSpaceDE w:val="0"/>
              <w:autoSpaceDN w:val="0"/>
              <w:bidi w:val="0"/>
              <w:adjustRightInd w:val="0"/>
              <w:snapToGrid w:val="0"/>
              <w:spacing w:before="1" w:line="242" w:lineRule="auto"/>
              <w:ind w:left="57" w:right="2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掌握电力企业有关生产组织、生产过程管理、质量管理等相关知识。</w:t>
            </w:r>
          </w:p>
          <w:p w14:paraId="73729538">
            <w:pPr>
              <w:keepNext w:val="0"/>
              <w:keepLines w:val="0"/>
              <w:pageBreakBefore w:val="0"/>
              <w:widowControl/>
              <w:kinsoku/>
              <w:wordWrap/>
              <w:overflowPunct/>
              <w:topLinePunct w:val="0"/>
              <w:autoSpaceDE w:val="0"/>
              <w:autoSpaceDN w:val="0"/>
              <w:bidi w:val="0"/>
              <w:adjustRightInd w:val="0"/>
              <w:snapToGrid w:val="0"/>
              <w:spacing w:line="265" w:lineRule="exact"/>
              <w:ind w:left="57"/>
              <w:textAlignment w:val="baseline"/>
              <w:rPr>
                <w:rFonts w:hint="eastAsia" w:ascii="宋体" w:hAnsi="宋体" w:eastAsia="宋体" w:cs="宋体"/>
                <w:b/>
                <w:spacing w:val="0"/>
                <w:sz w:val="21"/>
                <w:szCs w:val="21"/>
              </w:rPr>
            </w:pPr>
            <w:r>
              <w:rPr>
                <w:rFonts w:hint="eastAsia" w:ascii="宋体" w:hAnsi="宋体" w:eastAsia="宋体" w:cs="宋体"/>
                <w:b/>
                <w:spacing w:val="0"/>
                <w:sz w:val="21"/>
                <w:szCs w:val="21"/>
              </w:rPr>
              <w:t>能力目标:</w:t>
            </w:r>
          </w:p>
          <w:p w14:paraId="59FA70C1">
            <w:pPr>
              <w:keepNext w:val="0"/>
              <w:keepLines w:val="0"/>
              <w:pageBreakBefore w:val="0"/>
              <w:widowControl/>
              <w:kinsoku/>
              <w:wordWrap/>
              <w:overflowPunct/>
              <w:topLinePunct w:val="0"/>
              <w:autoSpaceDE w:val="0"/>
              <w:autoSpaceDN w:val="0"/>
              <w:bidi w:val="0"/>
              <w:adjustRightInd w:val="0"/>
              <w:snapToGrid w:val="0"/>
              <w:spacing w:before="5"/>
              <w:ind w:left="57" w:leftChars="0"/>
              <w:textAlignment w:val="baseline"/>
              <w:rPr>
                <w:rFonts w:hint="eastAsia" w:ascii="宋体" w:hAnsi="宋体" w:eastAsia="宋体" w:cs="宋体"/>
                <w:snapToGrid w:val="0"/>
                <w:color w:val="000000"/>
                <w:spacing w:val="0"/>
                <w:kern w:val="0"/>
                <w:sz w:val="21"/>
                <w:szCs w:val="21"/>
                <w:lang w:val="zh-CN" w:eastAsia="zh-CN" w:bidi="zh-CN"/>
              </w:rPr>
            </w:pPr>
            <w:r>
              <w:rPr>
                <w:rFonts w:hint="eastAsia" w:ascii="宋体" w:hAnsi="宋体" w:eastAsia="宋体" w:cs="宋体"/>
                <w:spacing w:val="0"/>
                <w:sz w:val="21"/>
                <w:szCs w:val="21"/>
              </w:rPr>
              <w:t>能进行电力生产与质量的管理。</w:t>
            </w:r>
          </w:p>
        </w:tc>
        <w:tc>
          <w:tcPr>
            <w:tcW w:w="2016" w:type="dxa"/>
            <w:tcMar>
              <w:top w:w="57" w:type="dxa"/>
              <w:left w:w="108" w:type="dxa"/>
              <w:bottom w:w="57" w:type="dxa"/>
              <w:right w:w="108" w:type="dxa"/>
            </w:tcMar>
            <w:vAlign w:val="top"/>
          </w:tcPr>
          <w:p w14:paraId="266BAF8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pacing w:val="0"/>
                <w:sz w:val="21"/>
                <w:szCs w:val="21"/>
              </w:rPr>
            </w:pPr>
          </w:p>
          <w:p w14:paraId="1BFAB27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pacing w:val="0"/>
                <w:sz w:val="21"/>
                <w:szCs w:val="21"/>
              </w:rPr>
            </w:pPr>
          </w:p>
          <w:p w14:paraId="18698F2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pacing w:val="0"/>
                <w:sz w:val="21"/>
                <w:szCs w:val="21"/>
              </w:rPr>
            </w:pPr>
          </w:p>
          <w:p w14:paraId="28C5E5B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pacing w:val="0"/>
                <w:sz w:val="21"/>
                <w:szCs w:val="21"/>
              </w:rPr>
            </w:pPr>
          </w:p>
          <w:p w14:paraId="6ABA556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宋体" w:hAnsi="宋体" w:eastAsia="宋体" w:cs="宋体"/>
                <w:spacing w:val="0"/>
                <w:sz w:val="21"/>
                <w:szCs w:val="21"/>
              </w:rPr>
            </w:pPr>
          </w:p>
          <w:p w14:paraId="1398B54B">
            <w:pPr>
              <w:keepNext w:val="0"/>
              <w:keepLines w:val="0"/>
              <w:pageBreakBefore w:val="0"/>
              <w:widowControl/>
              <w:numPr>
                <w:ilvl w:val="0"/>
                <w:numId w:val="0"/>
              </w:numPr>
              <w:tabs>
                <w:tab w:val="left" w:pos="268"/>
              </w:tabs>
              <w:kinsoku/>
              <w:wordWrap/>
              <w:overflowPunct/>
              <w:topLinePunct w:val="0"/>
              <w:autoSpaceDE w:val="0"/>
              <w:autoSpaceDN w:val="0"/>
              <w:bidi w:val="0"/>
              <w:adjustRightInd w:val="0"/>
              <w:snapToGrid w:val="0"/>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lang w:val="en-US" w:eastAsia="zh-CN"/>
              </w:rPr>
              <w:t xml:space="preserve"> </w:t>
            </w:r>
          </w:p>
          <w:p w14:paraId="2A724722">
            <w:pPr>
              <w:keepNext w:val="0"/>
              <w:keepLines w:val="0"/>
              <w:pageBreakBefore w:val="0"/>
              <w:widowControl/>
              <w:numPr>
                <w:ilvl w:val="0"/>
                <w:numId w:val="56"/>
              </w:numPr>
              <w:tabs>
                <w:tab w:val="left" w:pos="268"/>
              </w:tabs>
              <w:kinsoku/>
              <w:wordWrap/>
              <w:overflowPunct/>
              <w:topLinePunct w:val="0"/>
              <w:autoSpaceDE w:val="0"/>
              <w:autoSpaceDN w:val="0"/>
              <w:bidi w:val="0"/>
              <w:adjustRightInd w:val="0"/>
              <w:snapToGrid w:val="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企业认知 ，岗位实践</w:t>
            </w:r>
          </w:p>
          <w:p w14:paraId="5051797A">
            <w:pPr>
              <w:keepNext w:val="0"/>
              <w:keepLines w:val="0"/>
              <w:pageBreakBefore w:val="0"/>
              <w:widowControl/>
              <w:numPr>
                <w:ilvl w:val="0"/>
                <w:numId w:val="56"/>
              </w:numPr>
              <w:tabs>
                <w:tab w:val="left" w:pos="268"/>
              </w:tabs>
              <w:kinsoku/>
              <w:wordWrap/>
              <w:overflowPunct/>
              <w:topLinePunct w:val="0"/>
              <w:autoSpaceDE w:val="0"/>
              <w:autoSpaceDN w:val="0"/>
              <w:bidi w:val="0"/>
              <w:adjustRightInd w:val="0"/>
              <w:snapToGrid w:val="0"/>
              <w:spacing w:before="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实习总结。</w:t>
            </w:r>
          </w:p>
          <w:p w14:paraId="660AA5AB">
            <w:pPr>
              <w:keepNext w:val="0"/>
              <w:keepLines w:val="0"/>
              <w:pageBreakBefore w:val="0"/>
              <w:widowControl/>
              <w:numPr>
                <w:ilvl w:val="0"/>
                <w:numId w:val="56"/>
              </w:numPr>
              <w:tabs>
                <w:tab w:val="left" w:pos="283"/>
              </w:tabs>
              <w:kinsoku/>
              <w:wordWrap/>
              <w:overflowPunct/>
              <w:topLinePunct w:val="0"/>
              <w:autoSpaceDE w:val="0"/>
              <w:autoSpaceDN w:val="0"/>
              <w:bidi w:val="0"/>
              <w:adjustRightInd w:val="0"/>
              <w:snapToGrid w:val="0"/>
              <w:spacing w:before="2" w:line="244" w:lineRule="auto"/>
              <w:ind w:left="56" w:right="47" w:firstLine="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树立正确的劳动观念和刻苦耐劳精神。</w:t>
            </w:r>
          </w:p>
          <w:p w14:paraId="204D3236">
            <w:pPr>
              <w:keepNext w:val="0"/>
              <w:keepLines w:val="0"/>
              <w:pageBreakBefore w:val="0"/>
              <w:widowControl/>
              <w:numPr>
                <w:ilvl w:val="0"/>
                <w:numId w:val="56"/>
              </w:numPr>
              <w:tabs>
                <w:tab w:val="left" w:pos="283"/>
              </w:tabs>
              <w:kinsoku/>
              <w:wordWrap/>
              <w:overflowPunct/>
              <w:topLinePunct w:val="0"/>
              <w:autoSpaceDE w:val="0"/>
              <w:autoSpaceDN w:val="0"/>
              <w:bidi w:val="0"/>
              <w:adjustRightInd w:val="0"/>
              <w:snapToGrid w:val="0"/>
              <w:spacing w:line="244" w:lineRule="auto"/>
              <w:ind w:left="56" w:leftChars="0" w:right="47" w:rightChars="0" w:firstLine="0" w:firstLineChars="0"/>
              <w:textAlignment w:val="baseline"/>
              <w:rPr>
                <w:rFonts w:hint="eastAsia" w:ascii="宋体" w:hAnsi="宋体" w:eastAsia="宋体" w:cs="宋体"/>
                <w:snapToGrid w:val="0"/>
                <w:color w:val="000000"/>
                <w:spacing w:val="0"/>
                <w:kern w:val="0"/>
                <w:sz w:val="21"/>
                <w:szCs w:val="21"/>
                <w:lang w:val="zh-CN" w:eastAsia="zh-CN" w:bidi="zh-CN"/>
              </w:rPr>
            </w:pPr>
            <w:r>
              <w:rPr>
                <w:rFonts w:hint="eastAsia" w:ascii="宋体" w:hAnsi="宋体" w:eastAsia="宋体" w:cs="宋体"/>
                <w:spacing w:val="0"/>
                <w:sz w:val="21"/>
                <w:szCs w:val="21"/>
              </w:rPr>
              <w:t>培养对生产环境的适应能力适应岗位要求。</w:t>
            </w:r>
          </w:p>
        </w:tc>
        <w:tc>
          <w:tcPr>
            <w:tcW w:w="2221" w:type="dxa"/>
            <w:tcMar>
              <w:top w:w="57" w:type="dxa"/>
              <w:left w:w="108" w:type="dxa"/>
              <w:bottom w:w="57" w:type="dxa"/>
              <w:right w:w="108" w:type="dxa"/>
            </w:tcMar>
            <w:vAlign w:val="top"/>
          </w:tcPr>
          <w:p w14:paraId="622182F4">
            <w:pPr>
              <w:keepNext w:val="0"/>
              <w:keepLines w:val="0"/>
              <w:pageBreakBefore w:val="0"/>
              <w:widowControl/>
              <w:kinsoku/>
              <w:wordWrap/>
              <w:overflowPunct/>
              <w:topLinePunct w:val="0"/>
              <w:autoSpaceDE w:val="0"/>
              <w:autoSpaceDN w:val="0"/>
              <w:bidi w:val="0"/>
              <w:adjustRightInd w:val="0"/>
              <w:snapToGrid w:val="0"/>
              <w:spacing w:before="6"/>
              <w:textAlignment w:val="baseline"/>
              <w:rPr>
                <w:rFonts w:hint="eastAsia" w:ascii="宋体" w:hAnsi="宋体" w:eastAsia="宋体" w:cs="宋体"/>
                <w:spacing w:val="0"/>
                <w:sz w:val="21"/>
                <w:szCs w:val="21"/>
              </w:rPr>
            </w:pPr>
          </w:p>
          <w:p w14:paraId="4E2C84DD">
            <w:pPr>
              <w:pStyle w:val="33"/>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宋体" w:hAnsi="宋体" w:eastAsia="宋体" w:cs="宋体"/>
                <w:b/>
                <w:bCs/>
                <w:spacing w:val="0"/>
                <w:sz w:val="21"/>
                <w:szCs w:val="21"/>
                <w:lang w:val="en-US" w:eastAsia="zh-CN"/>
              </w:rPr>
            </w:pPr>
          </w:p>
          <w:p w14:paraId="540A0765">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line="242" w:lineRule="auto"/>
              <w:ind w:right="46" w:rightChars="0"/>
              <w:textAlignment w:val="baseline"/>
              <w:rPr>
                <w:rFonts w:hint="eastAsia" w:ascii="宋体" w:hAnsi="宋体" w:eastAsia="宋体" w:cs="宋体"/>
                <w:spacing w:val="0"/>
                <w:sz w:val="21"/>
                <w:szCs w:val="21"/>
              </w:rPr>
            </w:pPr>
            <w:r>
              <w:rPr>
                <w:rFonts w:hint="eastAsia" w:ascii="宋体" w:hAnsi="宋体" w:eastAsia="宋体" w:cs="宋体"/>
                <w:b/>
                <w:bCs/>
                <w:spacing w:val="0"/>
                <w:sz w:val="21"/>
                <w:szCs w:val="21"/>
              </w:rPr>
              <w:t>实习条件：</w:t>
            </w:r>
            <w:r>
              <w:rPr>
                <w:rFonts w:hint="eastAsia" w:ascii="宋体" w:hAnsi="宋体" w:eastAsia="宋体" w:cs="宋体"/>
                <w:spacing w:val="0"/>
                <w:sz w:val="21"/>
                <w:szCs w:val="21"/>
              </w:rPr>
              <w:t>企事业单位一线岗位。</w:t>
            </w:r>
          </w:p>
          <w:p w14:paraId="167A0D84">
            <w:pPr>
              <w:keepNext w:val="0"/>
              <w:keepLines w:val="0"/>
              <w:pageBreakBefore w:val="0"/>
              <w:widowControl/>
              <w:numPr>
                <w:ilvl w:val="0"/>
                <w:numId w:val="0"/>
              </w:numPr>
              <w:tabs>
                <w:tab w:val="left" w:pos="269"/>
              </w:tabs>
              <w:kinsoku/>
              <w:wordWrap/>
              <w:overflowPunct/>
              <w:topLinePunct w:val="0"/>
              <w:autoSpaceDE w:val="0"/>
              <w:autoSpaceDN w:val="0"/>
              <w:bidi w:val="0"/>
              <w:adjustRightInd w:val="0"/>
              <w:snapToGrid w:val="0"/>
              <w:spacing w:before="1" w:line="242" w:lineRule="auto"/>
              <w:ind w:right="46" w:rightChars="0"/>
              <w:jc w:val="both"/>
              <w:textAlignment w:val="baseline"/>
              <w:rPr>
                <w:rFonts w:hint="eastAsia" w:ascii="宋体" w:hAnsi="宋体" w:eastAsia="宋体" w:cs="宋体"/>
                <w:spacing w:val="0"/>
                <w:sz w:val="21"/>
                <w:szCs w:val="21"/>
              </w:rPr>
            </w:pPr>
            <w:r>
              <w:rPr>
                <w:rFonts w:hint="eastAsia" w:ascii="宋体" w:hAnsi="宋体" w:eastAsia="宋体" w:cs="宋体"/>
                <w:b/>
                <w:bCs/>
                <w:spacing w:val="0"/>
                <w:sz w:val="21"/>
                <w:szCs w:val="21"/>
              </w:rPr>
              <w:t>教学方法：</w:t>
            </w:r>
            <w:r>
              <w:rPr>
                <w:rFonts w:hint="eastAsia" w:ascii="宋体" w:hAnsi="宋体" w:eastAsia="宋体" w:cs="宋体"/>
                <w:spacing w:val="0"/>
                <w:sz w:val="21"/>
                <w:szCs w:val="21"/>
              </w:rPr>
              <w:t>采用企业实际生产和学生职业能力提升及毕业设计相结合</w:t>
            </w:r>
          </w:p>
          <w:p w14:paraId="42EE4B62">
            <w:pPr>
              <w:keepNext w:val="0"/>
              <w:keepLines w:val="0"/>
              <w:pageBreakBefore w:val="0"/>
              <w:widowControl/>
              <w:kinsoku/>
              <w:wordWrap/>
              <w:overflowPunct/>
              <w:topLinePunct w:val="0"/>
              <w:autoSpaceDE w:val="0"/>
              <w:autoSpaceDN w:val="0"/>
              <w:bidi w:val="0"/>
              <w:adjustRightInd w:val="0"/>
              <w:snapToGrid w:val="0"/>
              <w:spacing w:before="1" w:line="242" w:lineRule="auto"/>
              <w:ind w:left="57" w:leftChars="0" w:right="46" w:rightChars="0" w:hanging="221" w:firstLine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。的方式，企业技工及顶岗实习带班老师相结合。</w:t>
            </w:r>
          </w:p>
          <w:p w14:paraId="66258323">
            <w:pPr>
              <w:keepNext w:val="0"/>
              <w:keepLines w:val="0"/>
              <w:pageBreakBefore w:val="0"/>
              <w:widowControl/>
              <w:kinsoku/>
              <w:wordWrap/>
              <w:overflowPunct/>
              <w:topLinePunct w:val="0"/>
              <w:autoSpaceDE w:val="0"/>
              <w:autoSpaceDN w:val="0"/>
              <w:bidi w:val="0"/>
              <w:adjustRightInd w:val="0"/>
              <w:snapToGrid w:val="0"/>
              <w:spacing w:before="1" w:line="242" w:lineRule="auto"/>
              <w:ind w:left="55" w:leftChars="21" w:right="46" w:rightChars="0" w:hanging="10" w:hangingChars="5"/>
              <w:textAlignment w:val="baseline"/>
              <w:rPr>
                <w:rFonts w:hint="eastAsia" w:ascii="宋体" w:hAnsi="宋体" w:eastAsia="宋体" w:cs="宋体"/>
                <w:spacing w:val="0"/>
                <w:sz w:val="21"/>
                <w:szCs w:val="21"/>
              </w:rPr>
            </w:pPr>
            <w:r>
              <w:rPr>
                <w:rFonts w:hint="eastAsia" w:ascii="宋体" w:hAnsi="宋体" w:eastAsia="宋体" w:cs="宋体"/>
                <w:b/>
                <w:bCs/>
                <w:spacing w:val="0"/>
                <w:sz w:val="21"/>
                <w:szCs w:val="21"/>
              </w:rPr>
              <w:t>师资要求：</w:t>
            </w:r>
            <w:r>
              <w:rPr>
                <w:rFonts w:hint="eastAsia" w:ascii="宋体" w:hAnsi="宋体" w:eastAsia="宋体" w:cs="宋体"/>
                <w:spacing w:val="0"/>
                <w:sz w:val="21"/>
                <w:szCs w:val="21"/>
              </w:rPr>
              <w:t>带班老师要求有企业顶岗经验，企业技工有带学生实习经验</w:t>
            </w:r>
          </w:p>
          <w:p w14:paraId="48AFF852">
            <w:pPr>
              <w:keepNext w:val="0"/>
              <w:keepLines w:val="0"/>
              <w:pageBreakBefore w:val="0"/>
              <w:widowControl/>
              <w:kinsoku/>
              <w:wordWrap/>
              <w:overflowPunct/>
              <w:topLinePunct w:val="0"/>
              <w:autoSpaceDE w:val="0"/>
              <w:autoSpaceDN w:val="0"/>
              <w:bidi w:val="0"/>
              <w:adjustRightInd w:val="0"/>
              <w:snapToGrid w:val="0"/>
              <w:spacing w:before="1" w:line="242" w:lineRule="auto"/>
              <w:ind w:right="46" w:rightChars="0"/>
              <w:textAlignment w:val="baseline"/>
              <w:rPr>
                <w:rFonts w:hint="eastAsia" w:ascii="宋体" w:hAnsi="宋体" w:eastAsia="宋体" w:cs="宋体"/>
                <w:snapToGrid w:val="0"/>
                <w:color w:val="000000"/>
                <w:spacing w:val="0"/>
                <w:kern w:val="0"/>
                <w:sz w:val="21"/>
                <w:szCs w:val="21"/>
                <w:lang w:val="zh-CN" w:eastAsia="zh-CN" w:bidi="zh-CN"/>
              </w:rPr>
            </w:pPr>
            <w:r>
              <w:rPr>
                <w:rFonts w:hint="eastAsia" w:ascii="宋体" w:hAnsi="宋体" w:eastAsia="宋体" w:cs="宋体"/>
                <w:b/>
                <w:bCs/>
                <w:spacing w:val="0"/>
                <w:sz w:val="21"/>
                <w:szCs w:val="21"/>
              </w:rPr>
              <w:t>考核评价：</w:t>
            </w:r>
            <w:r>
              <w:rPr>
                <w:rFonts w:hint="eastAsia" w:ascii="宋体" w:hAnsi="宋体" w:eastAsia="宋体" w:cs="宋体"/>
                <w:spacing w:val="0"/>
                <w:sz w:val="21"/>
                <w:szCs w:val="21"/>
              </w:rPr>
              <w:t>由企业按照岗位考核要求实施，按岗位考勤、组织纪律占70%，实习报告占 30%进行分数考核。</w:t>
            </w:r>
          </w:p>
        </w:tc>
      </w:tr>
    </w:tbl>
    <w:p w14:paraId="6751C8A2">
      <w:pPr>
        <w:rPr>
          <w:color w:val="auto"/>
        </w:rPr>
        <w:sectPr>
          <w:footerReference r:id="rId9" w:type="default"/>
          <w:pgSz w:w="11905" w:h="16838"/>
          <w:pgMar w:top="1361" w:right="1531" w:bottom="136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57A29D59">
      <w:pPr>
        <w:pStyle w:val="34"/>
        <w:bidi w:val="0"/>
      </w:pPr>
      <w:bookmarkStart w:id="43" w:name="_Toc36233354"/>
      <w:bookmarkStart w:id="44" w:name="_Toc14148"/>
      <w:r>
        <w:rPr>
          <w:rFonts w:hint="eastAsia"/>
        </w:rPr>
        <w:t>七、教学进程</w:t>
      </w:r>
      <w:bookmarkEnd w:id="43"/>
      <w:r>
        <w:rPr>
          <w:rFonts w:hint="eastAsia"/>
        </w:rPr>
        <w:t>总体安排</w:t>
      </w:r>
      <w:bookmarkEnd w:id="44"/>
    </w:p>
    <w:p w14:paraId="762D33BB">
      <w:pPr>
        <w:pStyle w:val="36"/>
        <w:bidi w:val="0"/>
        <w:rPr>
          <w:rFonts w:hint="default"/>
          <w:lang w:val="en-US" w:eastAsia="zh-CN"/>
        </w:rPr>
      </w:pPr>
      <w:bookmarkStart w:id="45" w:name="_Toc22360"/>
      <w:r>
        <w:rPr>
          <w:rFonts w:hint="eastAsia"/>
        </w:rPr>
        <w:t>（一）教学进程表（表</w:t>
      </w:r>
      <w:r>
        <w:rPr>
          <w:rFonts w:hint="eastAsia"/>
          <w:lang w:val="en-US" w:eastAsia="zh-CN"/>
        </w:rPr>
        <w:t>12</w:t>
      </w:r>
      <w:r>
        <w:rPr>
          <w:rFonts w:hint="eastAsia"/>
        </w:rPr>
        <w:t>）</w:t>
      </w:r>
      <w:bookmarkEnd w:id="45"/>
    </w:p>
    <w:p w14:paraId="19CCCF9E">
      <w:pPr>
        <w:pStyle w:val="22"/>
        <w:bidi w:val="0"/>
        <w:rPr>
          <w:rFonts w:hint="eastAsia"/>
          <w:lang w:val="en-US" w:eastAsia="zh-CN"/>
        </w:rPr>
      </w:pPr>
      <w:r>
        <w:rPr>
          <w:rFonts w:hint="eastAsia"/>
          <w:lang w:val="en-US" w:eastAsia="zh-CN"/>
        </w:rPr>
        <w:t>表12  教学进程安排表</w:t>
      </w:r>
    </w:p>
    <w:tbl>
      <w:tblPr>
        <w:tblStyle w:val="13"/>
        <w:tblW w:w="13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929"/>
        <w:gridCol w:w="988"/>
        <w:gridCol w:w="35"/>
        <w:gridCol w:w="2492"/>
        <w:gridCol w:w="529"/>
        <w:gridCol w:w="622"/>
        <w:gridCol w:w="567"/>
        <w:gridCol w:w="601"/>
        <w:gridCol w:w="533"/>
        <w:gridCol w:w="547"/>
        <w:gridCol w:w="848"/>
        <w:gridCol w:w="955"/>
        <w:gridCol w:w="917"/>
        <w:gridCol w:w="797"/>
        <w:gridCol w:w="812"/>
        <w:gridCol w:w="827"/>
      </w:tblGrid>
      <w:tr w14:paraId="7180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restart"/>
            <w:shd w:val="clear" w:color="auto" w:fill="DCE6F2" w:themeFill="accent1" w:themeFillTint="32"/>
            <w:vAlign w:val="center"/>
          </w:tcPr>
          <w:p w14:paraId="15200DAA">
            <w:pPr>
              <w:pStyle w:val="33"/>
              <w:bidi w:val="0"/>
              <w:rPr>
                <w:b/>
                <w:bCs/>
              </w:rPr>
            </w:pPr>
            <w:r>
              <w:rPr>
                <w:rFonts w:hint="eastAsia"/>
                <w:b/>
                <w:bCs/>
              </w:rPr>
              <w:t>课程类别</w:t>
            </w:r>
          </w:p>
        </w:tc>
        <w:tc>
          <w:tcPr>
            <w:tcW w:w="1023" w:type="dxa"/>
            <w:gridSpan w:val="2"/>
            <w:vMerge w:val="restart"/>
            <w:shd w:val="clear" w:color="auto" w:fill="DCE6F2" w:themeFill="accent1" w:themeFillTint="32"/>
            <w:vAlign w:val="center"/>
          </w:tcPr>
          <w:p w14:paraId="73F0F915">
            <w:pPr>
              <w:pStyle w:val="33"/>
              <w:bidi w:val="0"/>
              <w:rPr>
                <w:b/>
                <w:bCs/>
              </w:rPr>
            </w:pPr>
            <w:r>
              <w:rPr>
                <w:rFonts w:hint="eastAsia"/>
                <w:b/>
                <w:bCs/>
              </w:rPr>
              <w:t>课程编码</w:t>
            </w:r>
          </w:p>
        </w:tc>
        <w:tc>
          <w:tcPr>
            <w:tcW w:w="2492" w:type="dxa"/>
            <w:vMerge w:val="restart"/>
            <w:shd w:val="clear" w:color="auto" w:fill="DCE6F2" w:themeFill="accent1" w:themeFillTint="32"/>
            <w:vAlign w:val="center"/>
          </w:tcPr>
          <w:p w14:paraId="788E9E2D">
            <w:pPr>
              <w:pStyle w:val="33"/>
              <w:bidi w:val="0"/>
              <w:rPr>
                <w:b/>
                <w:bCs/>
              </w:rPr>
            </w:pPr>
            <w:r>
              <w:rPr>
                <w:rFonts w:hint="eastAsia"/>
                <w:b/>
                <w:bCs/>
              </w:rPr>
              <w:t>课程名称</w:t>
            </w:r>
          </w:p>
        </w:tc>
        <w:tc>
          <w:tcPr>
            <w:tcW w:w="529" w:type="dxa"/>
            <w:vMerge w:val="restart"/>
            <w:shd w:val="clear" w:color="auto" w:fill="DCE6F2" w:themeFill="accent1" w:themeFillTint="32"/>
            <w:vAlign w:val="center"/>
          </w:tcPr>
          <w:p w14:paraId="634EE19C">
            <w:pPr>
              <w:pStyle w:val="33"/>
              <w:bidi w:val="0"/>
              <w:rPr>
                <w:rFonts w:hint="eastAsia"/>
                <w:b/>
                <w:bCs/>
              </w:rPr>
            </w:pPr>
            <w:r>
              <w:rPr>
                <w:rFonts w:hint="eastAsia"/>
                <w:b/>
                <w:bCs/>
              </w:rPr>
              <w:t>课程</w:t>
            </w:r>
          </w:p>
          <w:p w14:paraId="04D609AA">
            <w:pPr>
              <w:pStyle w:val="33"/>
              <w:bidi w:val="0"/>
              <w:rPr>
                <w:rFonts w:hint="eastAsia"/>
                <w:b/>
                <w:bCs/>
                <w:lang w:eastAsia="zh-CN"/>
              </w:rPr>
            </w:pPr>
            <w:r>
              <w:rPr>
                <w:rFonts w:hint="eastAsia"/>
                <w:b/>
                <w:bCs/>
                <w:lang w:val="en-US" w:eastAsia="zh-CN"/>
              </w:rPr>
              <w:t>类别</w:t>
            </w:r>
          </w:p>
        </w:tc>
        <w:tc>
          <w:tcPr>
            <w:tcW w:w="622" w:type="dxa"/>
            <w:vMerge w:val="restart"/>
            <w:shd w:val="clear" w:color="auto" w:fill="DCE6F2" w:themeFill="accent1" w:themeFillTint="32"/>
            <w:vAlign w:val="center"/>
          </w:tcPr>
          <w:p w14:paraId="75A60099">
            <w:pPr>
              <w:pStyle w:val="33"/>
              <w:bidi w:val="0"/>
              <w:rPr>
                <w:b/>
                <w:bCs/>
              </w:rPr>
            </w:pPr>
            <w:r>
              <w:rPr>
                <w:rFonts w:hint="eastAsia"/>
                <w:b/>
                <w:bCs/>
              </w:rPr>
              <w:t>考核</w:t>
            </w:r>
          </w:p>
          <w:p w14:paraId="5BB6F45D">
            <w:pPr>
              <w:pStyle w:val="33"/>
              <w:bidi w:val="0"/>
              <w:rPr>
                <w:rFonts w:hint="eastAsia"/>
                <w:b/>
                <w:bCs/>
              </w:rPr>
            </w:pPr>
            <w:r>
              <w:rPr>
                <w:rFonts w:hint="eastAsia"/>
                <w:b/>
                <w:bCs/>
              </w:rPr>
              <w:t>方式</w:t>
            </w:r>
          </w:p>
        </w:tc>
        <w:tc>
          <w:tcPr>
            <w:tcW w:w="567" w:type="dxa"/>
            <w:vMerge w:val="restart"/>
            <w:shd w:val="clear" w:color="auto" w:fill="DCE6F2" w:themeFill="accent1" w:themeFillTint="32"/>
            <w:vAlign w:val="center"/>
          </w:tcPr>
          <w:p w14:paraId="7B4A5CD5">
            <w:pPr>
              <w:pStyle w:val="33"/>
              <w:bidi w:val="0"/>
              <w:rPr>
                <w:b/>
                <w:bCs/>
              </w:rPr>
            </w:pPr>
            <w:r>
              <w:rPr>
                <w:rFonts w:hint="eastAsia"/>
                <w:b/>
                <w:bCs/>
              </w:rPr>
              <w:t>学分</w:t>
            </w:r>
          </w:p>
        </w:tc>
        <w:tc>
          <w:tcPr>
            <w:tcW w:w="1681" w:type="dxa"/>
            <w:gridSpan w:val="3"/>
            <w:shd w:val="clear" w:color="auto" w:fill="DCE6F2" w:themeFill="accent1" w:themeFillTint="32"/>
            <w:vAlign w:val="center"/>
          </w:tcPr>
          <w:p w14:paraId="1519CD65">
            <w:pPr>
              <w:pStyle w:val="33"/>
              <w:bidi w:val="0"/>
              <w:rPr>
                <w:b/>
                <w:bCs/>
              </w:rPr>
            </w:pPr>
            <w:r>
              <w:rPr>
                <w:rFonts w:hint="eastAsia"/>
                <w:b/>
                <w:bCs/>
              </w:rPr>
              <w:t>学时分配</w:t>
            </w:r>
          </w:p>
        </w:tc>
        <w:tc>
          <w:tcPr>
            <w:tcW w:w="5156" w:type="dxa"/>
            <w:gridSpan w:val="6"/>
            <w:shd w:val="clear" w:color="auto" w:fill="DCE6F2" w:themeFill="accent1" w:themeFillTint="32"/>
            <w:vAlign w:val="center"/>
          </w:tcPr>
          <w:p w14:paraId="31068E22">
            <w:pPr>
              <w:pStyle w:val="33"/>
              <w:bidi w:val="0"/>
              <w:rPr>
                <w:b/>
                <w:bCs/>
              </w:rPr>
            </w:pPr>
            <w:r>
              <w:rPr>
                <w:rFonts w:hint="eastAsia"/>
                <w:b/>
                <w:bCs/>
              </w:rPr>
              <w:t>学期</w:t>
            </w:r>
            <w:r>
              <w:rPr>
                <w:b/>
                <w:bCs/>
              </w:rPr>
              <w:t>/</w:t>
            </w:r>
            <w:r>
              <w:rPr>
                <w:rFonts w:hint="eastAsia"/>
                <w:b/>
                <w:bCs/>
              </w:rPr>
              <w:t>教学周</w:t>
            </w:r>
            <w:r>
              <w:rPr>
                <w:b/>
                <w:bCs/>
              </w:rPr>
              <w:t>/</w:t>
            </w:r>
            <w:r>
              <w:rPr>
                <w:rFonts w:hint="eastAsia"/>
                <w:b/>
                <w:bCs/>
              </w:rPr>
              <w:t>课时数</w:t>
            </w:r>
          </w:p>
        </w:tc>
      </w:tr>
      <w:tr w14:paraId="57AE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5242BE5C">
            <w:pPr>
              <w:pStyle w:val="33"/>
              <w:bidi w:val="0"/>
              <w:rPr>
                <w:b/>
                <w:bCs/>
              </w:rPr>
            </w:pPr>
          </w:p>
        </w:tc>
        <w:tc>
          <w:tcPr>
            <w:tcW w:w="1023" w:type="dxa"/>
            <w:gridSpan w:val="2"/>
            <w:vMerge w:val="continue"/>
            <w:shd w:val="clear" w:color="auto" w:fill="DCE6F2" w:themeFill="accent1" w:themeFillTint="32"/>
            <w:vAlign w:val="center"/>
          </w:tcPr>
          <w:p w14:paraId="7AF60256">
            <w:pPr>
              <w:pStyle w:val="33"/>
              <w:bidi w:val="0"/>
              <w:rPr>
                <w:b/>
                <w:bCs/>
              </w:rPr>
            </w:pPr>
          </w:p>
        </w:tc>
        <w:tc>
          <w:tcPr>
            <w:tcW w:w="2492" w:type="dxa"/>
            <w:vMerge w:val="continue"/>
            <w:shd w:val="clear" w:color="auto" w:fill="DCE6F2" w:themeFill="accent1" w:themeFillTint="32"/>
            <w:vAlign w:val="center"/>
          </w:tcPr>
          <w:p w14:paraId="3026947B">
            <w:pPr>
              <w:pStyle w:val="33"/>
              <w:bidi w:val="0"/>
              <w:rPr>
                <w:b/>
                <w:bCs/>
              </w:rPr>
            </w:pPr>
          </w:p>
        </w:tc>
        <w:tc>
          <w:tcPr>
            <w:tcW w:w="529" w:type="dxa"/>
            <w:vMerge w:val="continue"/>
            <w:shd w:val="clear" w:color="auto" w:fill="DCE6F2" w:themeFill="accent1" w:themeFillTint="32"/>
            <w:vAlign w:val="center"/>
          </w:tcPr>
          <w:p w14:paraId="16148E3E">
            <w:pPr>
              <w:pStyle w:val="33"/>
              <w:bidi w:val="0"/>
              <w:rPr>
                <w:b/>
                <w:bCs/>
              </w:rPr>
            </w:pPr>
          </w:p>
        </w:tc>
        <w:tc>
          <w:tcPr>
            <w:tcW w:w="622" w:type="dxa"/>
            <w:vMerge w:val="continue"/>
            <w:shd w:val="clear" w:color="auto" w:fill="DCE6F2" w:themeFill="accent1" w:themeFillTint="32"/>
            <w:vAlign w:val="center"/>
          </w:tcPr>
          <w:p w14:paraId="48FF4585">
            <w:pPr>
              <w:pStyle w:val="33"/>
              <w:bidi w:val="0"/>
              <w:rPr>
                <w:b/>
                <w:bCs/>
              </w:rPr>
            </w:pPr>
          </w:p>
        </w:tc>
        <w:tc>
          <w:tcPr>
            <w:tcW w:w="567" w:type="dxa"/>
            <w:vMerge w:val="continue"/>
            <w:shd w:val="clear" w:color="auto" w:fill="DCE6F2" w:themeFill="accent1" w:themeFillTint="32"/>
            <w:vAlign w:val="center"/>
          </w:tcPr>
          <w:p w14:paraId="31D4A698">
            <w:pPr>
              <w:pStyle w:val="33"/>
              <w:bidi w:val="0"/>
              <w:rPr>
                <w:b/>
                <w:bCs/>
              </w:rPr>
            </w:pPr>
          </w:p>
        </w:tc>
        <w:tc>
          <w:tcPr>
            <w:tcW w:w="601" w:type="dxa"/>
            <w:vMerge w:val="restart"/>
            <w:shd w:val="clear" w:color="auto" w:fill="DCE6F2" w:themeFill="accent1" w:themeFillTint="32"/>
            <w:vAlign w:val="center"/>
          </w:tcPr>
          <w:p w14:paraId="5F472D29">
            <w:pPr>
              <w:pStyle w:val="33"/>
              <w:bidi w:val="0"/>
              <w:rPr>
                <w:b/>
                <w:bCs/>
              </w:rPr>
            </w:pPr>
            <w:r>
              <w:rPr>
                <w:rFonts w:hint="eastAsia"/>
                <w:b/>
                <w:bCs/>
              </w:rPr>
              <w:t>总学时</w:t>
            </w:r>
          </w:p>
        </w:tc>
        <w:tc>
          <w:tcPr>
            <w:tcW w:w="533" w:type="dxa"/>
            <w:vMerge w:val="restart"/>
            <w:shd w:val="clear" w:color="auto" w:fill="DCE6F2" w:themeFill="accent1" w:themeFillTint="32"/>
            <w:vAlign w:val="center"/>
          </w:tcPr>
          <w:p w14:paraId="33CFCBE1">
            <w:pPr>
              <w:pStyle w:val="33"/>
              <w:bidi w:val="0"/>
              <w:rPr>
                <w:b/>
                <w:bCs/>
              </w:rPr>
            </w:pPr>
            <w:r>
              <w:rPr>
                <w:rFonts w:hint="eastAsia"/>
                <w:b/>
                <w:bCs/>
              </w:rPr>
              <w:t>理论学时</w:t>
            </w:r>
          </w:p>
        </w:tc>
        <w:tc>
          <w:tcPr>
            <w:tcW w:w="547" w:type="dxa"/>
            <w:vMerge w:val="restart"/>
            <w:shd w:val="clear" w:color="auto" w:fill="DCE6F2" w:themeFill="accent1" w:themeFillTint="32"/>
            <w:vAlign w:val="center"/>
          </w:tcPr>
          <w:p w14:paraId="14DEFB0C">
            <w:pPr>
              <w:pStyle w:val="33"/>
              <w:bidi w:val="0"/>
              <w:rPr>
                <w:b/>
                <w:bCs/>
              </w:rPr>
            </w:pPr>
            <w:r>
              <w:rPr>
                <w:rFonts w:hint="eastAsia"/>
                <w:b/>
                <w:bCs/>
              </w:rPr>
              <w:t>实践</w:t>
            </w:r>
          </w:p>
          <w:p w14:paraId="61C21FC1">
            <w:pPr>
              <w:pStyle w:val="33"/>
              <w:bidi w:val="0"/>
              <w:rPr>
                <w:b/>
                <w:bCs/>
              </w:rPr>
            </w:pPr>
            <w:r>
              <w:rPr>
                <w:rFonts w:hint="eastAsia"/>
                <w:b/>
                <w:bCs/>
              </w:rPr>
              <w:t>学时</w:t>
            </w:r>
          </w:p>
        </w:tc>
        <w:tc>
          <w:tcPr>
            <w:tcW w:w="848" w:type="dxa"/>
            <w:shd w:val="clear" w:color="auto" w:fill="DCE6F2" w:themeFill="accent1" w:themeFillTint="32"/>
            <w:vAlign w:val="center"/>
          </w:tcPr>
          <w:p w14:paraId="2B70AD0A">
            <w:pPr>
              <w:pStyle w:val="33"/>
              <w:bidi w:val="0"/>
              <w:rPr>
                <w:b/>
                <w:bCs/>
              </w:rPr>
            </w:pPr>
            <w:r>
              <w:rPr>
                <w:b/>
                <w:bCs/>
              </w:rPr>
              <w:t>1</w:t>
            </w:r>
          </w:p>
        </w:tc>
        <w:tc>
          <w:tcPr>
            <w:tcW w:w="955" w:type="dxa"/>
            <w:shd w:val="clear" w:color="auto" w:fill="DCE6F2" w:themeFill="accent1" w:themeFillTint="32"/>
            <w:vAlign w:val="center"/>
          </w:tcPr>
          <w:p w14:paraId="3D8C9059">
            <w:pPr>
              <w:pStyle w:val="33"/>
              <w:bidi w:val="0"/>
              <w:rPr>
                <w:b/>
                <w:bCs/>
              </w:rPr>
            </w:pPr>
            <w:r>
              <w:rPr>
                <w:b/>
                <w:bCs/>
              </w:rPr>
              <w:t>2</w:t>
            </w:r>
          </w:p>
        </w:tc>
        <w:tc>
          <w:tcPr>
            <w:tcW w:w="917" w:type="dxa"/>
            <w:shd w:val="clear" w:color="auto" w:fill="DCE6F2" w:themeFill="accent1" w:themeFillTint="32"/>
            <w:vAlign w:val="center"/>
          </w:tcPr>
          <w:p w14:paraId="0B79DD8E">
            <w:pPr>
              <w:pStyle w:val="33"/>
              <w:bidi w:val="0"/>
              <w:rPr>
                <w:b/>
                <w:bCs/>
              </w:rPr>
            </w:pPr>
            <w:r>
              <w:rPr>
                <w:b/>
                <w:bCs/>
              </w:rPr>
              <w:t>3</w:t>
            </w:r>
          </w:p>
        </w:tc>
        <w:tc>
          <w:tcPr>
            <w:tcW w:w="797" w:type="dxa"/>
            <w:shd w:val="clear" w:color="auto" w:fill="DCE6F2" w:themeFill="accent1" w:themeFillTint="32"/>
            <w:vAlign w:val="center"/>
          </w:tcPr>
          <w:p w14:paraId="7640A0DE">
            <w:pPr>
              <w:pStyle w:val="33"/>
              <w:bidi w:val="0"/>
              <w:rPr>
                <w:b/>
                <w:bCs/>
              </w:rPr>
            </w:pPr>
            <w:r>
              <w:rPr>
                <w:b/>
                <w:bCs/>
              </w:rPr>
              <w:t>4</w:t>
            </w:r>
          </w:p>
        </w:tc>
        <w:tc>
          <w:tcPr>
            <w:tcW w:w="812" w:type="dxa"/>
            <w:shd w:val="clear" w:color="auto" w:fill="DCE6F2" w:themeFill="accent1" w:themeFillTint="32"/>
            <w:vAlign w:val="center"/>
          </w:tcPr>
          <w:p w14:paraId="5BF9E439">
            <w:pPr>
              <w:pStyle w:val="33"/>
              <w:bidi w:val="0"/>
              <w:rPr>
                <w:b/>
                <w:bCs/>
              </w:rPr>
            </w:pPr>
            <w:r>
              <w:rPr>
                <w:b/>
                <w:bCs/>
              </w:rPr>
              <w:t>5</w:t>
            </w:r>
          </w:p>
        </w:tc>
        <w:tc>
          <w:tcPr>
            <w:tcW w:w="827" w:type="dxa"/>
            <w:shd w:val="clear" w:color="auto" w:fill="DCE6F2" w:themeFill="accent1" w:themeFillTint="32"/>
            <w:vAlign w:val="center"/>
          </w:tcPr>
          <w:p w14:paraId="0D64D37D">
            <w:pPr>
              <w:pStyle w:val="33"/>
              <w:bidi w:val="0"/>
              <w:rPr>
                <w:b/>
                <w:bCs/>
              </w:rPr>
            </w:pPr>
            <w:r>
              <w:rPr>
                <w:b/>
                <w:bCs/>
              </w:rPr>
              <w:t>6</w:t>
            </w:r>
          </w:p>
        </w:tc>
      </w:tr>
      <w:tr w14:paraId="3887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415" w:type="dxa"/>
            <w:gridSpan w:val="2"/>
            <w:vMerge w:val="continue"/>
            <w:shd w:val="clear" w:color="auto" w:fill="DCE6F2" w:themeFill="accent1" w:themeFillTint="32"/>
            <w:vAlign w:val="center"/>
          </w:tcPr>
          <w:p w14:paraId="233C418D">
            <w:pPr>
              <w:pStyle w:val="33"/>
              <w:bidi w:val="0"/>
              <w:rPr>
                <w:b/>
                <w:bCs/>
              </w:rPr>
            </w:pPr>
          </w:p>
        </w:tc>
        <w:tc>
          <w:tcPr>
            <w:tcW w:w="1023" w:type="dxa"/>
            <w:gridSpan w:val="2"/>
            <w:vMerge w:val="continue"/>
            <w:shd w:val="clear" w:color="auto" w:fill="DCE6F2" w:themeFill="accent1" w:themeFillTint="32"/>
            <w:vAlign w:val="center"/>
          </w:tcPr>
          <w:p w14:paraId="6EA3D08E">
            <w:pPr>
              <w:pStyle w:val="33"/>
              <w:bidi w:val="0"/>
              <w:rPr>
                <w:b/>
                <w:bCs/>
              </w:rPr>
            </w:pPr>
          </w:p>
        </w:tc>
        <w:tc>
          <w:tcPr>
            <w:tcW w:w="2492" w:type="dxa"/>
            <w:vMerge w:val="continue"/>
            <w:shd w:val="clear" w:color="auto" w:fill="DCE6F2" w:themeFill="accent1" w:themeFillTint="32"/>
            <w:vAlign w:val="center"/>
          </w:tcPr>
          <w:p w14:paraId="506C1BDF">
            <w:pPr>
              <w:pStyle w:val="33"/>
              <w:bidi w:val="0"/>
              <w:rPr>
                <w:b/>
                <w:bCs/>
              </w:rPr>
            </w:pPr>
          </w:p>
        </w:tc>
        <w:tc>
          <w:tcPr>
            <w:tcW w:w="529" w:type="dxa"/>
            <w:vMerge w:val="continue"/>
            <w:shd w:val="clear" w:color="auto" w:fill="DCE6F2" w:themeFill="accent1" w:themeFillTint="32"/>
            <w:vAlign w:val="center"/>
          </w:tcPr>
          <w:p w14:paraId="326C5A71">
            <w:pPr>
              <w:pStyle w:val="33"/>
              <w:bidi w:val="0"/>
              <w:rPr>
                <w:b/>
                <w:bCs/>
              </w:rPr>
            </w:pPr>
          </w:p>
        </w:tc>
        <w:tc>
          <w:tcPr>
            <w:tcW w:w="622" w:type="dxa"/>
            <w:vMerge w:val="continue"/>
            <w:shd w:val="clear" w:color="auto" w:fill="DCE6F2" w:themeFill="accent1" w:themeFillTint="32"/>
            <w:vAlign w:val="center"/>
          </w:tcPr>
          <w:p w14:paraId="349B25EB">
            <w:pPr>
              <w:pStyle w:val="33"/>
              <w:bidi w:val="0"/>
              <w:rPr>
                <w:b/>
                <w:bCs/>
              </w:rPr>
            </w:pPr>
          </w:p>
        </w:tc>
        <w:tc>
          <w:tcPr>
            <w:tcW w:w="567" w:type="dxa"/>
            <w:vMerge w:val="continue"/>
            <w:shd w:val="clear" w:color="auto" w:fill="DCE6F2" w:themeFill="accent1" w:themeFillTint="32"/>
            <w:vAlign w:val="center"/>
          </w:tcPr>
          <w:p w14:paraId="37B5980F">
            <w:pPr>
              <w:pStyle w:val="33"/>
              <w:bidi w:val="0"/>
              <w:rPr>
                <w:b/>
                <w:bCs/>
              </w:rPr>
            </w:pPr>
          </w:p>
        </w:tc>
        <w:tc>
          <w:tcPr>
            <w:tcW w:w="601" w:type="dxa"/>
            <w:vMerge w:val="continue"/>
            <w:shd w:val="clear" w:color="auto" w:fill="DCE6F2" w:themeFill="accent1" w:themeFillTint="32"/>
          </w:tcPr>
          <w:p w14:paraId="786BA8B6">
            <w:pPr>
              <w:pStyle w:val="33"/>
              <w:bidi w:val="0"/>
              <w:rPr>
                <w:b/>
                <w:bCs/>
              </w:rPr>
            </w:pPr>
          </w:p>
        </w:tc>
        <w:tc>
          <w:tcPr>
            <w:tcW w:w="533" w:type="dxa"/>
            <w:vMerge w:val="continue"/>
            <w:shd w:val="clear" w:color="auto" w:fill="DCE6F2" w:themeFill="accent1" w:themeFillTint="32"/>
          </w:tcPr>
          <w:p w14:paraId="0162F9D3">
            <w:pPr>
              <w:pStyle w:val="33"/>
              <w:bidi w:val="0"/>
              <w:rPr>
                <w:b/>
                <w:bCs/>
              </w:rPr>
            </w:pPr>
          </w:p>
        </w:tc>
        <w:tc>
          <w:tcPr>
            <w:tcW w:w="547" w:type="dxa"/>
            <w:vMerge w:val="continue"/>
            <w:shd w:val="clear" w:color="auto" w:fill="DCE6F2" w:themeFill="accent1" w:themeFillTint="32"/>
          </w:tcPr>
          <w:p w14:paraId="10623887">
            <w:pPr>
              <w:pStyle w:val="33"/>
              <w:bidi w:val="0"/>
              <w:rPr>
                <w:b/>
                <w:bCs/>
              </w:rPr>
            </w:pPr>
          </w:p>
        </w:tc>
        <w:tc>
          <w:tcPr>
            <w:tcW w:w="848" w:type="dxa"/>
            <w:shd w:val="clear" w:color="auto" w:fill="DCE6F2" w:themeFill="accent1" w:themeFillTint="32"/>
            <w:vAlign w:val="center"/>
          </w:tcPr>
          <w:p w14:paraId="46FBE4D4">
            <w:pPr>
              <w:pStyle w:val="33"/>
              <w:bidi w:val="0"/>
              <w:rPr>
                <w:b/>
                <w:bCs/>
              </w:rPr>
            </w:pPr>
            <w:r>
              <w:rPr>
                <w:b/>
                <w:bCs/>
              </w:rPr>
              <w:t>20</w:t>
            </w:r>
            <w:r>
              <w:rPr>
                <w:rFonts w:hint="eastAsia"/>
                <w:b/>
                <w:bCs/>
              </w:rPr>
              <w:t>周</w:t>
            </w:r>
          </w:p>
        </w:tc>
        <w:tc>
          <w:tcPr>
            <w:tcW w:w="955" w:type="dxa"/>
            <w:shd w:val="clear" w:color="auto" w:fill="DCE6F2" w:themeFill="accent1" w:themeFillTint="32"/>
            <w:vAlign w:val="center"/>
          </w:tcPr>
          <w:p w14:paraId="74134227">
            <w:pPr>
              <w:pStyle w:val="33"/>
              <w:bidi w:val="0"/>
              <w:rPr>
                <w:b/>
                <w:bCs/>
              </w:rPr>
            </w:pPr>
            <w:r>
              <w:rPr>
                <w:b/>
                <w:bCs/>
              </w:rPr>
              <w:t>20</w:t>
            </w:r>
            <w:r>
              <w:rPr>
                <w:rFonts w:hint="eastAsia"/>
                <w:b/>
                <w:bCs/>
              </w:rPr>
              <w:t>周</w:t>
            </w:r>
          </w:p>
        </w:tc>
        <w:tc>
          <w:tcPr>
            <w:tcW w:w="917" w:type="dxa"/>
            <w:shd w:val="clear" w:color="auto" w:fill="DCE6F2" w:themeFill="accent1" w:themeFillTint="32"/>
            <w:vAlign w:val="center"/>
          </w:tcPr>
          <w:p w14:paraId="2C0B81BF">
            <w:pPr>
              <w:pStyle w:val="33"/>
              <w:bidi w:val="0"/>
              <w:rPr>
                <w:b/>
                <w:bCs/>
              </w:rPr>
            </w:pPr>
            <w:r>
              <w:rPr>
                <w:b/>
                <w:bCs/>
              </w:rPr>
              <w:t>20</w:t>
            </w:r>
            <w:r>
              <w:rPr>
                <w:rFonts w:hint="eastAsia"/>
                <w:b/>
                <w:bCs/>
              </w:rPr>
              <w:t>周</w:t>
            </w:r>
          </w:p>
        </w:tc>
        <w:tc>
          <w:tcPr>
            <w:tcW w:w="797" w:type="dxa"/>
            <w:shd w:val="clear" w:color="auto" w:fill="DCE6F2" w:themeFill="accent1" w:themeFillTint="32"/>
            <w:vAlign w:val="center"/>
          </w:tcPr>
          <w:p w14:paraId="601D64CA">
            <w:pPr>
              <w:pStyle w:val="33"/>
              <w:bidi w:val="0"/>
              <w:rPr>
                <w:b/>
                <w:bCs/>
              </w:rPr>
            </w:pPr>
            <w:r>
              <w:rPr>
                <w:b/>
                <w:bCs/>
              </w:rPr>
              <w:t>20</w:t>
            </w:r>
            <w:r>
              <w:rPr>
                <w:rFonts w:hint="eastAsia"/>
                <w:b/>
                <w:bCs/>
              </w:rPr>
              <w:t>周</w:t>
            </w:r>
          </w:p>
        </w:tc>
        <w:tc>
          <w:tcPr>
            <w:tcW w:w="812" w:type="dxa"/>
            <w:shd w:val="clear" w:color="auto" w:fill="DCE6F2" w:themeFill="accent1" w:themeFillTint="32"/>
            <w:vAlign w:val="center"/>
          </w:tcPr>
          <w:p w14:paraId="0B178410">
            <w:pPr>
              <w:pStyle w:val="33"/>
              <w:bidi w:val="0"/>
              <w:rPr>
                <w:b/>
                <w:bCs/>
              </w:rPr>
            </w:pPr>
            <w:r>
              <w:rPr>
                <w:b/>
                <w:bCs/>
              </w:rPr>
              <w:t>20</w:t>
            </w:r>
            <w:r>
              <w:rPr>
                <w:rFonts w:hint="eastAsia"/>
                <w:b/>
                <w:bCs/>
              </w:rPr>
              <w:t>周</w:t>
            </w:r>
          </w:p>
        </w:tc>
        <w:tc>
          <w:tcPr>
            <w:tcW w:w="827" w:type="dxa"/>
            <w:shd w:val="clear" w:color="auto" w:fill="DCE6F2" w:themeFill="accent1" w:themeFillTint="32"/>
            <w:vAlign w:val="center"/>
          </w:tcPr>
          <w:p w14:paraId="674E23E7">
            <w:pPr>
              <w:pStyle w:val="33"/>
              <w:bidi w:val="0"/>
              <w:rPr>
                <w:b/>
                <w:bCs/>
              </w:rPr>
            </w:pPr>
            <w:r>
              <w:rPr>
                <w:b/>
                <w:bCs/>
              </w:rPr>
              <w:t>20</w:t>
            </w:r>
            <w:r>
              <w:rPr>
                <w:rFonts w:hint="eastAsia"/>
                <w:b/>
                <w:bCs/>
              </w:rPr>
              <w:t>周</w:t>
            </w:r>
          </w:p>
        </w:tc>
      </w:tr>
      <w:tr w14:paraId="6166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restart"/>
            <w:shd w:val="clear" w:color="auto" w:fill="FFFFFF"/>
            <w:vAlign w:val="center"/>
          </w:tcPr>
          <w:p w14:paraId="1C5756D3">
            <w:pPr>
              <w:pStyle w:val="33"/>
              <w:bidi w:val="0"/>
              <w:rPr>
                <w:rFonts w:hint="eastAsia"/>
              </w:rPr>
            </w:pPr>
            <w:r>
              <w:rPr>
                <w:rFonts w:hint="eastAsia"/>
              </w:rPr>
              <w:t>公共基础课程</w:t>
            </w:r>
          </w:p>
        </w:tc>
        <w:tc>
          <w:tcPr>
            <w:tcW w:w="929" w:type="dxa"/>
            <w:vMerge w:val="restart"/>
            <w:shd w:val="clear" w:color="auto" w:fill="FFFFFF"/>
            <w:vAlign w:val="center"/>
          </w:tcPr>
          <w:p w14:paraId="29435F75">
            <w:pPr>
              <w:pStyle w:val="33"/>
              <w:bidi w:val="0"/>
              <w:rPr>
                <w:rFonts w:hint="eastAsia"/>
              </w:rPr>
            </w:pPr>
            <w:r>
              <w:rPr>
                <w:rFonts w:hint="eastAsia"/>
              </w:rPr>
              <w:t>公共基础</w:t>
            </w:r>
          </w:p>
          <w:p w14:paraId="56893EF3">
            <w:pPr>
              <w:pStyle w:val="33"/>
              <w:bidi w:val="0"/>
              <w:rPr>
                <w:rFonts w:hint="eastAsia"/>
              </w:rPr>
            </w:pPr>
            <w:r>
              <w:rPr>
                <w:rFonts w:hint="eastAsia"/>
              </w:rPr>
              <w:t>必修课程</w:t>
            </w:r>
          </w:p>
        </w:tc>
        <w:tc>
          <w:tcPr>
            <w:tcW w:w="1023" w:type="dxa"/>
            <w:gridSpan w:val="2"/>
            <w:shd w:val="clear" w:color="auto" w:fill="FFFFFF"/>
            <w:vAlign w:val="center"/>
          </w:tcPr>
          <w:p w14:paraId="0F83F772">
            <w:pPr>
              <w:pStyle w:val="33"/>
              <w:bidi w:val="0"/>
              <w:rPr>
                <w:rFonts w:hint="eastAsia"/>
              </w:rPr>
            </w:pPr>
            <w:r>
              <w:rPr>
                <w:rFonts w:hint="eastAsia"/>
              </w:rPr>
              <w:t>00900001</w:t>
            </w:r>
          </w:p>
        </w:tc>
        <w:tc>
          <w:tcPr>
            <w:tcW w:w="2492" w:type="dxa"/>
            <w:shd w:val="clear" w:color="auto" w:fill="FFFFFF"/>
            <w:vAlign w:val="center"/>
          </w:tcPr>
          <w:p w14:paraId="13C50CFE">
            <w:pPr>
              <w:pStyle w:val="33"/>
              <w:bidi w:val="0"/>
              <w:rPr>
                <w:rFonts w:hint="default"/>
                <w:lang w:val="en-US" w:eastAsia="zh-CN"/>
              </w:rPr>
            </w:pPr>
            <w:r>
              <w:rPr>
                <w:rFonts w:hint="eastAsia"/>
              </w:rPr>
              <w:t>军事理论</w:t>
            </w:r>
          </w:p>
        </w:tc>
        <w:tc>
          <w:tcPr>
            <w:tcW w:w="529" w:type="dxa"/>
            <w:shd w:val="clear" w:color="auto" w:fill="FFFFFF"/>
            <w:vAlign w:val="center"/>
          </w:tcPr>
          <w:p w14:paraId="711EC191">
            <w:pPr>
              <w:pStyle w:val="33"/>
              <w:bidi w:val="0"/>
              <w:rPr>
                <w:rFonts w:hint="eastAsia"/>
                <w:lang w:eastAsia="zh-CN"/>
              </w:rPr>
            </w:pPr>
            <w:r>
              <w:rPr>
                <w:rFonts w:hint="eastAsia"/>
                <w:lang w:val="en-US" w:eastAsia="zh-CN"/>
              </w:rPr>
              <w:t>A</w:t>
            </w:r>
          </w:p>
        </w:tc>
        <w:tc>
          <w:tcPr>
            <w:tcW w:w="622" w:type="dxa"/>
            <w:shd w:val="clear" w:color="auto" w:fill="FFFFFF"/>
            <w:vAlign w:val="center"/>
          </w:tcPr>
          <w:p w14:paraId="1F635429">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6F1DE410">
            <w:pPr>
              <w:pStyle w:val="33"/>
              <w:bidi w:val="0"/>
              <w:rPr>
                <w:rFonts w:hint="eastAsia"/>
                <w:lang w:eastAsia="zh-CN"/>
              </w:rPr>
            </w:pPr>
            <w:r>
              <w:rPr>
                <w:rFonts w:hint="eastAsia"/>
                <w:lang w:val="en-US" w:eastAsia="zh-CN"/>
              </w:rPr>
              <w:t>2</w:t>
            </w:r>
          </w:p>
        </w:tc>
        <w:tc>
          <w:tcPr>
            <w:tcW w:w="601" w:type="dxa"/>
            <w:shd w:val="clear" w:color="auto" w:fill="FFFFFF"/>
            <w:vAlign w:val="center"/>
          </w:tcPr>
          <w:p w14:paraId="5A12150E">
            <w:pPr>
              <w:pStyle w:val="33"/>
              <w:bidi w:val="0"/>
              <w:rPr>
                <w:rFonts w:hint="default"/>
                <w:lang w:val="en-US" w:eastAsia="zh-CN"/>
              </w:rPr>
            </w:pPr>
            <w:r>
              <w:rPr>
                <w:rFonts w:hint="eastAsia"/>
                <w:lang w:val="en-US" w:eastAsia="zh-CN"/>
              </w:rPr>
              <w:t>36</w:t>
            </w:r>
          </w:p>
        </w:tc>
        <w:tc>
          <w:tcPr>
            <w:tcW w:w="533" w:type="dxa"/>
            <w:shd w:val="clear" w:color="auto" w:fill="FFFFFF"/>
            <w:vAlign w:val="center"/>
          </w:tcPr>
          <w:p w14:paraId="7AE75649">
            <w:pPr>
              <w:pStyle w:val="33"/>
              <w:bidi w:val="0"/>
              <w:rPr>
                <w:rFonts w:hint="eastAsia"/>
              </w:rPr>
            </w:pPr>
            <w:r>
              <w:rPr>
                <w:rFonts w:hint="eastAsia"/>
              </w:rPr>
              <w:t>36</w:t>
            </w:r>
          </w:p>
        </w:tc>
        <w:tc>
          <w:tcPr>
            <w:tcW w:w="547" w:type="dxa"/>
            <w:shd w:val="clear" w:color="auto" w:fill="FFFFFF"/>
            <w:vAlign w:val="center"/>
          </w:tcPr>
          <w:p w14:paraId="4ECA1B21">
            <w:pPr>
              <w:pStyle w:val="33"/>
              <w:bidi w:val="0"/>
              <w:rPr>
                <w:rFonts w:hint="default"/>
                <w:lang w:val="en-US" w:eastAsia="zh-CN"/>
              </w:rPr>
            </w:pPr>
            <w:r>
              <w:rPr>
                <w:rFonts w:hint="eastAsia"/>
                <w:lang w:val="en-US" w:eastAsia="zh-CN"/>
              </w:rPr>
              <w:t>0</w:t>
            </w:r>
          </w:p>
        </w:tc>
        <w:tc>
          <w:tcPr>
            <w:tcW w:w="848" w:type="dxa"/>
            <w:shd w:val="clear" w:color="auto" w:fill="FFFFFF"/>
            <w:vAlign w:val="center"/>
          </w:tcPr>
          <w:p w14:paraId="3A705038">
            <w:pPr>
              <w:pStyle w:val="33"/>
              <w:bidi w:val="0"/>
              <w:rPr>
                <w:rFonts w:hint="default"/>
                <w:lang w:val="en-US" w:eastAsia="zh-CN"/>
              </w:rPr>
            </w:pPr>
            <w:r>
              <w:rPr>
                <w:rFonts w:hint="eastAsia"/>
                <w:lang w:val="en-US" w:eastAsia="zh-CN"/>
              </w:rPr>
              <w:t>2*18</w:t>
            </w:r>
          </w:p>
        </w:tc>
        <w:tc>
          <w:tcPr>
            <w:tcW w:w="955" w:type="dxa"/>
            <w:shd w:val="clear" w:color="auto" w:fill="FFFFFF"/>
            <w:vAlign w:val="center"/>
          </w:tcPr>
          <w:p w14:paraId="3473012C">
            <w:pPr>
              <w:pStyle w:val="33"/>
              <w:bidi w:val="0"/>
              <w:rPr>
                <w:rFonts w:hint="eastAsia"/>
              </w:rPr>
            </w:pPr>
          </w:p>
        </w:tc>
        <w:tc>
          <w:tcPr>
            <w:tcW w:w="917" w:type="dxa"/>
            <w:shd w:val="clear" w:color="auto" w:fill="FFFFFF"/>
            <w:vAlign w:val="center"/>
          </w:tcPr>
          <w:p w14:paraId="4077EC1B">
            <w:pPr>
              <w:pStyle w:val="33"/>
              <w:bidi w:val="0"/>
              <w:rPr>
                <w:rFonts w:hint="eastAsia"/>
              </w:rPr>
            </w:pPr>
          </w:p>
        </w:tc>
        <w:tc>
          <w:tcPr>
            <w:tcW w:w="797" w:type="dxa"/>
            <w:shd w:val="clear" w:color="auto" w:fill="FFFFFF"/>
            <w:vAlign w:val="center"/>
          </w:tcPr>
          <w:p w14:paraId="1DF2D7D0">
            <w:pPr>
              <w:pStyle w:val="33"/>
              <w:bidi w:val="0"/>
              <w:rPr>
                <w:rFonts w:hint="eastAsia"/>
              </w:rPr>
            </w:pPr>
          </w:p>
        </w:tc>
        <w:tc>
          <w:tcPr>
            <w:tcW w:w="812" w:type="dxa"/>
            <w:shd w:val="clear" w:color="auto" w:fill="FFFFFF"/>
            <w:vAlign w:val="center"/>
          </w:tcPr>
          <w:p w14:paraId="4CBBD4E8">
            <w:pPr>
              <w:pStyle w:val="33"/>
              <w:bidi w:val="0"/>
              <w:rPr>
                <w:rFonts w:hint="eastAsia"/>
              </w:rPr>
            </w:pPr>
          </w:p>
        </w:tc>
        <w:tc>
          <w:tcPr>
            <w:tcW w:w="827" w:type="dxa"/>
            <w:shd w:val="clear" w:color="auto" w:fill="FFFFFF"/>
            <w:vAlign w:val="center"/>
          </w:tcPr>
          <w:p w14:paraId="0FAB9DE7">
            <w:pPr>
              <w:pStyle w:val="33"/>
              <w:bidi w:val="0"/>
              <w:rPr>
                <w:rFonts w:hint="eastAsia"/>
              </w:rPr>
            </w:pPr>
          </w:p>
        </w:tc>
      </w:tr>
      <w:tr w14:paraId="5AF8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5C8F314F">
            <w:pPr>
              <w:pStyle w:val="33"/>
              <w:bidi w:val="0"/>
              <w:rPr>
                <w:rFonts w:hint="eastAsia"/>
              </w:rPr>
            </w:pPr>
          </w:p>
        </w:tc>
        <w:tc>
          <w:tcPr>
            <w:tcW w:w="929" w:type="dxa"/>
            <w:vMerge w:val="continue"/>
            <w:shd w:val="clear" w:color="auto" w:fill="FFFFFF"/>
            <w:vAlign w:val="center"/>
          </w:tcPr>
          <w:p w14:paraId="53D766C4">
            <w:pPr>
              <w:pStyle w:val="33"/>
              <w:bidi w:val="0"/>
              <w:rPr>
                <w:rFonts w:hint="eastAsia"/>
              </w:rPr>
            </w:pPr>
          </w:p>
        </w:tc>
        <w:tc>
          <w:tcPr>
            <w:tcW w:w="1023" w:type="dxa"/>
            <w:gridSpan w:val="2"/>
            <w:shd w:val="clear" w:color="auto" w:fill="FFFFFF"/>
            <w:vAlign w:val="center"/>
          </w:tcPr>
          <w:p w14:paraId="31B22EC1">
            <w:pPr>
              <w:pStyle w:val="33"/>
              <w:bidi w:val="0"/>
              <w:rPr>
                <w:rFonts w:hint="eastAsia" w:eastAsiaTheme="minorEastAsia"/>
                <w:lang w:val="en-US" w:eastAsia="zh-CN"/>
              </w:rPr>
            </w:pPr>
            <w:r>
              <w:rPr>
                <w:rFonts w:hint="eastAsia"/>
              </w:rPr>
              <w:t>0090000</w:t>
            </w:r>
            <w:r>
              <w:rPr>
                <w:rFonts w:hint="eastAsia"/>
                <w:lang w:val="en-US" w:eastAsia="zh-CN"/>
              </w:rPr>
              <w:t>5</w:t>
            </w:r>
          </w:p>
        </w:tc>
        <w:tc>
          <w:tcPr>
            <w:tcW w:w="2492" w:type="dxa"/>
            <w:shd w:val="clear" w:color="auto" w:fill="FFFFFF"/>
            <w:vAlign w:val="center"/>
          </w:tcPr>
          <w:p w14:paraId="67E2851B">
            <w:pPr>
              <w:pStyle w:val="33"/>
              <w:bidi w:val="0"/>
              <w:rPr>
                <w:rFonts w:hint="default" w:eastAsiaTheme="minorEastAsia"/>
                <w:lang w:val="en-US" w:eastAsia="zh-CN"/>
              </w:rPr>
            </w:pPr>
            <w:r>
              <w:rPr>
                <w:rFonts w:hint="eastAsia"/>
                <w:lang w:val="en-US" w:eastAsia="zh-CN"/>
              </w:rPr>
              <w:t>军事技能</w:t>
            </w:r>
          </w:p>
        </w:tc>
        <w:tc>
          <w:tcPr>
            <w:tcW w:w="529" w:type="dxa"/>
            <w:shd w:val="clear" w:color="auto" w:fill="FFFFFF"/>
            <w:vAlign w:val="center"/>
          </w:tcPr>
          <w:p w14:paraId="52ADDC77">
            <w:pPr>
              <w:pStyle w:val="33"/>
              <w:bidi w:val="0"/>
              <w:rPr>
                <w:rFonts w:hint="default"/>
                <w:lang w:val="en-US" w:eastAsia="zh-CN"/>
              </w:rPr>
            </w:pPr>
            <w:r>
              <w:rPr>
                <w:rFonts w:hint="eastAsia"/>
                <w:lang w:val="en-US" w:eastAsia="zh-CN"/>
              </w:rPr>
              <w:t>C</w:t>
            </w:r>
          </w:p>
        </w:tc>
        <w:tc>
          <w:tcPr>
            <w:tcW w:w="622" w:type="dxa"/>
            <w:shd w:val="clear" w:color="auto" w:fill="FFFFFF"/>
            <w:vAlign w:val="center"/>
          </w:tcPr>
          <w:p w14:paraId="1B4DF4EE">
            <w:pPr>
              <w:pStyle w:val="33"/>
              <w:bidi w:val="0"/>
              <w:rPr>
                <w:rFonts w:hint="default"/>
                <w:lang w:val="en-US" w:eastAsia="zh-CN"/>
              </w:rPr>
            </w:pPr>
            <w:r>
              <w:rPr>
                <w:rFonts w:hint="eastAsia"/>
                <w:lang w:val="en-US" w:eastAsia="zh-CN"/>
              </w:rPr>
              <w:t>考查</w:t>
            </w:r>
          </w:p>
        </w:tc>
        <w:tc>
          <w:tcPr>
            <w:tcW w:w="567" w:type="dxa"/>
            <w:shd w:val="clear" w:color="auto" w:fill="FFFFFF"/>
            <w:vAlign w:val="center"/>
          </w:tcPr>
          <w:p w14:paraId="3F87E7BB">
            <w:pPr>
              <w:pStyle w:val="33"/>
              <w:bidi w:val="0"/>
              <w:rPr>
                <w:rFonts w:hint="default"/>
                <w:lang w:val="en-US" w:eastAsia="zh-CN"/>
              </w:rPr>
            </w:pPr>
            <w:r>
              <w:rPr>
                <w:rFonts w:hint="eastAsia"/>
                <w:lang w:val="en-US" w:eastAsia="zh-CN"/>
              </w:rPr>
              <w:t>2</w:t>
            </w:r>
          </w:p>
        </w:tc>
        <w:tc>
          <w:tcPr>
            <w:tcW w:w="601" w:type="dxa"/>
            <w:shd w:val="clear" w:color="auto" w:fill="FFFFFF"/>
            <w:vAlign w:val="center"/>
          </w:tcPr>
          <w:p w14:paraId="1C882CF9">
            <w:pPr>
              <w:pStyle w:val="33"/>
              <w:bidi w:val="0"/>
              <w:rPr>
                <w:rFonts w:hint="default"/>
                <w:lang w:val="en-US" w:eastAsia="zh-CN"/>
              </w:rPr>
            </w:pPr>
            <w:r>
              <w:rPr>
                <w:rFonts w:hint="eastAsia"/>
                <w:lang w:val="en-US" w:eastAsia="zh-CN"/>
              </w:rPr>
              <w:t>112</w:t>
            </w:r>
          </w:p>
        </w:tc>
        <w:tc>
          <w:tcPr>
            <w:tcW w:w="533" w:type="dxa"/>
            <w:shd w:val="clear" w:color="auto" w:fill="FFFFFF"/>
            <w:vAlign w:val="center"/>
          </w:tcPr>
          <w:p w14:paraId="750BBDE5">
            <w:pPr>
              <w:pStyle w:val="33"/>
              <w:bidi w:val="0"/>
              <w:rPr>
                <w:rFonts w:hint="default"/>
                <w:lang w:val="en-US" w:eastAsia="zh-CN"/>
              </w:rPr>
            </w:pPr>
            <w:r>
              <w:rPr>
                <w:rFonts w:hint="eastAsia"/>
                <w:lang w:val="en-US" w:eastAsia="zh-CN"/>
              </w:rPr>
              <w:t>0</w:t>
            </w:r>
          </w:p>
        </w:tc>
        <w:tc>
          <w:tcPr>
            <w:tcW w:w="547" w:type="dxa"/>
            <w:shd w:val="clear" w:color="auto" w:fill="FFFFFF"/>
            <w:vAlign w:val="center"/>
          </w:tcPr>
          <w:p w14:paraId="20909348">
            <w:pPr>
              <w:pStyle w:val="33"/>
              <w:bidi w:val="0"/>
              <w:rPr>
                <w:rFonts w:hint="default"/>
                <w:lang w:val="en-US" w:eastAsia="zh-CN"/>
              </w:rPr>
            </w:pPr>
            <w:r>
              <w:rPr>
                <w:rFonts w:hint="eastAsia"/>
                <w:lang w:val="en-US" w:eastAsia="zh-CN"/>
              </w:rPr>
              <w:t>112</w:t>
            </w:r>
          </w:p>
        </w:tc>
        <w:tc>
          <w:tcPr>
            <w:tcW w:w="848" w:type="dxa"/>
            <w:shd w:val="clear" w:color="auto" w:fill="FFFFFF"/>
            <w:vAlign w:val="center"/>
          </w:tcPr>
          <w:p w14:paraId="6DB5D64D">
            <w:pPr>
              <w:pStyle w:val="33"/>
              <w:bidi w:val="0"/>
              <w:rPr>
                <w:rFonts w:hint="default"/>
                <w:lang w:val="en-US" w:eastAsia="zh-CN"/>
              </w:rPr>
            </w:pPr>
            <w:r>
              <w:rPr>
                <w:rFonts w:hint="eastAsia"/>
                <w:lang w:val="en-US" w:eastAsia="zh-CN"/>
              </w:rPr>
              <w:t>2W</w:t>
            </w:r>
          </w:p>
        </w:tc>
        <w:tc>
          <w:tcPr>
            <w:tcW w:w="955" w:type="dxa"/>
            <w:shd w:val="clear" w:color="auto" w:fill="FFFFFF"/>
            <w:vAlign w:val="center"/>
          </w:tcPr>
          <w:p w14:paraId="120339B2">
            <w:pPr>
              <w:pStyle w:val="33"/>
              <w:bidi w:val="0"/>
              <w:rPr>
                <w:rFonts w:hint="eastAsia"/>
                <w:lang w:val="en-US" w:eastAsia="zh-CN"/>
              </w:rPr>
            </w:pPr>
          </w:p>
        </w:tc>
        <w:tc>
          <w:tcPr>
            <w:tcW w:w="917" w:type="dxa"/>
            <w:shd w:val="clear" w:color="auto" w:fill="FFFFFF"/>
            <w:vAlign w:val="center"/>
          </w:tcPr>
          <w:p w14:paraId="329C69B3">
            <w:pPr>
              <w:pStyle w:val="33"/>
              <w:bidi w:val="0"/>
              <w:rPr>
                <w:rFonts w:hint="eastAsia"/>
              </w:rPr>
            </w:pPr>
          </w:p>
        </w:tc>
        <w:tc>
          <w:tcPr>
            <w:tcW w:w="797" w:type="dxa"/>
            <w:shd w:val="clear" w:color="auto" w:fill="FFFFFF"/>
            <w:vAlign w:val="center"/>
          </w:tcPr>
          <w:p w14:paraId="110D029B">
            <w:pPr>
              <w:pStyle w:val="33"/>
              <w:bidi w:val="0"/>
              <w:rPr>
                <w:rFonts w:hint="eastAsia"/>
              </w:rPr>
            </w:pPr>
          </w:p>
        </w:tc>
        <w:tc>
          <w:tcPr>
            <w:tcW w:w="812" w:type="dxa"/>
            <w:shd w:val="clear" w:color="auto" w:fill="FFFFFF"/>
            <w:vAlign w:val="center"/>
          </w:tcPr>
          <w:p w14:paraId="5C88DAB0">
            <w:pPr>
              <w:pStyle w:val="33"/>
              <w:bidi w:val="0"/>
              <w:rPr>
                <w:rFonts w:hint="eastAsia"/>
              </w:rPr>
            </w:pPr>
          </w:p>
        </w:tc>
        <w:tc>
          <w:tcPr>
            <w:tcW w:w="827" w:type="dxa"/>
            <w:shd w:val="clear" w:color="auto" w:fill="FFFFFF"/>
            <w:vAlign w:val="center"/>
          </w:tcPr>
          <w:p w14:paraId="7FD92D3A">
            <w:pPr>
              <w:pStyle w:val="33"/>
              <w:bidi w:val="0"/>
              <w:rPr>
                <w:rFonts w:hint="eastAsia"/>
              </w:rPr>
            </w:pPr>
          </w:p>
        </w:tc>
      </w:tr>
      <w:tr w14:paraId="1AB6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41ECA84F">
            <w:pPr>
              <w:pStyle w:val="33"/>
              <w:bidi w:val="0"/>
              <w:rPr>
                <w:rFonts w:hint="eastAsia"/>
              </w:rPr>
            </w:pPr>
          </w:p>
        </w:tc>
        <w:tc>
          <w:tcPr>
            <w:tcW w:w="929" w:type="dxa"/>
            <w:vMerge w:val="continue"/>
            <w:shd w:val="clear" w:color="auto" w:fill="FFFFFF"/>
            <w:vAlign w:val="center"/>
          </w:tcPr>
          <w:p w14:paraId="4DB4C3C2">
            <w:pPr>
              <w:pStyle w:val="33"/>
              <w:bidi w:val="0"/>
              <w:rPr>
                <w:rFonts w:hint="eastAsia"/>
              </w:rPr>
            </w:pPr>
          </w:p>
        </w:tc>
        <w:tc>
          <w:tcPr>
            <w:tcW w:w="1023" w:type="dxa"/>
            <w:gridSpan w:val="2"/>
            <w:shd w:val="clear" w:color="auto" w:fill="FFFFFF"/>
            <w:vAlign w:val="center"/>
          </w:tcPr>
          <w:p w14:paraId="4F8240AA">
            <w:pPr>
              <w:pStyle w:val="33"/>
              <w:bidi w:val="0"/>
              <w:rPr>
                <w:rFonts w:hint="eastAsia"/>
              </w:rPr>
            </w:pPr>
            <w:r>
              <w:rPr>
                <w:rFonts w:hint="eastAsia"/>
              </w:rPr>
              <w:t>00900003</w:t>
            </w:r>
          </w:p>
        </w:tc>
        <w:tc>
          <w:tcPr>
            <w:tcW w:w="2492" w:type="dxa"/>
            <w:shd w:val="clear" w:color="auto" w:fill="FFFFFF"/>
            <w:vAlign w:val="center"/>
          </w:tcPr>
          <w:p w14:paraId="1B5E5DE2">
            <w:pPr>
              <w:pStyle w:val="33"/>
              <w:bidi w:val="0"/>
              <w:rPr>
                <w:rFonts w:hint="eastAsia"/>
              </w:rPr>
            </w:pPr>
            <w:r>
              <w:rPr>
                <w:rFonts w:hint="eastAsia"/>
              </w:rPr>
              <w:t>劳动教育</w:t>
            </w:r>
          </w:p>
        </w:tc>
        <w:tc>
          <w:tcPr>
            <w:tcW w:w="529" w:type="dxa"/>
            <w:shd w:val="clear" w:color="auto" w:fill="FFFFFF"/>
            <w:vAlign w:val="center"/>
          </w:tcPr>
          <w:p w14:paraId="09458001">
            <w:pPr>
              <w:pStyle w:val="33"/>
              <w:bidi w:val="0"/>
              <w:rPr>
                <w:rFonts w:hint="eastAsia"/>
                <w:lang w:eastAsia="zh-CN"/>
              </w:rPr>
            </w:pPr>
            <w:r>
              <w:rPr>
                <w:rFonts w:hint="eastAsia"/>
                <w:lang w:val="en-US" w:eastAsia="zh-CN"/>
              </w:rPr>
              <w:t>B</w:t>
            </w:r>
          </w:p>
        </w:tc>
        <w:tc>
          <w:tcPr>
            <w:tcW w:w="622" w:type="dxa"/>
            <w:shd w:val="clear" w:color="auto" w:fill="FFFFFF"/>
            <w:vAlign w:val="center"/>
          </w:tcPr>
          <w:p w14:paraId="57CC1C9D">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515190AE">
            <w:pPr>
              <w:pStyle w:val="33"/>
              <w:bidi w:val="0"/>
              <w:rPr>
                <w:rFonts w:hint="eastAsia"/>
                <w:lang w:eastAsia="zh-CN"/>
              </w:rPr>
            </w:pPr>
            <w:r>
              <w:rPr>
                <w:rFonts w:hint="eastAsia"/>
                <w:lang w:val="en-US" w:eastAsia="zh-CN"/>
              </w:rPr>
              <w:t>1</w:t>
            </w:r>
          </w:p>
        </w:tc>
        <w:tc>
          <w:tcPr>
            <w:tcW w:w="601" w:type="dxa"/>
            <w:shd w:val="clear" w:color="auto" w:fill="FFFFFF"/>
            <w:vAlign w:val="center"/>
          </w:tcPr>
          <w:p w14:paraId="73E460D8">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152F765B">
            <w:pPr>
              <w:pStyle w:val="33"/>
              <w:bidi w:val="0"/>
              <w:rPr>
                <w:rFonts w:hint="eastAsia"/>
                <w:lang w:val="en-US" w:eastAsia="zh-CN"/>
              </w:rPr>
            </w:pPr>
            <w:r>
              <w:rPr>
                <w:rFonts w:hint="eastAsia"/>
                <w:lang w:val="en-US" w:eastAsia="zh-CN"/>
              </w:rPr>
              <w:t>6</w:t>
            </w:r>
          </w:p>
        </w:tc>
        <w:tc>
          <w:tcPr>
            <w:tcW w:w="547" w:type="dxa"/>
            <w:shd w:val="clear" w:color="auto" w:fill="FFFFFF"/>
            <w:vAlign w:val="center"/>
          </w:tcPr>
          <w:p w14:paraId="4CF98FEE">
            <w:pPr>
              <w:pStyle w:val="33"/>
              <w:bidi w:val="0"/>
              <w:rPr>
                <w:rFonts w:hint="default"/>
                <w:lang w:val="en-US" w:eastAsia="zh-CN"/>
              </w:rPr>
            </w:pPr>
            <w:r>
              <w:rPr>
                <w:rFonts w:hint="eastAsia"/>
                <w:lang w:val="en-US" w:eastAsia="zh-CN"/>
              </w:rPr>
              <w:t>10</w:t>
            </w:r>
          </w:p>
        </w:tc>
        <w:tc>
          <w:tcPr>
            <w:tcW w:w="848" w:type="dxa"/>
            <w:shd w:val="clear" w:color="auto" w:fill="FFFFFF"/>
            <w:vAlign w:val="center"/>
          </w:tcPr>
          <w:p w14:paraId="64EE3623">
            <w:pPr>
              <w:pStyle w:val="33"/>
              <w:bidi w:val="0"/>
              <w:rPr>
                <w:rFonts w:hint="default"/>
                <w:lang w:val="en-US" w:eastAsia="zh-CN"/>
              </w:rPr>
            </w:pPr>
            <w:r>
              <w:rPr>
                <w:rFonts w:hint="eastAsia"/>
                <w:lang w:val="en-US" w:eastAsia="zh-CN"/>
              </w:rPr>
              <w:t>1W</w:t>
            </w:r>
          </w:p>
        </w:tc>
        <w:tc>
          <w:tcPr>
            <w:tcW w:w="955" w:type="dxa"/>
            <w:shd w:val="clear" w:color="auto" w:fill="FFFFFF"/>
            <w:vAlign w:val="center"/>
          </w:tcPr>
          <w:p w14:paraId="1FD43B28">
            <w:pPr>
              <w:pStyle w:val="33"/>
              <w:bidi w:val="0"/>
              <w:rPr>
                <w:rFonts w:hint="eastAsia"/>
                <w:lang w:val="en-US" w:eastAsia="zh-CN"/>
              </w:rPr>
            </w:pPr>
          </w:p>
        </w:tc>
        <w:tc>
          <w:tcPr>
            <w:tcW w:w="917" w:type="dxa"/>
            <w:shd w:val="clear" w:color="auto" w:fill="FFFFFF"/>
            <w:vAlign w:val="center"/>
          </w:tcPr>
          <w:p w14:paraId="48BEE14F">
            <w:pPr>
              <w:pStyle w:val="33"/>
              <w:bidi w:val="0"/>
              <w:rPr>
                <w:rFonts w:hint="eastAsia"/>
              </w:rPr>
            </w:pPr>
          </w:p>
        </w:tc>
        <w:tc>
          <w:tcPr>
            <w:tcW w:w="797" w:type="dxa"/>
            <w:shd w:val="clear" w:color="auto" w:fill="FFFFFF"/>
            <w:vAlign w:val="center"/>
          </w:tcPr>
          <w:p w14:paraId="4A2A3887">
            <w:pPr>
              <w:pStyle w:val="33"/>
              <w:bidi w:val="0"/>
              <w:rPr>
                <w:rFonts w:hint="eastAsia"/>
              </w:rPr>
            </w:pPr>
          </w:p>
        </w:tc>
        <w:tc>
          <w:tcPr>
            <w:tcW w:w="812" w:type="dxa"/>
            <w:shd w:val="clear" w:color="auto" w:fill="FFFFFF"/>
            <w:vAlign w:val="center"/>
          </w:tcPr>
          <w:p w14:paraId="4FC21ED0">
            <w:pPr>
              <w:pStyle w:val="33"/>
              <w:bidi w:val="0"/>
              <w:rPr>
                <w:rFonts w:hint="eastAsia"/>
              </w:rPr>
            </w:pPr>
          </w:p>
        </w:tc>
        <w:tc>
          <w:tcPr>
            <w:tcW w:w="827" w:type="dxa"/>
            <w:shd w:val="clear" w:color="auto" w:fill="FFFFFF"/>
            <w:vAlign w:val="center"/>
          </w:tcPr>
          <w:p w14:paraId="0F7241AB">
            <w:pPr>
              <w:pStyle w:val="33"/>
              <w:bidi w:val="0"/>
              <w:rPr>
                <w:rFonts w:hint="eastAsia"/>
              </w:rPr>
            </w:pPr>
          </w:p>
        </w:tc>
      </w:tr>
      <w:tr w14:paraId="04A1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1146BCE">
            <w:pPr>
              <w:pStyle w:val="33"/>
              <w:bidi w:val="0"/>
              <w:rPr>
                <w:rFonts w:hint="eastAsia"/>
              </w:rPr>
            </w:pPr>
          </w:p>
        </w:tc>
        <w:tc>
          <w:tcPr>
            <w:tcW w:w="929" w:type="dxa"/>
            <w:vMerge w:val="continue"/>
            <w:shd w:val="clear" w:color="auto" w:fill="FFFFFF"/>
            <w:vAlign w:val="center"/>
          </w:tcPr>
          <w:p w14:paraId="76FA9D29">
            <w:pPr>
              <w:pStyle w:val="33"/>
              <w:bidi w:val="0"/>
              <w:rPr>
                <w:rFonts w:hint="eastAsia"/>
              </w:rPr>
            </w:pPr>
          </w:p>
        </w:tc>
        <w:tc>
          <w:tcPr>
            <w:tcW w:w="1023" w:type="dxa"/>
            <w:gridSpan w:val="2"/>
            <w:shd w:val="clear" w:color="auto" w:fill="FFFFFF"/>
            <w:vAlign w:val="center"/>
          </w:tcPr>
          <w:p w14:paraId="1DB642FB">
            <w:pPr>
              <w:pStyle w:val="33"/>
              <w:bidi w:val="0"/>
              <w:rPr>
                <w:rFonts w:hint="eastAsia"/>
              </w:rPr>
            </w:pPr>
            <w:r>
              <w:rPr>
                <w:rFonts w:hint="eastAsia"/>
              </w:rPr>
              <w:t>02610001</w:t>
            </w:r>
          </w:p>
          <w:p w14:paraId="016276AC">
            <w:pPr>
              <w:pStyle w:val="33"/>
              <w:bidi w:val="0"/>
              <w:rPr>
                <w:rFonts w:hint="eastAsia"/>
                <w:lang w:eastAsia="zh-CN"/>
              </w:rPr>
            </w:pPr>
            <w:r>
              <w:rPr>
                <w:rFonts w:hint="eastAsia"/>
                <w:lang w:eastAsia="zh-CN"/>
              </w:rPr>
              <w:t>（</w:t>
            </w:r>
            <w:r>
              <w:rPr>
                <w:rFonts w:hint="eastAsia"/>
                <w:lang w:val="en-US" w:eastAsia="zh-CN"/>
              </w:rPr>
              <w:t>1-2</w:t>
            </w:r>
            <w:r>
              <w:rPr>
                <w:rFonts w:hint="eastAsia"/>
                <w:lang w:eastAsia="zh-CN"/>
              </w:rPr>
              <w:t>）</w:t>
            </w:r>
          </w:p>
        </w:tc>
        <w:tc>
          <w:tcPr>
            <w:tcW w:w="2492" w:type="dxa"/>
            <w:shd w:val="clear" w:color="auto" w:fill="FFFFFF"/>
            <w:vAlign w:val="center"/>
          </w:tcPr>
          <w:p w14:paraId="346B254C">
            <w:pPr>
              <w:pStyle w:val="33"/>
              <w:bidi w:val="0"/>
              <w:rPr>
                <w:rFonts w:hint="eastAsia"/>
                <w:lang w:eastAsia="zh-CN"/>
              </w:rPr>
            </w:pPr>
            <w:r>
              <w:rPr>
                <w:rFonts w:hint="eastAsia"/>
              </w:rPr>
              <w:t>思想道德与法</w:t>
            </w:r>
            <w:r>
              <w:rPr>
                <w:rFonts w:hint="eastAsia"/>
                <w:lang w:eastAsia="zh-CN"/>
              </w:rPr>
              <w:t>治</w:t>
            </w:r>
          </w:p>
        </w:tc>
        <w:tc>
          <w:tcPr>
            <w:tcW w:w="529" w:type="dxa"/>
            <w:shd w:val="clear" w:color="auto" w:fill="FFFFFF"/>
            <w:vAlign w:val="center"/>
          </w:tcPr>
          <w:p w14:paraId="75A02627">
            <w:pPr>
              <w:pStyle w:val="33"/>
              <w:bidi w:val="0"/>
              <w:rPr>
                <w:rFonts w:hint="eastAsia"/>
                <w:lang w:eastAsia="zh-CN"/>
              </w:rPr>
            </w:pPr>
            <w:r>
              <w:rPr>
                <w:rFonts w:hint="eastAsia"/>
                <w:lang w:val="en-US" w:eastAsia="zh-CN"/>
              </w:rPr>
              <w:t>B</w:t>
            </w:r>
          </w:p>
        </w:tc>
        <w:tc>
          <w:tcPr>
            <w:tcW w:w="622" w:type="dxa"/>
            <w:shd w:val="clear" w:color="auto" w:fill="FFFFFF"/>
            <w:vAlign w:val="center"/>
          </w:tcPr>
          <w:p w14:paraId="75A8128C">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26FDCB6D">
            <w:pPr>
              <w:pStyle w:val="33"/>
              <w:bidi w:val="0"/>
              <w:rPr>
                <w:rFonts w:hint="eastAsia"/>
              </w:rPr>
            </w:pPr>
            <w:r>
              <w:rPr>
                <w:rFonts w:hint="eastAsia"/>
              </w:rPr>
              <w:t>3</w:t>
            </w:r>
          </w:p>
        </w:tc>
        <w:tc>
          <w:tcPr>
            <w:tcW w:w="601" w:type="dxa"/>
            <w:shd w:val="clear" w:color="auto" w:fill="FFFFFF"/>
            <w:vAlign w:val="center"/>
          </w:tcPr>
          <w:p w14:paraId="0F3D08FC">
            <w:pPr>
              <w:pStyle w:val="33"/>
              <w:bidi w:val="0"/>
              <w:rPr>
                <w:rFonts w:hint="default"/>
                <w:lang w:val="en-US" w:eastAsia="zh-CN"/>
              </w:rPr>
            </w:pPr>
            <w:r>
              <w:rPr>
                <w:rFonts w:hint="eastAsia"/>
                <w:lang w:val="en-US" w:eastAsia="zh-CN"/>
              </w:rPr>
              <w:t>48</w:t>
            </w:r>
          </w:p>
        </w:tc>
        <w:tc>
          <w:tcPr>
            <w:tcW w:w="533" w:type="dxa"/>
            <w:shd w:val="clear" w:color="auto" w:fill="FFFFFF"/>
            <w:vAlign w:val="center"/>
          </w:tcPr>
          <w:p w14:paraId="231D25BD">
            <w:pPr>
              <w:pStyle w:val="33"/>
              <w:bidi w:val="0"/>
              <w:rPr>
                <w:rFonts w:hint="eastAsia"/>
                <w:lang w:val="en-US" w:eastAsia="zh-CN"/>
              </w:rPr>
            </w:pPr>
            <w:r>
              <w:rPr>
                <w:rFonts w:hint="eastAsia"/>
                <w:lang w:val="en-US" w:eastAsia="zh-CN"/>
              </w:rPr>
              <w:t>42</w:t>
            </w:r>
          </w:p>
        </w:tc>
        <w:tc>
          <w:tcPr>
            <w:tcW w:w="547" w:type="dxa"/>
            <w:shd w:val="clear" w:color="auto" w:fill="FFFFFF"/>
            <w:vAlign w:val="center"/>
          </w:tcPr>
          <w:p w14:paraId="476A1043">
            <w:pPr>
              <w:pStyle w:val="33"/>
              <w:bidi w:val="0"/>
              <w:rPr>
                <w:rFonts w:hint="eastAsia"/>
                <w:lang w:eastAsia="zh-CN"/>
              </w:rPr>
            </w:pPr>
            <w:r>
              <w:rPr>
                <w:rFonts w:hint="eastAsia"/>
                <w:lang w:val="en-US" w:eastAsia="zh-CN"/>
              </w:rPr>
              <w:t>6</w:t>
            </w:r>
          </w:p>
        </w:tc>
        <w:tc>
          <w:tcPr>
            <w:tcW w:w="848" w:type="dxa"/>
            <w:shd w:val="clear" w:color="auto" w:fill="FFFFFF"/>
            <w:vAlign w:val="center"/>
          </w:tcPr>
          <w:p w14:paraId="12EB796F">
            <w:pPr>
              <w:pStyle w:val="33"/>
              <w:bidi w:val="0"/>
              <w:rPr>
                <w:rFonts w:hint="eastAsia"/>
                <w:lang w:val="en-US" w:eastAsia="zh-CN"/>
              </w:rPr>
            </w:pPr>
            <w:r>
              <w:rPr>
                <w:rFonts w:hint="eastAsia"/>
                <w:lang w:val="en-US" w:eastAsia="zh-CN"/>
              </w:rPr>
              <w:t>2*10</w:t>
            </w:r>
          </w:p>
          <w:p w14:paraId="333BD819">
            <w:pPr>
              <w:pStyle w:val="33"/>
              <w:bidi w:val="0"/>
              <w:rPr>
                <w:rFonts w:hint="default"/>
                <w:lang w:val="en-US" w:eastAsia="zh-CN"/>
              </w:rPr>
            </w:pPr>
            <w:r>
              <w:rPr>
                <w:rFonts w:hint="eastAsia"/>
                <w:color w:val="FF0000"/>
                <w:sz w:val="15"/>
                <w:szCs w:val="15"/>
                <w:lang w:val="en-US" w:eastAsia="zh-CN"/>
              </w:rPr>
              <w:t>（5-14）</w:t>
            </w:r>
          </w:p>
        </w:tc>
        <w:tc>
          <w:tcPr>
            <w:tcW w:w="955" w:type="dxa"/>
            <w:shd w:val="clear" w:color="auto" w:fill="FFFFFF"/>
            <w:vAlign w:val="center"/>
          </w:tcPr>
          <w:p w14:paraId="5D60D7A3">
            <w:pPr>
              <w:pStyle w:val="33"/>
              <w:bidi w:val="0"/>
              <w:rPr>
                <w:rFonts w:hint="eastAsia"/>
                <w:lang w:val="en-US" w:eastAsia="zh-CN"/>
              </w:rPr>
            </w:pPr>
            <w:r>
              <w:rPr>
                <w:rFonts w:hint="eastAsia"/>
                <w:lang w:val="en-US" w:eastAsia="zh-CN"/>
              </w:rPr>
              <w:t>2*14</w:t>
            </w:r>
          </w:p>
          <w:p w14:paraId="2EF53710">
            <w:pPr>
              <w:pStyle w:val="33"/>
              <w:bidi w:val="0"/>
              <w:rPr>
                <w:rFonts w:hint="eastAsia"/>
                <w:lang w:val="en-US" w:eastAsia="zh-CN"/>
              </w:rPr>
            </w:pPr>
            <w:r>
              <w:rPr>
                <w:rFonts w:hint="eastAsia"/>
                <w:color w:val="FF0000"/>
                <w:sz w:val="15"/>
                <w:szCs w:val="15"/>
                <w:lang w:val="en-US" w:eastAsia="zh-CN"/>
              </w:rPr>
              <w:t>（2-15）</w:t>
            </w:r>
          </w:p>
        </w:tc>
        <w:tc>
          <w:tcPr>
            <w:tcW w:w="917" w:type="dxa"/>
            <w:shd w:val="clear" w:color="auto" w:fill="FFFFFF"/>
            <w:vAlign w:val="center"/>
          </w:tcPr>
          <w:p w14:paraId="4266AEA9">
            <w:pPr>
              <w:pStyle w:val="33"/>
              <w:bidi w:val="0"/>
              <w:rPr>
                <w:rFonts w:hint="eastAsia"/>
              </w:rPr>
            </w:pPr>
          </w:p>
        </w:tc>
        <w:tc>
          <w:tcPr>
            <w:tcW w:w="797" w:type="dxa"/>
            <w:shd w:val="clear" w:color="auto" w:fill="FFFFFF"/>
            <w:vAlign w:val="center"/>
          </w:tcPr>
          <w:p w14:paraId="070AE370">
            <w:pPr>
              <w:pStyle w:val="33"/>
              <w:bidi w:val="0"/>
              <w:rPr>
                <w:rFonts w:hint="eastAsia"/>
              </w:rPr>
            </w:pPr>
          </w:p>
        </w:tc>
        <w:tc>
          <w:tcPr>
            <w:tcW w:w="812" w:type="dxa"/>
            <w:shd w:val="clear" w:color="auto" w:fill="FFFFFF"/>
            <w:vAlign w:val="center"/>
          </w:tcPr>
          <w:p w14:paraId="063BD31D">
            <w:pPr>
              <w:pStyle w:val="33"/>
              <w:bidi w:val="0"/>
              <w:rPr>
                <w:rFonts w:hint="eastAsia"/>
              </w:rPr>
            </w:pPr>
          </w:p>
        </w:tc>
        <w:tc>
          <w:tcPr>
            <w:tcW w:w="827" w:type="dxa"/>
            <w:shd w:val="clear" w:color="auto" w:fill="FFFFFF"/>
            <w:vAlign w:val="center"/>
          </w:tcPr>
          <w:p w14:paraId="5A55A471">
            <w:pPr>
              <w:pStyle w:val="33"/>
              <w:bidi w:val="0"/>
              <w:rPr>
                <w:rFonts w:hint="eastAsia"/>
              </w:rPr>
            </w:pPr>
          </w:p>
        </w:tc>
      </w:tr>
      <w:tr w14:paraId="4C9F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4348CABB">
            <w:pPr>
              <w:pStyle w:val="33"/>
              <w:bidi w:val="0"/>
              <w:rPr>
                <w:rFonts w:hint="eastAsia"/>
              </w:rPr>
            </w:pPr>
          </w:p>
        </w:tc>
        <w:tc>
          <w:tcPr>
            <w:tcW w:w="929" w:type="dxa"/>
            <w:vMerge w:val="continue"/>
            <w:shd w:val="clear" w:color="auto" w:fill="FFFFFF"/>
            <w:vAlign w:val="center"/>
          </w:tcPr>
          <w:p w14:paraId="39E8246B">
            <w:pPr>
              <w:pStyle w:val="33"/>
              <w:bidi w:val="0"/>
              <w:rPr>
                <w:rFonts w:hint="eastAsia"/>
              </w:rPr>
            </w:pPr>
          </w:p>
        </w:tc>
        <w:tc>
          <w:tcPr>
            <w:tcW w:w="1023" w:type="dxa"/>
            <w:gridSpan w:val="2"/>
            <w:shd w:val="clear" w:color="auto" w:fill="FFFFFF"/>
            <w:vAlign w:val="center"/>
          </w:tcPr>
          <w:p w14:paraId="0F895706">
            <w:pPr>
              <w:pStyle w:val="33"/>
              <w:bidi w:val="0"/>
              <w:rPr>
                <w:rFonts w:hint="eastAsia"/>
              </w:rPr>
            </w:pPr>
            <w:r>
              <w:rPr>
                <w:rFonts w:hint="eastAsia"/>
              </w:rPr>
              <w:t>02610002</w:t>
            </w:r>
          </w:p>
        </w:tc>
        <w:tc>
          <w:tcPr>
            <w:tcW w:w="2492" w:type="dxa"/>
            <w:shd w:val="clear" w:color="auto" w:fill="FFFFFF"/>
            <w:vAlign w:val="center"/>
          </w:tcPr>
          <w:p w14:paraId="270FBA15">
            <w:pPr>
              <w:pStyle w:val="33"/>
              <w:bidi w:val="0"/>
              <w:rPr>
                <w:rFonts w:hint="eastAsia"/>
              </w:rPr>
            </w:pPr>
            <w:r>
              <w:rPr>
                <w:rFonts w:hint="eastAsia"/>
              </w:rPr>
              <w:t>毛泽东思想和中国特色社会主义理论体系概论</w:t>
            </w:r>
          </w:p>
        </w:tc>
        <w:tc>
          <w:tcPr>
            <w:tcW w:w="529" w:type="dxa"/>
            <w:shd w:val="clear" w:color="auto" w:fill="FFFFFF"/>
            <w:vAlign w:val="center"/>
          </w:tcPr>
          <w:p w14:paraId="0792066E">
            <w:pPr>
              <w:pStyle w:val="33"/>
              <w:bidi w:val="0"/>
              <w:rPr>
                <w:rFonts w:hint="eastAsia"/>
              </w:rPr>
            </w:pPr>
            <w:r>
              <w:rPr>
                <w:rFonts w:hint="eastAsia"/>
                <w:lang w:val="en-US" w:eastAsia="zh-CN"/>
              </w:rPr>
              <w:t>B</w:t>
            </w:r>
          </w:p>
        </w:tc>
        <w:tc>
          <w:tcPr>
            <w:tcW w:w="622" w:type="dxa"/>
            <w:shd w:val="clear" w:color="auto" w:fill="FFFFFF"/>
            <w:vAlign w:val="center"/>
          </w:tcPr>
          <w:p w14:paraId="79C16EAB">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3FBDABAC">
            <w:pPr>
              <w:pStyle w:val="33"/>
              <w:bidi w:val="0"/>
              <w:rPr>
                <w:rFonts w:hint="eastAsia"/>
                <w:lang w:eastAsia="zh-CN"/>
              </w:rPr>
            </w:pPr>
            <w:r>
              <w:rPr>
                <w:rFonts w:hint="eastAsia"/>
                <w:lang w:val="en-US" w:eastAsia="zh-CN"/>
              </w:rPr>
              <w:t>2</w:t>
            </w:r>
          </w:p>
        </w:tc>
        <w:tc>
          <w:tcPr>
            <w:tcW w:w="601" w:type="dxa"/>
            <w:shd w:val="clear" w:color="auto" w:fill="FFFFFF"/>
            <w:vAlign w:val="center"/>
          </w:tcPr>
          <w:p w14:paraId="71C97E20">
            <w:pPr>
              <w:pStyle w:val="33"/>
              <w:bidi w:val="0"/>
              <w:rPr>
                <w:rFonts w:hint="eastAsia"/>
                <w:lang w:val="en-US" w:eastAsia="zh-CN"/>
              </w:rPr>
            </w:pPr>
            <w:r>
              <w:rPr>
                <w:rFonts w:hint="eastAsia"/>
                <w:lang w:val="en-US" w:eastAsia="zh-CN"/>
              </w:rPr>
              <w:t>32</w:t>
            </w:r>
          </w:p>
        </w:tc>
        <w:tc>
          <w:tcPr>
            <w:tcW w:w="533" w:type="dxa"/>
            <w:shd w:val="clear" w:color="auto" w:fill="FFFFFF"/>
            <w:vAlign w:val="center"/>
          </w:tcPr>
          <w:p w14:paraId="17DD8C9C">
            <w:pPr>
              <w:pStyle w:val="33"/>
              <w:bidi w:val="0"/>
              <w:rPr>
                <w:rFonts w:hint="eastAsia"/>
                <w:lang w:val="en-US" w:eastAsia="zh-CN"/>
              </w:rPr>
            </w:pPr>
            <w:r>
              <w:rPr>
                <w:rFonts w:hint="eastAsia"/>
                <w:lang w:val="en-US" w:eastAsia="zh-CN"/>
              </w:rPr>
              <w:t>24</w:t>
            </w:r>
          </w:p>
        </w:tc>
        <w:tc>
          <w:tcPr>
            <w:tcW w:w="547" w:type="dxa"/>
            <w:shd w:val="clear" w:color="auto" w:fill="FFFFFF"/>
            <w:vAlign w:val="center"/>
          </w:tcPr>
          <w:p w14:paraId="6D41D8C2">
            <w:pPr>
              <w:pStyle w:val="33"/>
              <w:bidi w:val="0"/>
              <w:rPr>
                <w:rFonts w:hint="eastAsia"/>
                <w:lang w:val="en-US" w:eastAsia="zh-CN"/>
              </w:rPr>
            </w:pPr>
            <w:r>
              <w:rPr>
                <w:rFonts w:hint="eastAsia"/>
                <w:lang w:val="en-US" w:eastAsia="zh-CN"/>
              </w:rPr>
              <w:t>8</w:t>
            </w:r>
          </w:p>
        </w:tc>
        <w:tc>
          <w:tcPr>
            <w:tcW w:w="848" w:type="dxa"/>
            <w:shd w:val="clear" w:color="auto" w:fill="FFFFFF"/>
            <w:vAlign w:val="center"/>
          </w:tcPr>
          <w:p w14:paraId="2ACE9BFB">
            <w:pPr>
              <w:pStyle w:val="33"/>
              <w:bidi w:val="0"/>
              <w:rPr>
                <w:rFonts w:hint="eastAsia"/>
              </w:rPr>
            </w:pPr>
          </w:p>
        </w:tc>
        <w:tc>
          <w:tcPr>
            <w:tcW w:w="955" w:type="dxa"/>
            <w:shd w:val="clear" w:color="auto" w:fill="FFFFFF"/>
            <w:vAlign w:val="center"/>
          </w:tcPr>
          <w:p w14:paraId="10A59788">
            <w:pPr>
              <w:pStyle w:val="33"/>
              <w:bidi w:val="0"/>
              <w:rPr>
                <w:rFonts w:hint="eastAsia"/>
                <w:lang w:eastAsia="zh-CN"/>
              </w:rPr>
            </w:pPr>
          </w:p>
        </w:tc>
        <w:tc>
          <w:tcPr>
            <w:tcW w:w="917" w:type="dxa"/>
            <w:shd w:val="clear" w:color="auto" w:fill="FFFFFF"/>
            <w:vAlign w:val="center"/>
          </w:tcPr>
          <w:p w14:paraId="67605FEF">
            <w:pPr>
              <w:pStyle w:val="33"/>
              <w:bidi w:val="0"/>
              <w:rPr>
                <w:rFonts w:hint="eastAsia"/>
                <w:lang w:val="en-US" w:eastAsia="zh-CN"/>
              </w:rPr>
            </w:pPr>
            <w:r>
              <w:rPr>
                <w:rFonts w:hint="eastAsia"/>
                <w:lang w:val="en-US" w:eastAsia="zh-CN"/>
              </w:rPr>
              <w:t>2*16</w:t>
            </w:r>
          </w:p>
        </w:tc>
        <w:tc>
          <w:tcPr>
            <w:tcW w:w="797" w:type="dxa"/>
            <w:shd w:val="clear" w:color="auto" w:fill="FFFFFF"/>
            <w:vAlign w:val="center"/>
          </w:tcPr>
          <w:p w14:paraId="181C7CF5">
            <w:pPr>
              <w:pStyle w:val="33"/>
              <w:bidi w:val="0"/>
              <w:rPr>
                <w:rFonts w:hint="eastAsia"/>
                <w:lang w:val="en-US" w:eastAsia="zh-CN"/>
              </w:rPr>
            </w:pPr>
          </w:p>
        </w:tc>
        <w:tc>
          <w:tcPr>
            <w:tcW w:w="812" w:type="dxa"/>
            <w:shd w:val="clear" w:color="auto" w:fill="FFFFFF"/>
            <w:vAlign w:val="center"/>
          </w:tcPr>
          <w:p w14:paraId="5DC4C546">
            <w:pPr>
              <w:pStyle w:val="33"/>
              <w:bidi w:val="0"/>
              <w:rPr>
                <w:rFonts w:hint="eastAsia"/>
              </w:rPr>
            </w:pPr>
          </w:p>
        </w:tc>
        <w:tc>
          <w:tcPr>
            <w:tcW w:w="827" w:type="dxa"/>
            <w:shd w:val="clear" w:color="auto" w:fill="FFFFFF"/>
            <w:vAlign w:val="center"/>
          </w:tcPr>
          <w:p w14:paraId="3ACA3D06">
            <w:pPr>
              <w:pStyle w:val="33"/>
              <w:bidi w:val="0"/>
              <w:rPr>
                <w:rFonts w:hint="eastAsia"/>
              </w:rPr>
            </w:pPr>
          </w:p>
        </w:tc>
      </w:tr>
      <w:tr w14:paraId="029E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CA8C31E">
            <w:pPr>
              <w:pStyle w:val="33"/>
              <w:bidi w:val="0"/>
              <w:rPr>
                <w:rFonts w:hint="eastAsia"/>
              </w:rPr>
            </w:pPr>
          </w:p>
        </w:tc>
        <w:tc>
          <w:tcPr>
            <w:tcW w:w="929" w:type="dxa"/>
            <w:vMerge w:val="continue"/>
            <w:shd w:val="clear" w:color="auto" w:fill="FFFFFF"/>
            <w:vAlign w:val="center"/>
          </w:tcPr>
          <w:p w14:paraId="2DDFCF2A">
            <w:pPr>
              <w:pStyle w:val="33"/>
              <w:bidi w:val="0"/>
              <w:rPr>
                <w:rFonts w:hint="eastAsia"/>
              </w:rPr>
            </w:pPr>
          </w:p>
        </w:tc>
        <w:tc>
          <w:tcPr>
            <w:tcW w:w="1023" w:type="dxa"/>
            <w:gridSpan w:val="2"/>
            <w:shd w:val="clear" w:color="auto" w:fill="FFFFFF"/>
            <w:vAlign w:val="center"/>
          </w:tcPr>
          <w:p w14:paraId="3E58D76A">
            <w:pPr>
              <w:pStyle w:val="33"/>
              <w:bidi w:val="0"/>
              <w:rPr>
                <w:rFonts w:hint="eastAsia"/>
                <w:lang w:eastAsia="zh-CN"/>
              </w:rPr>
            </w:pPr>
            <w:r>
              <w:rPr>
                <w:rFonts w:hint="eastAsia"/>
              </w:rPr>
              <w:t>0261000</w:t>
            </w:r>
            <w:r>
              <w:rPr>
                <w:rFonts w:hint="eastAsia"/>
                <w:lang w:val="en-US" w:eastAsia="zh-CN"/>
              </w:rPr>
              <w:t>6</w:t>
            </w:r>
          </w:p>
        </w:tc>
        <w:tc>
          <w:tcPr>
            <w:tcW w:w="2492" w:type="dxa"/>
            <w:shd w:val="clear" w:color="auto" w:fill="FFFFFF"/>
            <w:vAlign w:val="center"/>
          </w:tcPr>
          <w:p w14:paraId="3AC5F93C">
            <w:pPr>
              <w:pStyle w:val="33"/>
              <w:bidi w:val="0"/>
              <w:rPr>
                <w:rFonts w:hint="eastAsia"/>
                <w:lang w:val="en-US" w:eastAsia="zh-CN"/>
              </w:rPr>
            </w:pPr>
            <w:r>
              <w:rPr>
                <w:rFonts w:hint="eastAsia"/>
                <w:lang w:val="en-US" w:eastAsia="zh-CN"/>
              </w:rPr>
              <w:t>习近平新时代中国特色社会主义思想概论</w:t>
            </w:r>
          </w:p>
        </w:tc>
        <w:tc>
          <w:tcPr>
            <w:tcW w:w="529" w:type="dxa"/>
            <w:shd w:val="clear" w:color="auto" w:fill="FFFFFF"/>
            <w:vAlign w:val="center"/>
          </w:tcPr>
          <w:p w14:paraId="54C1606E">
            <w:pPr>
              <w:pStyle w:val="33"/>
              <w:bidi w:val="0"/>
              <w:rPr>
                <w:rFonts w:hint="eastAsia"/>
              </w:rPr>
            </w:pPr>
            <w:r>
              <w:rPr>
                <w:rFonts w:hint="eastAsia"/>
                <w:lang w:val="en-US" w:eastAsia="zh-CN"/>
              </w:rPr>
              <w:t>B</w:t>
            </w:r>
          </w:p>
        </w:tc>
        <w:tc>
          <w:tcPr>
            <w:tcW w:w="622" w:type="dxa"/>
            <w:shd w:val="clear" w:color="auto" w:fill="FFFFFF"/>
            <w:vAlign w:val="center"/>
          </w:tcPr>
          <w:p w14:paraId="729501B4">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664CB535">
            <w:pPr>
              <w:pStyle w:val="33"/>
              <w:bidi w:val="0"/>
              <w:rPr>
                <w:rFonts w:hint="eastAsia"/>
                <w:lang w:val="en-US" w:eastAsia="zh-CN"/>
              </w:rPr>
            </w:pPr>
            <w:r>
              <w:rPr>
                <w:rFonts w:hint="eastAsia"/>
                <w:lang w:val="en-US" w:eastAsia="zh-CN"/>
              </w:rPr>
              <w:t>3</w:t>
            </w:r>
          </w:p>
        </w:tc>
        <w:tc>
          <w:tcPr>
            <w:tcW w:w="601" w:type="dxa"/>
            <w:shd w:val="clear" w:color="auto" w:fill="FFFFFF"/>
            <w:vAlign w:val="center"/>
          </w:tcPr>
          <w:p w14:paraId="39C8D46C">
            <w:pPr>
              <w:pStyle w:val="33"/>
              <w:bidi w:val="0"/>
              <w:rPr>
                <w:rFonts w:hint="eastAsia"/>
                <w:lang w:val="en-US" w:eastAsia="zh-CN"/>
              </w:rPr>
            </w:pPr>
            <w:r>
              <w:rPr>
                <w:rFonts w:hint="eastAsia"/>
                <w:lang w:val="en-US" w:eastAsia="zh-CN"/>
              </w:rPr>
              <w:t>48</w:t>
            </w:r>
          </w:p>
        </w:tc>
        <w:tc>
          <w:tcPr>
            <w:tcW w:w="533" w:type="dxa"/>
            <w:shd w:val="clear" w:color="auto" w:fill="FFFFFF"/>
            <w:vAlign w:val="center"/>
          </w:tcPr>
          <w:p w14:paraId="46A2C527">
            <w:pPr>
              <w:pStyle w:val="33"/>
              <w:bidi w:val="0"/>
              <w:rPr>
                <w:rFonts w:hint="default"/>
                <w:lang w:val="en-US" w:eastAsia="zh-CN"/>
              </w:rPr>
            </w:pPr>
            <w:r>
              <w:rPr>
                <w:rFonts w:hint="eastAsia"/>
                <w:lang w:val="en-US" w:eastAsia="zh-CN"/>
              </w:rPr>
              <w:t>42</w:t>
            </w:r>
          </w:p>
        </w:tc>
        <w:tc>
          <w:tcPr>
            <w:tcW w:w="547" w:type="dxa"/>
            <w:shd w:val="clear" w:color="auto" w:fill="FFFFFF"/>
            <w:vAlign w:val="center"/>
          </w:tcPr>
          <w:p w14:paraId="21C63A80">
            <w:pPr>
              <w:pStyle w:val="33"/>
              <w:bidi w:val="0"/>
              <w:rPr>
                <w:rFonts w:hint="eastAsia"/>
                <w:lang w:val="en-US" w:eastAsia="zh-CN"/>
              </w:rPr>
            </w:pPr>
            <w:r>
              <w:rPr>
                <w:rFonts w:hint="eastAsia"/>
                <w:lang w:val="en-US" w:eastAsia="zh-CN"/>
              </w:rPr>
              <w:t>6</w:t>
            </w:r>
          </w:p>
        </w:tc>
        <w:tc>
          <w:tcPr>
            <w:tcW w:w="848" w:type="dxa"/>
            <w:shd w:val="clear" w:color="auto" w:fill="FFFFFF"/>
            <w:vAlign w:val="center"/>
          </w:tcPr>
          <w:p w14:paraId="753CCC50">
            <w:pPr>
              <w:pStyle w:val="33"/>
              <w:bidi w:val="0"/>
              <w:rPr>
                <w:rFonts w:hint="eastAsia"/>
              </w:rPr>
            </w:pPr>
          </w:p>
        </w:tc>
        <w:tc>
          <w:tcPr>
            <w:tcW w:w="955" w:type="dxa"/>
            <w:shd w:val="clear" w:color="auto" w:fill="FFFFFF"/>
            <w:vAlign w:val="center"/>
          </w:tcPr>
          <w:p w14:paraId="313945B5">
            <w:pPr>
              <w:pStyle w:val="33"/>
              <w:bidi w:val="0"/>
              <w:rPr>
                <w:rFonts w:hint="eastAsia"/>
              </w:rPr>
            </w:pPr>
          </w:p>
        </w:tc>
        <w:tc>
          <w:tcPr>
            <w:tcW w:w="917" w:type="dxa"/>
            <w:shd w:val="clear" w:color="auto" w:fill="FFFFFF"/>
            <w:vAlign w:val="center"/>
          </w:tcPr>
          <w:p w14:paraId="32686CA1">
            <w:pPr>
              <w:pStyle w:val="33"/>
              <w:bidi w:val="0"/>
              <w:rPr>
                <w:rFonts w:hint="eastAsia"/>
              </w:rPr>
            </w:pPr>
          </w:p>
        </w:tc>
        <w:tc>
          <w:tcPr>
            <w:tcW w:w="797" w:type="dxa"/>
            <w:shd w:val="clear" w:color="auto" w:fill="FFFFFF"/>
            <w:vAlign w:val="center"/>
          </w:tcPr>
          <w:p w14:paraId="02D3D552">
            <w:pPr>
              <w:pStyle w:val="33"/>
              <w:bidi w:val="0"/>
              <w:rPr>
                <w:rFonts w:hint="eastAsia"/>
                <w:lang w:val="en-US" w:eastAsia="zh-CN"/>
              </w:rPr>
            </w:pPr>
            <w:r>
              <w:rPr>
                <w:rFonts w:hint="eastAsia"/>
                <w:lang w:val="en-US" w:eastAsia="zh-CN"/>
              </w:rPr>
              <w:t>3*16</w:t>
            </w:r>
          </w:p>
        </w:tc>
        <w:tc>
          <w:tcPr>
            <w:tcW w:w="812" w:type="dxa"/>
            <w:shd w:val="clear" w:color="auto" w:fill="FFFFFF"/>
            <w:vAlign w:val="center"/>
          </w:tcPr>
          <w:p w14:paraId="1B29E5AA">
            <w:pPr>
              <w:pStyle w:val="33"/>
              <w:bidi w:val="0"/>
              <w:rPr>
                <w:rFonts w:hint="eastAsia"/>
              </w:rPr>
            </w:pPr>
          </w:p>
        </w:tc>
        <w:tc>
          <w:tcPr>
            <w:tcW w:w="827" w:type="dxa"/>
            <w:shd w:val="clear" w:color="auto" w:fill="FFFFFF"/>
            <w:vAlign w:val="center"/>
          </w:tcPr>
          <w:p w14:paraId="6CB9EDB5">
            <w:pPr>
              <w:pStyle w:val="33"/>
              <w:bidi w:val="0"/>
              <w:rPr>
                <w:rFonts w:hint="eastAsia"/>
              </w:rPr>
            </w:pPr>
          </w:p>
        </w:tc>
      </w:tr>
      <w:tr w14:paraId="4F2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0D92E1B">
            <w:pPr>
              <w:pStyle w:val="33"/>
              <w:bidi w:val="0"/>
              <w:rPr>
                <w:rFonts w:hint="eastAsia"/>
              </w:rPr>
            </w:pPr>
          </w:p>
        </w:tc>
        <w:tc>
          <w:tcPr>
            <w:tcW w:w="929" w:type="dxa"/>
            <w:vMerge w:val="continue"/>
            <w:shd w:val="clear" w:color="auto" w:fill="FFFFFF"/>
            <w:vAlign w:val="center"/>
          </w:tcPr>
          <w:p w14:paraId="000D5BE3">
            <w:pPr>
              <w:pStyle w:val="33"/>
              <w:bidi w:val="0"/>
              <w:rPr>
                <w:rFonts w:hint="eastAsia"/>
              </w:rPr>
            </w:pPr>
          </w:p>
        </w:tc>
        <w:tc>
          <w:tcPr>
            <w:tcW w:w="1023" w:type="dxa"/>
            <w:gridSpan w:val="2"/>
            <w:shd w:val="clear" w:color="auto" w:fill="FFFFFF"/>
            <w:vAlign w:val="center"/>
          </w:tcPr>
          <w:p w14:paraId="179727AA">
            <w:pPr>
              <w:pStyle w:val="33"/>
              <w:bidi w:val="0"/>
              <w:rPr>
                <w:rFonts w:hint="eastAsia"/>
              </w:rPr>
            </w:pPr>
            <w:r>
              <w:rPr>
                <w:rFonts w:hint="eastAsia"/>
              </w:rPr>
              <w:t>02620001（1-5）</w:t>
            </w:r>
          </w:p>
        </w:tc>
        <w:tc>
          <w:tcPr>
            <w:tcW w:w="2492" w:type="dxa"/>
            <w:shd w:val="clear" w:color="auto" w:fill="FFFFFF"/>
            <w:vAlign w:val="center"/>
          </w:tcPr>
          <w:p w14:paraId="5C8501A5">
            <w:pPr>
              <w:pStyle w:val="33"/>
              <w:bidi w:val="0"/>
              <w:rPr>
                <w:rFonts w:hint="eastAsia"/>
              </w:rPr>
            </w:pPr>
            <w:r>
              <w:rPr>
                <w:rFonts w:hint="eastAsia"/>
              </w:rPr>
              <w:t>形势与政策</w:t>
            </w:r>
          </w:p>
        </w:tc>
        <w:tc>
          <w:tcPr>
            <w:tcW w:w="529" w:type="dxa"/>
            <w:shd w:val="clear" w:color="auto" w:fill="FFFFFF"/>
            <w:vAlign w:val="center"/>
          </w:tcPr>
          <w:p w14:paraId="5E988BAD">
            <w:pPr>
              <w:pStyle w:val="33"/>
              <w:bidi w:val="0"/>
              <w:rPr>
                <w:rFonts w:hint="eastAsia"/>
                <w:lang w:eastAsia="zh-CN"/>
              </w:rPr>
            </w:pPr>
            <w:r>
              <w:rPr>
                <w:rFonts w:hint="eastAsia"/>
                <w:lang w:val="en-US" w:eastAsia="zh-CN"/>
              </w:rPr>
              <w:t>A</w:t>
            </w:r>
          </w:p>
        </w:tc>
        <w:tc>
          <w:tcPr>
            <w:tcW w:w="622" w:type="dxa"/>
            <w:shd w:val="clear" w:color="auto" w:fill="FFFFFF"/>
            <w:vAlign w:val="center"/>
          </w:tcPr>
          <w:p w14:paraId="2CA37614">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72928214">
            <w:pPr>
              <w:pStyle w:val="33"/>
              <w:bidi w:val="0"/>
              <w:rPr>
                <w:rFonts w:hint="eastAsia"/>
                <w:lang w:eastAsia="zh-CN"/>
              </w:rPr>
            </w:pPr>
            <w:r>
              <w:rPr>
                <w:rFonts w:hint="eastAsia"/>
                <w:lang w:val="en-US" w:eastAsia="zh-CN"/>
              </w:rPr>
              <w:t>1</w:t>
            </w:r>
          </w:p>
        </w:tc>
        <w:tc>
          <w:tcPr>
            <w:tcW w:w="601" w:type="dxa"/>
            <w:shd w:val="clear" w:color="auto" w:fill="FFFFFF"/>
            <w:vAlign w:val="center"/>
          </w:tcPr>
          <w:p w14:paraId="241803F9">
            <w:pPr>
              <w:pStyle w:val="33"/>
              <w:bidi w:val="0"/>
              <w:rPr>
                <w:rFonts w:hint="eastAsia"/>
              </w:rPr>
            </w:pPr>
            <w:r>
              <w:rPr>
                <w:rFonts w:hint="eastAsia"/>
              </w:rPr>
              <w:t>40</w:t>
            </w:r>
          </w:p>
        </w:tc>
        <w:tc>
          <w:tcPr>
            <w:tcW w:w="533" w:type="dxa"/>
            <w:shd w:val="clear" w:color="auto" w:fill="FFFFFF"/>
            <w:vAlign w:val="center"/>
          </w:tcPr>
          <w:p w14:paraId="432F0093">
            <w:pPr>
              <w:pStyle w:val="33"/>
              <w:bidi w:val="0"/>
              <w:rPr>
                <w:rFonts w:hint="eastAsia"/>
              </w:rPr>
            </w:pPr>
            <w:r>
              <w:rPr>
                <w:rFonts w:hint="eastAsia"/>
              </w:rPr>
              <w:t>40</w:t>
            </w:r>
          </w:p>
        </w:tc>
        <w:tc>
          <w:tcPr>
            <w:tcW w:w="547" w:type="dxa"/>
            <w:shd w:val="clear" w:color="auto" w:fill="FFFFFF"/>
            <w:vAlign w:val="center"/>
          </w:tcPr>
          <w:p w14:paraId="3A967374">
            <w:pPr>
              <w:pStyle w:val="33"/>
              <w:bidi w:val="0"/>
              <w:rPr>
                <w:rFonts w:hint="eastAsia"/>
                <w:lang w:val="en-US" w:eastAsia="zh-CN"/>
              </w:rPr>
            </w:pPr>
            <w:r>
              <w:rPr>
                <w:rFonts w:hint="eastAsia"/>
                <w:lang w:val="en-US" w:eastAsia="zh-CN"/>
              </w:rPr>
              <w:t>0</w:t>
            </w:r>
          </w:p>
        </w:tc>
        <w:tc>
          <w:tcPr>
            <w:tcW w:w="848" w:type="dxa"/>
            <w:shd w:val="clear" w:color="auto" w:fill="FFFFFF"/>
            <w:vAlign w:val="center"/>
          </w:tcPr>
          <w:p w14:paraId="22F4E642">
            <w:pPr>
              <w:pStyle w:val="33"/>
              <w:bidi w:val="0"/>
              <w:rPr>
                <w:rFonts w:hint="eastAsia"/>
                <w:lang w:val="en-US" w:eastAsia="zh-CN"/>
              </w:rPr>
            </w:pPr>
            <w:r>
              <w:rPr>
                <w:rFonts w:hint="eastAsia"/>
                <w:lang w:val="en-US" w:eastAsia="zh-CN"/>
              </w:rPr>
              <w:t>2</w:t>
            </w:r>
            <w:r>
              <w:rPr>
                <w:rFonts w:hint="eastAsia"/>
              </w:rPr>
              <w:t>*</w:t>
            </w:r>
            <w:r>
              <w:rPr>
                <w:rFonts w:hint="eastAsia"/>
                <w:lang w:val="en-US" w:eastAsia="zh-CN"/>
              </w:rPr>
              <w:t>4</w:t>
            </w:r>
          </w:p>
          <w:p w14:paraId="6E7AF7B6">
            <w:pPr>
              <w:pStyle w:val="33"/>
              <w:bidi w:val="0"/>
              <w:rPr>
                <w:rFonts w:hint="eastAsia"/>
                <w:lang w:val="en-US" w:eastAsia="zh-CN"/>
              </w:rPr>
            </w:pPr>
            <w:r>
              <w:rPr>
                <w:rFonts w:hint="eastAsia"/>
                <w:color w:val="FF0000"/>
                <w:sz w:val="15"/>
                <w:szCs w:val="15"/>
                <w:lang w:val="en-US" w:eastAsia="zh-CN"/>
              </w:rPr>
              <w:t>（15-18）</w:t>
            </w:r>
          </w:p>
        </w:tc>
        <w:tc>
          <w:tcPr>
            <w:tcW w:w="955" w:type="dxa"/>
            <w:shd w:val="clear" w:color="auto" w:fill="FFFFFF"/>
            <w:vAlign w:val="center"/>
          </w:tcPr>
          <w:p w14:paraId="79E8C904">
            <w:pPr>
              <w:pStyle w:val="33"/>
              <w:bidi w:val="0"/>
              <w:rPr>
                <w:rFonts w:hint="eastAsia"/>
                <w:lang w:val="en-US" w:eastAsia="zh-CN"/>
              </w:rPr>
            </w:pPr>
            <w:r>
              <w:rPr>
                <w:rFonts w:hint="eastAsia"/>
                <w:lang w:val="en-US" w:eastAsia="zh-CN"/>
              </w:rPr>
              <w:t>2</w:t>
            </w:r>
            <w:r>
              <w:rPr>
                <w:rFonts w:hint="eastAsia"/>
              </w:rPr>
              <w:t>*</w:t>
            </w:r>
            <w:r>
              <w:rPr>
                <w:rFonts w:hint="eastAsia"/>
                <w:lang w:val="en-US" w:eastAsia="zh-CN"/>
              </w:rPr>
              <w:t>4</w:t>
            </w:r>
          </w:p>
          <w:p w14:paraId="2946600F">
            <w:pPr>
              <w:pStyle w:val="33"/>
              <w:bidi w:val="0"/>
              <w:rPr>
                <w:rFonts w:hint="eastAsia"/>
                <w:lang w:val="en-US" w:eastAsia="zh-CN"/>
              </w:rPr>
            </w:pPr>
            <w:r>
              <w:rPr>
                <w:rFonts w:hint="eastAsia"/>
                <w:color w:val="FF0000"/>
                <w:sz w:val="15"/>
                <w:szCs w:val="15"/>
                <w:lang w:val="en-US" w:eastAsia="zh-CN"/>
              </w:rPr>
              <w:t>（16-19）</w:t>
            </w:r>
          </w:p>
        </w:tc>
        <w:tc>
          <w:tcPr>
            <w:tcW w:w="917" w:type="dxa"/>
            <w:shd w:val="clear" w:color="auto" w:fill="FFFFFF"/>
            <w:vAlign w:val="center"/>
          </w:tcPr>
          <w:p w14:paraId="185342E2">
            <w:pPr>
              <w:pStyle w:val="33"/>
              <w:bidi w:val="0"/>
              <w:rPr>
                <w:rFonts w:hint="eastAsia"/>
                <w:lang w:val="en-US" w:eastAsia="zh-CN"/>
              </w:rPr>
            </w:pPr>
            <w:r>
              <w:rPr>
                <w:rFonts w:hint="eastAsia"/>
                <w:lang w:val="en-US" w:eastAsia="zh-CN"/>
              </w:rPr>
              <w:t>2</w:t>
            </w:r>
            <w:r>
              <w:rPr>
                <w:rFonts w:hint="eastAsia"/>
              </w:rPr>
              <w:t>*</w:t>
            </w:r>
            <w:r>
              <w:rPr>
                <w:rFonts w:hint="eastAsia"/>
                <w:lang w:val="en-US" w:eastAsia="zh-CN"/>
              </w:rPr>
              <w:t>4</w:t>
            </w:r>
          </w:p>
          <w:p w14:paraId="14FCA45A">
            <w:pPr>
              <w:pStyle w:val="33"/>
              <w:bidi w:val="0"/>
              <w:rPr>
                <w:rFonts w:hint="eastAsia"/>
                <w:lang w:val="en-US" w:eastAsia="zh-CN"/>
              </w:rPr>
            </w:pPr>
            <w:r>
              <w:rPr>
                <w:rFonts w:hint="eastAsia"/>
                <w:color w:val="FF0000"/>
                <w:sz w:val="15"/>
                <w:szCs w:val="15"/>
                <w:lang w:val="en-US" w:eastAsia="zh-CN"/>
              </w:rPr>
              <w:t>（16-19）</w:t>
            </w:r>
          </w:p>
        </w:tc>
        <w:tc>
          <w:tcPr>
            <w:tcW w:w="797" w:type="dxa"/>
            <w:shd w:val="clear" w:color="auto" w:fill="FFFFFF"/>
            <w:vAlign w:val="center"/>
          </w:tcPr>
          <w:p w14:paraId="654B0749">
            <w:pPr>
              <w:pStyle w:val="33"/>
              <w:bidi w:val="0"/>
              <w:rPr>
                <w:rFonts w:hint="eastAsia"/>
                <w:lang w:val="en-US" w:eastAsia="zh-CN"/>
              </w:rPr>
            </w:pPr>
            <w:r>
              <w:rPr>
                <w:rFonts w:hint="eastAsia"/>
                <w:lang w:val="en-US" w:eastAsia="zh-CN"/>
              </w:rPr>
              <w:t>2</w:t>
            </w:r>
            <w:r>
              <w:rPr>
                <w:rFonts w:hint="eastAsia"/>
              </w:rPr>
              <w:t>*</w:t>
            </w:r>
            <w:r>
              <w:rPr>
                <w:rFonts w:hint="eastAsia"/>
                <w:lang w:val="en-US" w:eastAsia="zh-CN"/>
              </w:rPr>
              <w:t>4</w:t>
            </w:r>
          </w:p>
          <w:p w14:paraId="4E12013D">
            <w:pPr>
              <w:pStyle w:val="33"/>
              <w:bidi w:val="0"/>
              <w:rPr>
                <w:rFonts w:hint="eastAsia"/>
                <w:lang w:val="en-US" w:eastAsia="zh-CN"/>
              </w:rPr>
            </w:pPr>
            <w:r>
              <w:rPr>
                <w:rFonts w:hint="eastAsia"/>
                <w:color w:val="FF0000"/>
                <w:sz w:val="15"/>
                <w:szCs w:val="15"/>
                <w:lang w:val="en-US" w:eastAsia="zh-CN"/>
              </w:rPr>
              <w:t>（16-19）</w:t>
            </w:r>
          </w:p>
        </w:tc>
        <w:tc>
          <w:tcPr>
            <w:tcW w:w="812" w:type="dxa"/>
            <w:shd w:val="clear" w:color="auto" w:fill="FFFFFF"/>
            <w:vAlign w:val="center"/>
          </w:tcPr>
          <w:p w14:paraId="2C804EAA">
            <w:pPr>
              <w:pStyle w:val="33"/>
              <w:bidi w:val="0"/>
              <w:rPr>
                <w:rFonts w:hint="eastAsia"/>
                <w:lang w:val="en-US" w:eastAsia="zh-CN"/>
              </w:rPr>
            </w:pPr>
            <w:r>
              <w:rPr>
                <w:rFonts w:hint="eastAsia"/>
                <w:lang w:val="en-US" w:eastAsia="zh-CN"/>
              </w:rPr>
              <w:t>2</w:t>
            </w:r>
            <w:r>
              <w:rPr>
                <w:rFonts w:hint="eastAsia"/>
              </w:rPr>
              <w:t>*</w:t>
            </w:r>
            <w:r>
              <w:rPr>
                <w:rFonts w:hint="eastAsia"/>
                <w:lang w:val="en-US" w:eastAsia="zh-CN"/>
              </w:rPr>
              <w:t>4</w:t>
            </w:r>
          </w:p>
          <w:p w14:paraId="742470C2">
            <w:pPr>
              <w:pStyle w:val="33"/>
              <w:bidi w:val="0"/>
              <w:rPr>
                <w:rFonts w:hint="eastAsia"/>
                <w:lang w:val="en-US" w:eastAsia="zh-CN"/>
              </w:rPr>
            </w:pPr>
            <w:r>
              <w:rPr>
                <w:rFonts w:hint="eastAsia"/>
                <w:color w:val="FF0000"/>
                <w:sz w:val="15"/>
                <w:szCs w:val="15"/>
                <w:lang w:val="en-US" w:eastAsia="zh-CN"/>
              </w:rPr>
              <w:t>（2-5）</w:t>
            </w:r>
          </w:p>
        </w:tc>
        <w:tc>
          <w:tcPr>
            <w:tcW w:w="827" w:type="dxa"/>
            <w:shd w:val="clear" w:color="auto" w:fill="FFFFFF"/>
            <w:vAlign w:val="center"/>
          </w:tcPr>
          <w:p w14:paraId="0167FB6B">
            <w:pPr>
              <w:pStyle w:val="33"/>
              <w:bidi w:val="0"/>
              <w:rPr>
                <w:rFonts w:hint="eastAsia"/>
              </w:rPr>
            </w:pPr>
          </w:p>
        </w:tc>
      </w:tr>
      <w:tr w14:paraId="52E6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259184B4">
            <w:pPr>
              <w:pStyle w:val="33"/>
              <w:bidi w:val="0"/>
              <w:rPr>
                <w:rFonts w:hint="eastAsia"/>
              </w:rPr>
            </w:pPr>
          </w:p>
        </w:tc>
        <w:tc>
          <w:tcPr>
            <w:tcW w:w="929" w:type="dxa"/>
            <w:vMerge w:val="continue"/>
            <w:shd w:val="clear" w:color="auto" w:fill="FFFFFF"/>
            <w:vAlign w:val="center"/>
          </w:tcPr>
          <w:p w14:paraId="7722B16F">
            <w:pPr>
              <w:pStyle w:val="33"/>
              <w:bidi w:val="0"/>
              <w:rPr>
                <w:rFonts w:hint="eastAsia"/>
              </w:rPr>
            </w:pPr>
          </w:p>
        </w:tc>
        <w:tc>
          <w:tcPr>
            <w:tcW w:w="1023" w:type="dxa"/>
            <w:gridSpan w:val="2"/>
            <w:shd w:val="clear" w:color="auto" w:fill="FFFFFF"/>
            <w:vAlign w:val="center"/>
          </w:tcPr>
          <w:p w14:paraId="00C0487F">
            <w:pPr>
              <w:pStyle w:val="33"/>
              <w:bidi w:val="0"/>
              <w:rPr>
                <w:rFonts w:hint="default"/>
                <w:lang w:val="en-US" w:eastAsia="zh-CN"/>
              </w:rPr>
            </w:pPr>
            <w:r>
              <w:rPr>
                <w:rFonts w:hint="eastAsia"/>
                <w:lang w:val="en-US" w:eastAsia="zh-CN"/>
              </w:rPr>
              <w:t>02610008</w:t>
            </w:r>
          </w:p>
        </w:tc>
        <w:tc>
          <w:tcPr>
            <w:tcW w:w="2492" w:type="dxa"/>
            <w:shd w:val="clear" w:color="auto" w:fill="FFFFFF"/>
            <w:vAlign w:val="center"/>
          </w:tcPr>
          <w:p w14:paraId="14ABCBEB">
            <w:pPr>
              <w:pStyle w:val="33"/>
              <w:bidi w:val="0"/>
              <w:rPr>
                <w:rFonts w:hint="default"/>
                <w:lang w:val="en-US" w:eastAsia="zh-CN"/>
              </w:rPr>
            </w:pPr>
            <w:r>
              <w:rPr>
                <w:rFonts w:hint="eastAsia"/>
                <w:lang w:val="en-US" w:eastAsia="zh-CN"/>
              </w:rPr>
              <w:t>国家安全教育</w:t>
            </w:r>
          </w:p>
        </w:tc>
        <w:tc>
          <w:tcPr>
            <w:tcW w:w="529" w:type="dxa"/>
            <w:shd w:val="clear" w:color="auto" w:fill="FFFFFF"/>
            <w:vAlign w:val="center"/>
          </w:tcPr>
          <w:p w14:paraId="49559157">
            <w:pPr>
              <w:pStyle w:val="33"/>
              <w:bidi w:val="0"/>
              <w:rPr>
                <w:rFonts w:hint="eastAsia"/>
                <w:lang w:val="en-US" w:eastAsia="zh-CN"/>
              </w:rPr>
            </w:pPr>
            <w:r>
              <w:rPr>
                <w:rFonts w:hint="eastAsia"/>
                <w:lang w:val="en-US" w:eastAsia="zh-CN"/>
              </w:rPr>
              <w:t>A</w:t>
            </w:r>
          </w:p>
        </w:tc>
        <w:tc>
          <w:tcPr>
            <w:tcW w:w="622" w:type="dxa"/>
            <w:shd w:val="clear" w:color="auto" w:fill="FFFFFF"/>
            <w:vAlign w:val="center"/>
          </w:tcPr>
          <w:p w14:paraId="52F70F42">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3F5A04E5">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66CAF474">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4F684C4E">
            <w:pPr>
              <w:pStyle w:val="33"/>
              <w:bidi w:val="0"/>
              <w:rPr>
                <w:rFonts w:hint="default"/>
                <w:lang w:val="en-US" w:eastAsia="zh-CN"/>
              </w:rPr>
            </w:pPr>
            <w:r>
              <w:rPr>
                <w:rFonts w:hint="eastAsia"/>
                <w:lang w:val="en-US" w:eastAsia="zh-CN"/>
              </w:rPr>
              <w:t>16</w:t>
            </w:r>
          </w:p>
        </w:tc>
        <w:tc>
          <w:tcPr>
            <w:tcW w:w="547" w:type="dxa"/>
            <w:shd w:val="clear" w:color="auto" w:fill="FFFFFF"/>
            <w:vAlign w:val="center"/>
          </w:tcPr>
          <w:p w14:paraId="2C92E19A">
            <w:pPr>
              <w:pStyle w:val="33"/>
              <w:bidi w:val="0"/>
              <w:rPr>
                <w:rFonts w:hint="default"/>
                <w:lang w:val="en-US" w:eastAsia="zh-CN"/>
              </w:rPr>
            </w:pPr>
            <w:r>
              <w:rPr>
                <w:rFonts w:hint="eastAsia"/>
                <w:lang w:val="en-US" w:eastAsia="zh-CN"/>
              </w:rPr>
              <w:t>0</w:t>
            </w:r>
          </w:p>
        </w:tc>
        <w:tc>
          <w:tcPr>
            <w:tcW w:w="848" w:type="dxa"/>
            <w:shd w:val="clear" w:color="auto" w:fill="FFFFFF"/>
            <w:vAlign w:val="center"/>
          </w:tcPr>
          <w:p w14:paraId="7A1B99B1">
            <w:pPr>
              <w:pStyle w:val="33"/>
              <w:bidi w:val="0"/>
              <w:rPr>
                <w:rFonts w:hint="eastAsia"/>
              </w:rPr>
            </w:pPr>
          </w:p>
        </w:tc>
        <w:tc>
          <w:tcPr>
            <w:tcW w:w="955" w:type="dxa"/>
            <w:shd w:val="clear" w:color="auto" w:fill="FFFFFF"/>
            <w:vAlign w:val="center"/>
          </w:tcPr>
          <w:p w14:paraId="738D1AC4">
            <w:pPr>
              <w:pStyle w:val="33"/>
              <w:bidi w:val="0"/>
              <w:rPr>
                <w:rFonts w:hint="default"/>
                <w:lang w:val="en-US" w:eastAsia="zh-CN"/>
              </w:rPr>
            </w:pPr>
            <w:r>
              <w:rPr>
                <w:rFonts w:hint="eastAsia"/>
                <w:lang w:val="en-US" w:eastAsia="zh-CN"/>
              </w:rPr>
              <w:t>学习平台</w:t>
            </w:r>
          </w:p>
        </w:tc>
        <w:tc>
          <w:tcPr>
            <w:tcW w:w="917" w:type="dxa"/>
            <w:shd w:val="clear" w:color="auto" w:fill="FFFFFF"/>
            <w:vAlign w:val="center"/>
          </w:tcPr>
          <w:p w14:paraId="0D184FFF">
            <w:pPr>
              <w:pStyle w:val="33"/>
              <w:bidi w:val="0"/>
              <w:rPr>
                <w:rFonts w:hint="eastAsia"/>
              </w:rPr>
            </w:pPr>
          </w:p>
        </w:tc>
        <w:tc>
          <w:tcPr>
            <w:tcW w:w="797" w:type="dxa"/>
            <w:shd w:val="clear" w:color="auto" w:fill="FFFFFF"/>
            <w:vAlign w:val="center"/>
          </w:tcPr>
          <w:p w14:paraId="422A3AE6">
            <w:pPr>
              <w:pStyle w:val="33"/>
              <w:bidi w:val="0"/>
              <w:rPr>
                <w:rFonts w:hint="eastAsia"/>
              </w:rPr>
            </w:pPr>
          </w:p>
        </w:tc>
        <w:tc>
          <w:tcPr>
            <w:tcW w:w="812" w:type="dxa"/>
            <w:shd w:val="clear" w:color="auto" w:fill="FFFFFF"/>
            <w:vAlign w:val="center"/>
          </w:tcPr>
          <w:p w14:paraId="4456C033">
            <w:pPr>
              <w:pStyle w:val="33"/>
              <w:bidi w:val="0"/>
              <w:rPr>
                <w:rFonts w:hint="eastAsia"/>
              </w:rPr>
            </w:pPr>
          </w:p>
        </w:tc>
        <w:tc>
          <w:tcPr>
            <w:tcW w:w="827" w:type="dxa"/>
            <w:shd w:val="clear" w:color="auto" w:fill="FFFFFF"/>
            <w:vAlign w:val="center"/>
          </w:tcPr>
          <w:p w14:paraId="1CCA8FC9">
            <w:pPr>
              <w:pStyle w:val="33"/>
              <w:bidi w:val="0"/>
              <w:rPr>
                <w:rFonts w:hint="eastAsia"/>
              </w:rPr>
            </w:pPr>
          </w:p>
        </w:tc>
      </w:tr>
      <w:tr w14:paraId="72B7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BCDA9F4">
            <w:pPr>
              <w:pStyle w:val="33"/>
              <w:bidi w:val="0"/>
              <w:rPr>
                <w:rFonts w:hint="eastAsia"/>
              </w:rPr>
            </w:pPr>
          </w:p>
        </w:tc>
        <w:tc>
          <w:tcPr>
            <w:tcW w:w="929" w:type="dxa"/>
            <w:vMerge w:val="continue"/>
            <w:shd w:val="clear" w:color="auto" w:fill="FFFFFF"/>
            <w:vAlign w:val="center"/>
          </w:tcPr>
          <w:p w14:paraId="14E77AF6">
            <w:pPr>
              <w:pStyle w:val="33"/>
              <w:bidi w:val="0"/>
              <w:rPr>
                <w:rFonts w:hint="eastAsia"/>
              </w:rPr>
            </w:pPr>
          </w:p>
        </w:tc>
        <w:tc>
          <w:tcPr>
            <w:tcW w:w="1023" w:type="dxa"/>
            <w:gridSpan w:val="2"/>
            <w:shd w:val="clear" w:color="auto" w:fill="FFFFFF"/>
            <w:vAlign w:val="center"/>
          </w:tcPr>
          <w:p w14:paraId="756D1797">
            <w:pPr>
              <w:pStyle w:val="33"/>
              <w:bidi w:val="0"/>
              <w:rPr>
                <w:rFonts w:hint="eastAsia"/>
              </w:rPr>
            </w:pPr>
            <w:r>
              <w:rPr>
                <w:rFonts w:hint="eastAsia"/>
              </w:rPr>
              <w:t>02640001</w:t>
            </w:r>
          </w:p>
          <w:p w14:paraId="4F48F6BF">
            <w:pPr>
              <w:pStyle w:val="33"/>
              <w:bidi w:val="0"/>
              <w:rPr>
                <w:rFonts w:hint="eastAsia"/>
                <w:lang w:eastAsia="zh-CN"/>
              </w:rPr>
            </w:pPr>
            <w:r>
              <w:rPr>
                <w:rFonts w:hint="eastAsia"/>
                <w:lang w:eastAsia="zh-CN"/>
              </w:rPr>
              <w:t>（</w:t>
            </w:r>
            <w:r>
              <w:rPr>
                <w:rFonts w:hint="eastAsia"/>
                <w:lang w:val="en-US" w:eastAsia="zh-CN"/>
              </w:rPr>
              <w:t>1-2</w:t>
            </w:r>
            <w:r>
              <w:rPr>
                <w:rFonts w:hint="eastAsia"/>
                <w:lang w:eastAsia="zh-CN"/>
              </w:rPr>
              <w:t>）</w:t>
            </w:r>
          </w:p>
        </w:tc>
        <w:tc>
          <w:tcPr>
            <w:tcW w:w="2492" w:type="dxa"/>
            <w:shd w:val="clear" w:color="auto" w:fill="FFFFFF"/>
            <w:vAlign w:val="center"/>
          </w:tcPr>
          <w:p w14:paraId="6379EC3D">
            <w:pPr>
              <w:pStyle w:val="33"/>
              <w:bidi w:val="0"/>
              <w:rPr>
                <w:rFonts w:hint="eastAsia"/>
              </w:rPr>
            </w:pPr>
            <w:r>
              <w:rPr>
                <w:rFonts w:hint="eastAsia"/>
              </w:rPr>
              <w:t>大学生心理健康教育</w:t>
            </w:r>
          </w:p>
        </w:tc>
        <w:tc>
          <w:tcPr>
            <w:tcW w:w="529" w:type="dxa"/>
            <w:shd w:val="clear" w:color="auto" w:fill="FFFFFF"/>
            <w:vAlign w:val="center"/>
          </w:tcPr>
          <w:p w14:paraId="61C18F92">
            <w:pPr>
              <w:pStyle w:val="33"/>
              <w:bidi w:val="0"/>
              <w:rPr>
                <w:rFonts w:hint="eastAsia"/>
                <w:lang w:eastAsia="zh-CN"/>
              </w:rPr>
            </w:pPr>
            <w:r>
              <w:rPr>
                <w:rFonts w:hint="eastAsia"/>
                <w:lang w:val="en-US" w:eastAsia="zh-CN"/>
              </w:rPr>
              <w:t>B</w:t>
            </w:r>
          </w:p>
        </w:tc>
        <w:tc>
          <w:tcPr>
            <w:tcW w:w="622" w:type="dxa"/>
            <w:shd w:val="clear" w:color="auto" w:fill="FFFFFF"/>
            <w:vAlign w:val="center"/>
          </w:tcPr>
          <w:p w14:paraId="1298EA2F">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4B6BBD8C">
            <w:pPr>
              <w:pStyle w:val="33"/>
              <w:bidi w:val="0"/>
              <w:rPr>
                <w:rFonts w:hint="eastAsia"/>
              </w:rPr>
            </w:pPr>
            <w:r>
              <w:rPr>
                <w:rFonts w:hint="eastAsia"/>
              </w:rPr>
              <w:t>2</w:t>
            </w:r>
          </w:p>
        </w:tc>
        <w:tc>
          <w:tcPr>
            <w:tcW w:w="601" w:type="dxa"/>
            <w:shd w:val="clear" w:color="auto" w:fill="FFFFFF"/>
            <w:vAlign w:val="center"/>
          </w:tcPr>
          <w:p w14:paraId="6CFA043D">
            <w:pPr>
              <w:pStyle w:val="33"/>
              <w:bidi w:val="0"/>
              <w:rPr>
                <w:rFonts w:hint="eastAsia"/>
                <w:lang w:eastAsia="zh-CN"/>
              </w:rPr>
            </w:pPr>
            <w:r>
              <w:rPr>
                <w:rFonts w:hint="eastAsia"/>
              </w:rPr>
              <w:t>3</w:t>
            </w:r>
            <w:r>
              <w:rPr>
                <w:rFonts w:hint="eastAsia"/>
                <w:lang w:val="en-US" w:eastAsia="zh-CN"/>
              </w:rPr>
              <w:t>2</w:t>
            </w:r>
          </w:p>
        </w:tc>
        <w:tc>
          <w:tcPr>
            <w:tcW w:w="533" w:type="dxa"/>
            <w:shd w:val="clear" w:color="auto" w:fill="FFFFFF"/>
            <w:vAlign w:val="center"/>
          </w:tcPr>
          <w:p w14:paraId="013D2225">
            <w:pPr>
              <w:pStyle w:val="33"/>
              <w:bidi w:val="0"/>
              <w:rPr>
                <w:rFonts w:hint="default"/>
                <w:lang w:val="en-US" w:eastAsia="zh-CN"/>
              </w:rPr>
            </w:pPr>
            <w:r>
              <w:rPr>
                <w:rFonts w:hint="eastAsia"/>
                <w:lang w:val="en-US" w:eastAsia="zh-CN"/>
              </w:rPr>
              <w:t>16</w:t>
            </w:r>
          </w:p>
        </w:tc>
        <w:tc>
          <w:tcPr>
            <w:tcW w:w="547" w:type="dxa"/>
            <w:shd w:val="clear" w:color="auto" w:fill="FFFFFF"/>
            <w:vAlign w:val="center"/>
          </w:tcPr>
          <w:p w14:paraId="7298B83E">
            <w:pPr>
              <w:pStyle w:val="33"/>
              <w:bidi w:val="0"/>
              <w:rPr>
                <w:rFonts w:hint="default"/>
                <w:lang w:val="en-US" w:eastAsia="zh-CN"/>
              </w:rPr>
            </w:pPr>
            <w:r>
              <w:rPr>
                <w:rFonts w:hint="eastAsia"/>
                <w:lang w:val="en-US" w:eastAsia="zh-CN"/>
              </w:rPr>
              <w:t>16</w:t>
            </w:r>
          </w:p>
        </w:tc>
        <w:tc>
          <w:tcPr>
            <w:tcW w:w="848" w:type="dxa"/>
            <w:shd w:val="clear" w:color="auto" w:fill="FFFFFF"/>
            <w:vAlign w:val="center"/>
          </w:tcPr>
          <w:p w14:paraId="13B61E5F">
            <w:pPr>
              <w:pStyle w:val="33"/>
              <w:bidi w:val="0"/>
              <w:rPr>
                <w:rFonts w:hint="default"/>
                <w:lang w:val="en-US" w:eastAsia="zh-CN"/>
              </w:rPr>
            </w:pPr>
            <w:r>
              <w:rPr>
                <w:rFonts w:hint="eastAsia"/>
                <w:lang w:val="en-US" w:eastAsia="zh-CN"/>
              </w:rPr>
              <w:t>4</w:t>
            </w:r>
            <w:r>
              <w:rPr>
                <w:rFonts w:hint="eastAsia"/>
              </w:rPr>
              <w:t>*</w:t>
            </w:r>
            <w:r>
              <w:rPr>
                <w:rFonts w:hint="eastAsia"/>
                <w:lang w:val="en-US" w:eastAsia="zh-CN"/>
              </w:rPr>
              <w:t xml:space="preserve">4 </w:t>
            </w:r>
          </w:p>
          <w:p w14:paraId="3A5DD6C1">
            <w:pPr>
              <w:pStyle w:val="33"/>
              <w:bidi w:val="0"/>
              <w:rPr>
                <w:rFonts w:hint="eastAsia"/>
                <w:lang w:val="en-US" w:eastAsia="zh-CN"/>
              </w:rPr>
            </w:pPr>
            <w:r>
              <w:rPr>
                <w:rFonts w:hint="eastAsia"/>
                <w:color w:val="FF0000"/>
                <w:sz w:val="15"/>
                <w:szCs w:val="15"/>
                <w:lang w:val="en-US" w:eastAsia="zh-CN"/>
              </w:rPr>
              <w:t>（5-8）</w:t>
            </w:r>
          </w:p>
        </w:tc>
        <w:tc>
          <w:tcPr>
            <w:tcW w:w="955" w:type="dxa"/>
            <w:shd w:val="clear" w:color="auto" w:fill="FFFFFF"/>
            <w:vAlign w:val="center"/>
          </w:tcPr>
          <w:p w14:paraId="05EEA2EA">
            <w:pPr>
              <w:pStyle w:val="33"/>
              <w:bidi w:val="0"/>
              <w:rPr>
                <w:rFonts w:hint="eastAsia"/>
                <w:lang w:val="en-US" w:eastAsia="zh-CN"/>
              </w:rPr>
            </w:pPr>
            <w:r>
              <w:rPr>
                <w:rFonts w:hint="eastAsia"/>
              </w:rPr>
              <w:t>2*</w:t>
            </w:r>
            <w:r>
              <w:rPr>
                <w:rFonts w:hint="eastAsia"/>
                <w:lang w:val="en-US" w:eastAsia="zh-CN"/>
              </w:rPr>
              <w:t>8</w:t>
            </w:r>
          </w:p>
          <w:p w14:paraId="3D04A590">
            <w:pPr>
              <w:pStyle w:val="33"/>
              <w:bidi w:val="0"/>
              <w:rPr>
                <w:rFonts w:hint="eastAsia"/>
                <w:lang w:val="en-US" w:eastAsia="zh-CN"/>
              </w:rPr>
            </w:pPr>
            <w:r>
              <w:rPr>
                <w:rFonts w:hint="eastAsia"/>
                <w:color w:val="FF0000"/>
                <w:sz w:val="15"/>
                <w:szCs w:val="15"/>
                <w:lang w:val="en-US" w:eastAsia="zh-CN"/>
              </w:rPr>
              <w:t>（2-9）</w:t>
            </w:r>
          </w:p>
        </w:tc>
        <w:tc>
          <w:tcPr>
            <w:tcW w:w="917" w:type="dxa"/>
            <w:shd w:val="clear" w:color="auto" w:fill="FFFFFF"/>
            <w:vAlign w:val="center"/>
          </w:tcPr>
          <w:p w14:paraId="7F3E7D26">
            <w:pPr>
              <w:pStyle w:val="33"/>
              <w:bidi w:val="0"/>
              <w:rPr>
                <w:rFonts w:hint="eastAsia"/>
              </w:rPr>
            </w:pPr>
          </w:p>
        </w:tc>
        <w:tc>
          <w:tcPr>
            <w:tcW w:w="797" w:type="dxa"/>
            <w:shd w:val="clear" w:color="auto" w:fill="FFFFFF"/>
            <w:vAlign w:val="center"/>
          </w:tcPr>
          <w:p w14:paraId="096054E4">
            <w:pPr>
              <w:pStyle w:val="33"/>
              <w:bidi w:val="0"/>
              <w:rPr>
                <w:rFonts w:hint="eastAsia"/>
              </w:rPr>
            </w:pPr>
          </w:p>
        </w:tc>
        <w:tc>
          <w:tcPr>
            <w:tcW w:w="812" w:type="dxa"/>
            <w:shd w:val="clear" w:color="auto" w:fill="FFFFFF"/>
            <w:vAlign w:val="center"/>
          </w:tcPr>
          <w:p w14:paraId="7479E6B0">
            <w:pPr>
              <w:pStyle w:val="33"/>
              <w:bidi w:val="0"/>
              <w:rPr>
                <w:rFonts w:hint="eastAsia"/>
              </w:rPr>
            </w:pPr>
          </w:p>
        </w:tc>
        <w:tc>
          <w:tcPr>
            <w:tcW w:w="827" w:type="dxa"/>
            <w:shd w:val="clear" w:color="auto" w:fill="FFFFFF"/>
            <w:vAlign w:val="center"/>
          </w:tcPr>
          <w:p w14:paraId="0011BEFA">
            <w:pPr>
              <w:pStyle w:val="33"/>
              <w:bidi w:val="0"/>
              <w:rPr>
                <w:rFonts w:hint="eastAsia"/>
              </w:rPr>
            </w:pPr>
          </w:p>
        </w:tc>
      </w:tr>
      <w:tr w14:paraId="39FE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8E1617A">
            <w:pPr>
              <w:pStyle w:val="33"/>
              <w:bidi w:val="0"/>
              <w:rPr>
                <w:rFonts w:hint="eastAsia"/>
              </w:rPr>
            </w:pPr>
          </w:p>
        </w:tc>
        <w:tc>
          <w:tcPr>
            <w:tcW w:w="929" w:type="dxa"/>
            <w:vMerge w:val="continue"/>
            <w:shd w:val="clear" w:color="auto" w:fill="FFFFFF"/>
            <w:vAlign w:val="center"/>
          </w:tcPr>
          <w:p w14:paraId="566BDD38">
            <w:pPr>
              <w:pStyle w:val="33"/>
              <w:bidi w:val="0"/>
              <w:rPr>
                <w:rFonts w:hint="eastAsia"/>
              </w:rPr>
            </w:pPr>
          </w:p>
        </w:tc>
        <w:tc>
          <w:tcPr>
            <w:tcW w:w="1023" w:type="dxa"/>
            <w:gridSpan w:val="2"/>
            <w:shd w:val="clear" w:color="auto" w:fill="FFFFFF"/>
            <w:vAlign w:val="center"/>
          </w:tcPr>
          <w:p w14:paraId="468987BC">
            <w:pPr>
              <w:pStyle w:val="33"/>
              <w:bidi w:val="0"/>
              <w:rPr>
                <w:rFonts w:hint="eastAsia"/>
              </w:rPr>
            </w:pPr>
            <w:r>
              <w:rPr>
                <w:rFonts w:hint="eastAsia"/>
              </w:rPr>
              <w:t>02023015</w:t>
            </w:r>
          </w:p>
        </w:tc>
        <w:tc>
          <w:tcPr>
            <w:tcW w:w="2492" w:type="dxa"/>
            <w:shd w:val="clear" w:color="auto" w:fill="FFFFFF"/>
            <w:vAlign w:val="center"/>
          </w:tcPr>
          <w:p w14:paraId="4D6DA409">
            <w:pPr>
              <w:pStyle w:val="33"/>
              <w:bidi w:val="0"/>
              <w:rPr>
                <w:rFonts w:hint="eastAsia"/>
                <w:lang w:val="en-US" w:eastAsia="zh-CN"/>
              </w:rPr>
            </w:pPr>
            <w:r>
              <w:rPr>
                <w:rFonts w:hint="eastAsia"/>
                <w:lang w:val="en-US" w:eastAsia="zh-CN"/>
              </w:rPr>
              <w:t>信息技术</w:t>
            </w:r>
          </w:p>
        </w:tc>
        <w:tc>
          <w:tcPr>
            <w:tcW w:w="529" w:type="dxa"/>
            <w:shd w:val="clear" w:color="auto" w:fill="FFFFFF"/>
            <w:vAlign w:val="center"/>
          </w:tcPr>
          <w:p w14:paraId="1EA39DB7">
            <w:pPr>
              <w:pStyle w:val="33"/>
              <w:bidi w:val="0"/>
              <w:rPr>
                <w:rFonts w:hint="eastAsia"/>
                <w:lang w:eastAsia="zh-CN"/>
              </w:rPr>
            </w:pPr>
            <w:r>
              <w:rPr>
                <w:rFonts w:hint="eastAsia"/>
                <w:lang w:val="en-US" w:eastAsia="zh-CN"/>
              </w:rPr>
              <w:t>B</w:t>
            </w:r>
          </w:p>
        </w:tc>
        <w:tc>
          <w:tcPr>
            <w:tcW w:w="622" w:type="dxa"/>
            <w:shd w:val="clear" w:color="auto" w:fill="FFFFFF"/>
            <w:vAlign w:val="center"/>
          </w:tcPr>
          <w:p w14:paraId="69FE6B1C">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690F5042">
            <w:pPr>
              <w:pStyle w:val="33"/>
              <w:bidi w:val="0"/>
              <w:rPr>
                <w:rFonts w:hint="eastAsia"/>
                <w:lang w:eastAsia="zh-CN"/>
              </w:rPr>
            </w:pPr>
            <w:r>
              <w:rPr>
                <w:rFonts w:hint="eastAsia"/>
                <w:lang w:val="en-US" w:eastAsia="zh-CN"/>
              </w:rPr>
              <w:t>3</w:t>
            </w:r>
          </w:p>
        </w:tc>
        <w:tc>
          <w:tcPr>
            <w:tcW w:w="601" w:type="dxa"/>
            <w:shd w:val="clear" w:color="auto" w:fill="FFFFFF"/>
            <w:vAlign w:val="center"/>
          </w:tcPr>
          <w:p w14:paraId="2A0D0191">
            <w:pPr>
              <w:pStyle w:val="33"/>
              <w:bidi w:val="0"/>
              <w:rPr>
                <w:rFonts w:hint="default"/>
                <w:lang w:val="en-US" w:eastAsia="zh-CN"/>
              </w:rPr>
            </w:pPr>
            <w:r>
              <w:rPr>
                <w:rFonts w:hint="eastAsia"/>
                <w:lang w:val="en-US" w:eastAsia="zh-CN"/>
              </w:rPr>
              <w:t>48</w:t>
            </w:r>
          </w:p>
        </w:tc>
        <w:tc>
          <w:tcPr>
            <w:tcW w:w="533" w:type="dxa"/>
            <w:shd w:val="clear" w:color="auto" w:fill="FFFFFF"/>
            <w:vAlign w:val="center"/>
          </w:tcPr>
          <w:p w14:paraId="44DEC9A5">
            <w:pPr>
              <w:pStyle w:val="33"/>
              <w:bidi w:val="0"/>
              <w:rPr>
                <w:rFonts w:hint="default"/>
                <w:lang w:val="en-US" w:eastAsia="zh-CN"/>
              </w:rPr>
            </w:pPr>
            <w:r>
              <w:rPr>
                <w:rFonts w:hint="eastAsia"/>
                <w:lang w:val="en-US" w:eastAsia="zh-CN"/>
              </w:rPr>
              <w:t>24</w:t>
            </w:r>
          </w:p>
        </w:tc>
        <w:tc>
          <w:tcPr>
            <w:tcW w:w="547" w:type="dxa"/>
            <w:shd w:val="clear" w:color="auto" w:fill="FFFFFF"/>
            <w:vAlign w:val="center"/>
          </w:tcPr>
          <w:p w14:paraId="2153BFFB">
            <w:pPr>
              <w:pStyle w:val="33"/>
              <w:bidi w:val="0"/>
              <w:rPr>
                <w:rFonts w:hint="default"/>
                <w:lang w:val="en-US" w:eastAsia="zh-CN"/>
              </w:rPr>
            </w:pPr>
            <w:r>
              <w:rPr>
                <w:rFonts w:hint="eastAsia"/>
                <w:lang w:val="en-US" w:eastAsia="zh-CN"/>
              </w:rPr>
              <w:t>24</w:t>
            </w:r>
          </w:p>
        </w:tc>
        <w:tc>
          <w:tcPr>
            <w:tcW w:w="848" w:type="dxa"/>
            <w:shd w:val="clear" w:color="auto" w:fill="FFFFFF"/>
            <w:vAlign w:val="center"/>
          </w:tcPr>
          <w:p w14:paraId="75B5D32C">
            <w:pPr>
              <w:pStyle w:val="33"/>
              <w:bidi w:val="0"/>
              <w:rPr>
                <w:rFonts w:hint="default"/>
                <w:lang w:val="en-US" w:eastAsia="zh-CN"/>
              </w:rPr>
            </w:pPr>
            <w:r>
              <w:rPr>
                <w:rFonts w:hint="eastAsia"/>
                <w:lang w:val="en-US" w:eastAsia="zh-CN"/>
              </w:rPr>
              <w:t>4*12</w:t>
            </w:r>
          </w:p>
        </w:tc>
        <w:tc>
          <w:tcPr>
            <w:tcW w:w="955" w:type="dxa"/>
            <w:shd w:val="clear" w:color="auto" w:fill="FFFFFF"/>
            <w:vAlign w:val="center"/>
          </w:tcPr>
          <w:p w14:paraId="37DFBBAC">
            <w:pPr>
              <w:pStyle w:val="33"/>
              <w:bidi w:val="0"/>
              <w:rPr>
                <w:rFonts w:hint="eastAsia"/>
                <w:lang w:val="en-US" w:eastAsia="zh-CN"/>
              </w:rPr>
            </w:pPr>
          </w:p>
        </w:tc>
        <w:tc>
          <w:tcPr>
            <w:tcW w:w="917" w:type="dxa"/>
            <w:shd w:val="clear" w:color="auto" w:fill="FFFFFF"/>
            <w:vAlign w:val="center"/>
          </w:tcPr>
          <w:p w14:paraId="5C117565">
            <w:pPr>
              <w:pStyle w:val="33"/>
              <w:bidi w:val="0"/>
              <w:rPr>
                <w:rFonts w:hint="eastAsia"/>
              </w:rPr>
            </w:pPr>
          </w:p>
        </w:tc>
        <w:tc>
          <w:tcPr>
            <w:tcW w:w="797" w:type="dxa"/>
            <w:shd w:val="clear" w:color="auto" w:fill="FFFFFF"/>
            <w:vAlign w:val="center"/>
          </w:tcPr>
          <w:p w14:paraId="4CC3DEE9">
            <w:pPr>
              <w:pStyle w:val="33"/>
              <w:bidi w:val="0"/>
              <w:rPr>
                <w:rFonts w:hint="eastAsia"/>
              </w:rPr>
            </w:pPr>
          </w:p>
        </w:tc>
        <w:tc>
          <w:tcPr>
            <w:tcW w:w="812" w:type="dxa"/>
            <w:shd w:val="clear" w:color="auto" w:fill="FFFFFF"/>
            <w:vAlign w:val="center"/>
          </w:tcPr>
          <w:p w14:paraId="7E8EA27C">
            <w:pPr>
              <w:pStyle w:val="33"/>
              <w:bidi w:val="0"/>
              <w:rPr>
                <w:rFonts w:hint="eastAsia"/>
              </w:rPr>
            </w:pPr>
          </w:p>
        </w:tc>
        <w:tc>
          <w:tcPr>
            <w:tcW w:w="827" w:type="dxa"/>
            <w:shd w:val="clear" w:color="auto" w:fill="FFFFFF"/>
            <w:vAlign w:val="center"/>
          </w:tcPr>
          <w:p w14:paraId="4EBEA790">
            <w:pPr>
              <w:pStyle w:val="33"/>
              <w:bidi w:val="0"/>
              <w:rPr>
                <w:rFonts w:hint="eastAsia"/>
              </w:rPr>
            </w:pPr>
          </w:p>
        </w:tc>
      </w:tr>
      <w:tr w14:paraId="3633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5CAD9B31">
            <w:pPr>
              <w:pStyle w:val="33"/>
              <w:bidi w:val="0"/>
              <w:rPr>
                <w:rFonts w:hint="eastAsia"/>
              </w:rPr>
            </w:pPr>
          </w:p>
        </w:tc>
        <w:tc>
          <w:tcPr>
            <w:tcW w:w="929" w:type="dxa"/>
            <w:vMerge w:val="continue"/>
            <w:shd w:val="clear" w:color="auto" w:fill="FFFFFF"/>
            <w:vAlign w:val="center"/>
          </w:tcPr>
          <w:p w14:paraId="503E746F">
            <w:pPr>
              <w:pStyle w:val="33"/>
              <w:bidi w:val="0"/>
              <w:rPr>
                <w:rFonts w:hint="eastAsia"/>
              </w:rPr>
            </w:pPr>
          </w:p>
        </w:tc>
        <w:tc>
          <w:tcPr>
            <w:tcW w:w="1023" w:type="dxa"/>
            <w:gridSpan w:val="2"/>
            <w:shd w:val="clear" w:color="auto" w:fill="FFFFFF"/>
            <w:vAlign w:val="center"/>
          </w:tcPr>
          <w:p w14:paraId="2427784D">
            <w:pPr>
              <w:pStyle w:val="33"/>
              <w:bidi w:val="0"/>
              <w:rPr>
                <w:rFonts w:hint="eastAsia"/>
              </w:rPr>
            </w:pPr>
            <w:r>
              <w:rPr>
                <w:rFonts w:hint="eastAsia"/>
              </w:rPr>
              <w:t>01113002</w:t>
            </w:r>
          </w:p>
        </w:tc>
        <w:tc>
          <w:tcPr>
            <w:tcW w:w="2492" w:type="dxa"/>
            <w:shd w:val="clear" w:color="auto" w:fill="FFFFFF"/>
            <w:vAlign w:val="center"/>
          </w:tcPr>
          <w:p w14:paraId="183262A0">
            <w:pPr>
              <w:pStyle w:val="33"/>
              <w:bidi w:val="0"/>
              <w:rPr>
                <w:rFonts w:hint="eastAsia"/>
              </w:rPr>
            </w:pPr>
            <w:r>
              <w:rPr>
                <w:rFonts w:hint="eastAsia"/>
              </w:rPr>
              <w:t>创业基础</w:t>
            </w:r>
          </w:p>
        </w:tc>
        <w:tc>
          <w:tcPr>
            <w:tcW w:w="529" w:type="dxa"/>
            <w:shd w:val="clear" w:color="auto" w:fill="FFFFFF"/>
            <w:vAlign w:val="center"/>
          </w:tcPr>
          <w:p w14:paraId="164F6A0B">
            <w:pPr>
              <w:pStyle w:val="33"/>
              <w:bidi w:val="0"/>
              <w:rPr>
                <w:rFonts w:hint="eastAsia"/>
                <w:lang w:eastAsia="zh-CN"/>
              </w:rPr>
            </w:pPr>
            <w:r>
              <w:rPr>
                <w:rFonts w:hint="eastAsia"/>
                <w:lang w:val="en-US" w:eastAsia="zh-CN"/>
              </w:rPr>
              <w:t>B</w:t>
            </w:r>
          </w:p>
        </w:tc>
        <w:tc>
          <w:tcPr>
            <w:tcW w:w="622" w:type="dxa"/>
            <w:shd w:val="clear" w:color="auto" w:fill="FFFFFF"/>
            <w:vAlign w:val="center"/>
          </w:tcPr>
          <w:p w14:paraId="48F06685">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2BF75900">
            <w:pPr>
              <w:pStyle w:val="33"/>
              <w:bidi w:val="0"/>
              <w:rPr>
                <w:rFonts w:hint="eastAsia"/>
              </w:rPr>
            </w:pPr>
            <w:r>
              <w:rPr>
                <w:rFonts w:hint="eastAsia"/>
              </w:rPr>
              <w:t>2</w:t>
            </w:r>
          </w:p>
        </w:tc>
        <w:tc>
          <w:tcPr>
            <w:tcW w:w="601" w:type="dxa"/>
            <w:shd w:val="clear" w:color="auto" w:fill="FFFFFF"/>
            <w:vAlign w:val="center"/>
          </w:tcPr>
          <w:p w14:paraId="7441313B">
            <w:pPr>
              <w:pStyle w:val="33"/>
              <w:bidi w:val="0"/>
              <w:rPr>
                <w:rFonts w:hint="eastAsia"/>
                <w:lang w:eastAsia="zh-CN"/>
              </w:rPr>
            </w:pPr>
            <w:r>
              <w:rPr>
                <w:rFonts w:hint="eastAsia"/>
              </w:rPr>
              <w:t>3</w:t>
            </w:r>
            <w:r>
              <w:rPr>
                <w:rFonts w:hint="eastAsia"/>
                <w:lang w:val="en-US" w:eastAsia="zh-CN"/>
              </w:rPr>
              <w:t>2</w:t>
            </w:r>
          </w:p>
        </w:tc>
        <w:tc>
          <w:tcPr>
            <w:tcW w:w="533" w:type="dxa"/>
            <w:shd w:val="clear" w:color="auto" w:fill="FFFFFF"/>
            <w:vAlign w:val="center"/>
          </w:tcPr>
          <w:p w14:paraId="0936B943">
            <w:pPr>
              <w:pStyle w:val="33"/>
              <w:bidi w:val="0"/>
              <w:rPr>
                <w:rFonts w:hint="default"/>
                <w:lang w:val="en-US" w:eastAsia="zh-CN"/>
              </w:rPr>
            </w:pPr>
            <w:r>
              <w:rPr>
                <w:rFonts w:hint="eastAsia"/>
                <w:lang w:val="en-US" w:eastAsia="zh-CN"/>
              </w:rPr>
              <w:t>28</w:t>
            </w:r>
          </w:p>
        </w:tc>
        <w:tc>
          <w:tcPr>
            <w:tcW w:w="547" w:type="dxa"/>
            <w:shd w:val="clear" w:color="auto" w:fill="FFFFFF"/>
            <w:vAlign w:val="center"/>
          </w:tcPr>
          <w:p w14:paraId="161810BD">
            <w:pPr>
              <w:pStyle w:val="33"/>
              <w:bidi w:val="0"/>
              <w:rPr>
                <w:rFonts w:hint="eastAsia"/>
              </w:rPr>
            </w:pPr>
            <w:r>
              <w:rPr>
                <w:rFonts w:hint="eastAsia"/>
              </w:rPr>
              <w:t>4</w:t>
            </w:r>
          </w:p>
        </w:tc>
        <w:tc>
          <w:tcPr>
            <w:tcW w:w="848" w:type="dxa"/>
            <w:shd w:val="clear" w:color="auto" w:fill="FFFFFF"/>
            <w:vAlign w:val="center"/>
          </w:tcPr>
          <w:p w14:paraId="5A6B9FC7">
            <w:pPr>
              <w:pStyle w:val="33"/>
              <w:bidi w:val="0"/>
              <w:rPr>
                <w:rFonts w:hint="eastAsia"/>
              </w:rPr>
            </w:pPr>
          </w:p>
        </w:tc>
        <w:tc>
          <w:tcPr>
            <w:tcW w:w="955" w:type="dxa"/>
            <w:shd w:val="clear" w:color="auto" w:fill="FFFFFF"/>
            <w:vAlign w:val="center"/>
          </w:tcPr>
          <w:p w14:paraId="6EA53E4F">
            <w:pPr>
              <w:pStyle w:val="33"/>
              <w:bidi w:val="0"/>
              <w:rPr>
                <w:rFonts w:hint="eastAsia"/>
                <w:lang w:eastAsia="zh-CN"/>
              </w:rPr>
            </w:pPr>
            <w:r>
              <w:rPr>
                <w:rFonts w:hint="eastAsia"/>
              </w:rPr>
              <w:t>2*1</w:t>
            </w:r>
            <w:r>
              <w:rPr>
                <w:rFonts w:hint="eastAsia"/>
                <w:lang w:val="en-US" w:eastAsia="zh-CN"/>
              </w:rPr>
              <w:t>6</w:t>
            </w:r>
          </w:p>
        </w:tc>
        <w:tc>
          <w:tcPr>
            <w:tcW w:w="917" w:type="dxa"/>
            <w:shd w:val="clear" w:color="auto" w:fill="FFFFFF"/>
            <w:vAlign w:val="center"/>
          </w:tcPr>
          <w:p w14:paraId="2B4CA9F1">
            <w:pPr>
              <w:pStyle w:val="33"/>
              <w:bidi w:val="0"/>
              <w:rPr>
                <w:rFonts w:hint="eastAsia"/>
              </w:rPr>
            </w:pPr>
          </w:p>
        </w:tc>
        <w:tc>
          <w:tcPr>
            <w:tcW w:w="797" w:type="dxa"/>
            <w:shd w:val="clear" w:color="auto" w:fill="FFFFFF"/>
            <w:vAlign w:val="center"/>
          </w:tcPr>
          <w:p w14:paraId="014BEA8E">
            <w:pPr>
              <w:pStyle w:val="33"/>
              <w:bidi w:val="0"/>
              <w:rPr>
                <w:rFonts w:hint="eastAsia"/>
              </w:rPr>
            </w:pPr>
          </w:p>
        </w:tc>
        <w:tc>
          <w:tcPr>
            <w:tcW w:w="812" w:type="dxa"/>
            <w:shd w:val="clear" w:color="auto" w:fill="FFFFFF"/>
            <w:vAlign w:val="center"/>
          </w:tcPr>
          <w:p w14:paraId="4E28B4AF">
            <w:pPr>
              <w:pStyle w:val="33"/>
              <w:bidi w:val="0"/>
              <w:rPr>
                <w:rFonts w:hint="eastAsia"/>
              </w:rPr>
            </w:pPr>
          </w:p>
        </w:tc>
        <w:tc>
          <w:tcPr>
            <w:tcW w:w="827" w:type="dxa"/>
            <w:shd w:val="clear" w:color="auto" w:fill="FFFFFF"/>
            <w:vAlign w:val="center"/>
          </w:tcPr>
          <w:p w14:paraId="670134C0">
            <w:pPr>
              <w:pStyle w:val="33"/>
              <w:bidi w:val="0"/>
              <w:rPr>
                <w:rFonts w:hint="eastAsia"/>
              </w:rPr>
            </w:pPr>
          </w:p>
        </w:tc>
      </w:tr>
      <w:tr w14:paraId="541C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486" w:type="dxa"/>
            <w:vMerge w:val="continue"/>
            <w:shd w:val="clear" w:color="auto" w:fill="FFFFFF"/>
            <w:vAlign w:val="center"/>
          </w:tcPr>
          <w:p w14:paraId="10DD6A8D">
            <w:pPr>
              <w:pStyle w:val="33"/>
              <w:bidi w:val="0"/>
              <w:rPr>
                <w:rFonts w:hint="eastAsia"/>
              </w:rPr>
            </w:pPr>
          </w:p>
        </w:tc>
        <w:tc>
          <w:tcPr>
            <w:tcW w:w="929" w:type="dxa"/>
            <w:vMerge w:val="continue"/>
            <w:shd w:val="clear" w:color="auto" w:fill="FFFFFF"/>
            <w:vAlign w:val="center"/>
          </w:tcPr>
          <w:p w14:paraId="035CC759">
            <w:pPr>
              <w:pStyle w:val="33"/>
              <w:bidi w:val="0"/>
              <w:rPr>
                <w:rFonts w:hint="eastAsia"/>
              </w:rPr>
            </w:pPr>
          </w:p>
        </w:tc>
        <w:tc>
          <w:tcPr>
            <w:tcW w:w="1023" w:type="dxa"/>
            <w:gridSpan w:val="2"/>
            <w:shd w:val="clear" w:color="auto" w:fill="FFFFFF"/>
            <w:vAlign w:val="center"/>
          </w:tcPr>
          <w:p w14:paraId="686E1BEE">
            <w:pPr>
              <w:pStyle w:val="33"/>
              <w:bidi w:val="0"/>
              <w:rPr>
                <w:rFonts w:hint="eastAsia"/>
              </w:rPr>
            </w:pPr>
            <w:r>
              <w:rPr>
                <w:rFonts w:hint="eastAsia"/>
              </w:rPr>
              <w:t>01113001</w:t>
            </w:r>
          </w:p>
        </w:tc>
        <w:tc>
          <w:tcPr>
            <w:tcW w:w="2492" w:type="dxa"/>
            <w:shd w:val="clear" w:color="auto" w:fill="FFFFFF"/>
            <w:vAlign w:val="center"/>
          </w:tcPr>
          <w:p w14:paraId="4881CDB8">
            <w:pPr>
              <w:pStyle w:val="33"/>
              <w:bidi w:val="0"/>
              <w:rPr>
                <w:rFonts w:hint="eastAsia"/>
                <w:lang w:val="en-US" w:eastAsia="zh-CN"/>
              </w:rPr>
            </w:pPr>
            <w:r>
              <w:rPr>
                <w:rFonts w:hint="eastAsia"/>
                <w:lang w:val="en-US" w:eastAsia="zh-CN"/>
              </w:rPr>
              <w:t>大学生职业发展与就业指导</w:t>
            </w:r>
          </w:p>
        </w:tc>
        <w:tc>
          <w:tcPr>
            <w:tcW w:w="529" w:type="dxa"/>
            <w:shd w:val="clear" w:color="auto" w:fill="FFFFFF"/>
            <w:vAlign w:val="center"/>
          </w:tcPr>
          <w:p w14:paraId="7FB90619">
            <w:pPr>
              <w:pStyle w:val="33"/>
              <w:bidi w:val="0"/>
              <w:rPr>
                <w:rFonts w:hint="eastAsia"/>
                <w:lang w:eastAsia="zh-CN"/>
              </w:rPr>
            </w:pPr>
            <w:r>
              <w:rPr>
                <w:rFonts w:hint="eastAsia"/>
                <w:lang w:val="en-US" w:eastAsia="zh-CN"/>
              </w:rPr>
              <w:t>B</w:t>
            </w:r>
          </w:p>
        </w:tc>
        <w:tc>
          <w:tcPr>
            <w:tcW w:w="622" w:type="dxa"/>
            <w:shd w:val="clear" w:color="auto" w:fill="FFFFFF"/>
            <w:vAlign w:val="center"/>
          </w:tcPr>
          <w:p w14:paraId="79E5D8C6">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0ABD684B">
            <w:pPr>
              <w:pStyle w:val="33"/>
              <w:bidi w:val="0"/>
              <w:rPr>
                <w:rFonts w:hint="eastAsia"/>
              </w:rPr>
            </w:pPr>
            <w:r>
              <w:rPr>
                <w:rFonts w:hint="eastAsia"/>
              </w:rPr>
              <w:t>2</w:t>
            </w:r>
          </w:p>
        </w:tc>
        <w:tc>
          <w:tcPr>
            <w:tcW w:w="601" w:type="dxa"/>
            <w:shd w:val="clear" w:color="auto" w:fill="FFFFFF"/>
            <w:vAlign w:val="center"/>
          </w:tcPr>
          <w:p w14:paraId="66DFA445">
            <w:pPr>
              <w:pStyle w:val="33"/>
              <w:bidi w:val="0"/>
              <w:rPr>
                <w:rFonts w:hint="eastAsia"/>
                <w:lang w:eastAsia="zh-CN"/>
              </w:rPr>
            </w:pPr>
            <w:r>
              <w:rPr>
                <w:rFonts w:hint="eastAsia"/>
              </w:rPr>
              <w:t>3</w:t>
            </w:r>
            <w:r>
              <w:rPr>
                <w:rFonts w:hint="eastAsia"/>
                <w:lang w:val="en-US" w:eastAsia="zh-CN"/>
              </w:rPr>
              <w:t>2</w:t>
            </w:r>
          </w:p>
        </w:tc>
        <w:tc>
          <w:tcPr>
            <w:tcW w:w="533" w:type="dxa"/>
            <w:shd w:val="clear" w:color="auto" w:fill="FFFFFF"/>
            <w:vAlign w:val="center"/>
          </w:tcPr>
          <w:p w14:paraId="693CB1E1">
            <w:pPr>
              <w:pStyle w:val="33"/>
              <w:bidi w:val="0"/>
              <w:rPr>
                <w:rFonts w:hint="eastAsia"/>
                <w:lang w:eastAsia="zh-CN"/>
              </w:rPr>
            </w:pPr>
            <w:r>
              <w:rPr>
                <w:rFonts w:hint="eastAsia"/>
              </w:rPr>
              <w:t>2</w:t>
            </w:r>
            <w:r>
              <w:rPr>
                <w:rFonts w:hint="eastAsia"/>
                <w:lang w:val="en-US" w:eastAsia="zh-CN"/>
              </w:rPr>
              <w:t>8</w:t>
            </w:r>
          </w:p>
        </w:tc>
        <w:tc>
          <w:tcPr>
            <w:tcW w:w="547" w:type="dxa"/>
            <w:shd w:val="clear" w:color="auto" w:fill="FFFFFF"/>
            <w:vAlign w:val="center"/>
          </w:tcPr>
          <w:p w14:paraId="316D7930">
            <w:pPr>
              <w:pStyle w:val="33"/>
              <w:bidi w:val="0"/>
              <w:rPr>
                <w:rFonts w:hint="eastAsia"/>
                <w:lang w:eastAsia="zh-CN"/>
              </w:rPr>
            </w:pPr>
            <w:r>
              <w:rPr>
                <w:rFonts w:hint="eastAsia"/>
                <w:lang w:val="en-US" w:eastAsia="zh-CN"/>
              </w:rPr>
              <w:t>4</w:t>
            </w:r>
          </w:p>
        </w:tc>
        <w:tc>
          <w:tcPr>
            <w:tcW w:w="848" w:type="dxa"/>
            <w:shd w:val="clear" w:color="auto" w:fill="FFFFFF"/>
            <w:vAlign w:val="center"/>
          </w:tcPr>
          <w:p w14:paraId="05BE05B8">
            <w:pPr>
              <w:pStyle w:val="33"/>
              <w:bidi w:val="0"/>
              <w:rPr>
                <w:rFonts w:hint="eastAsia"/>
                <w:lang w:val="en-US" w:eastAsia="zh-CN"/>
              </w:rPr>
            </w:pPr>
            <w:r>
              <w:rPr>
                <w:rFonts w:hint="eastAsia"/>
              </w:rPr>
              <w:t>2*</w:t>
            </w:r>
            <w:r>
              <w:rPr>
                <w:rFonts w:hint="eastAsia"/>
                <w:lang w:val="en-US" w:eastAsia="zh-CN"/>
              </w:rPr>
              <w:t>8</w:t>
            </w:r>
          </w:p>
          <w:p w14:paraId="7FEB353F">
            <w:pPr>
              <w:pStyle w:val="33"/>
              <w:bidi w:val="0"/>
              <w:rPr>
                <w:rFonts w:hint="eastAsia"/>
                <w:lang w:val="en-US" w:eastAsia="zh-CN"/>
              </w:rPr>
            </w:pPr>
            <w:r>
              <w:rPr>
                <w:rFonts w:hint="eastAsia"/>
                <w:color w:val="FF0000"/>
                <w:sz w:val="15"/>
                <w:szCs w:val="15"/>
                <w:lang w:val="en-US" w:eastAsia="zh-CN"/>
              </w:rPr>
              <w:t>（10-17）</w:t>
            </w:r>
          </w:p>
        </w:tc>
        <w:tc>
          <w:tcPr>
            <w:tcW w:w="955" w:type="dxa"/>
            <w:shd w:val="clear" w:color="auto" w:fill="FFFFFF"/>
            <w:vAlign w:val="center"/>
          </w:tcPr>
          <w:p w14:paraId="27B18CB0">
            <w:pPr>
              <w:pStyle w:val="33"/>
              <w:bidi w:val="0"/>
              <w:rPr>
                <w:rFonts w:hint="eastAsia"/>
              </w:rPr>
            </w:pPr>
          </w:p>
        </w:tc>
        <w:tc>
          <w:tcPr>
            <w:tcW w:w="917" w:type="dxa"/>
            <w:shd w:val="clear" w:color="auto" w:fill="FFFFFF"/>
            <w:vAlign w:val="center"/>
          </w:tcPr>
          <w:p w14:paraId="3C66B5AF">
            <w:pPr>
              <w:pStyle w:val="33"/>
              <w:bidi w:val="0"/>
              <w:rPr>
                <w:rFonts w:hint="eastAsia"/>
              </w:rPr>
            </w:pPr>
          </w:p>
        </w:tc>
        <w:tc>
          <w:tcPr>
            <w:tcW w:w="797" w:type="dxa"/>
            <w:shd w:val="clear" w:color="auto" w:fill="FFFFFF"/>
            <w:vAlign w:val="center"/>
          </w:tcPr>
          <w:p w14:paraId="7BB13481">
            <w:pPr>
              <w:pStyle w:val="33"/>
              <w:bidi w:val="0"/>
              <w:rPr>
                <w:rFonts w:hint="default"/>
                <w:lang w:val="en-US"/>
              </w:rPr>
            </w:pPr>
          </w:p>
        </w:tc>
        <w:tc>
          <w:tcPr>
            <w:tcW w:w="812" w:type="dxa"/>
            <w:shd w:val="clear" w:color="auto" w:fill="FFFFFF"/>
            <w:vAlign w:val="center"/>
          </w:tcPr>
          <w:p w14:paraId="2E5D1358">
            <w:pPr>
              <w:pStyle w:val="33"/>
              <w:bidi w:val="0"/>
              <w:rPr>
                <w:rFonts w:hint="eastAsia"/>
              </w:rPr>
            </w:pPr>
            <w:r>
              <w:rPr>
                <w:rFonts w:hint="eastAsia"/>
              </w:rPr>
              <w:t>2*</w:t>
            </w:r>
            <w:r>
              <w:rPr>
                <w:rFonts w:hint="eastAsia"/>
                <w:lang w:val="en-US" w:eastAsia="zh-CN"/>
              </w:rPr>
              <w:t>8</w:t>
            </w:r>
          </w:p>
        </w:tc>
        <w:tc>
          <w:tcPr>
            <w:tcW w:w="827" w:type="dxa"/>
            <w:shd w:val="clear" w:color="auto" w:fill="FFFFFF"/>
            <w:vAlign w:val="center"/>
          </w:tcPr>
          <w:p w14:paraId="59ADF009">
            <w:pPr>
              <w:pStyle w:val="33"/>
              <w:bidi w:val="0"/>
              <w:rPr>
                <w:rFonts w:hint="eastAsia"/>
              </w:rPr>
            </w:pPr>
          </w:p>
        </w:tc>
      </w:tr>
      <w:tr w14:paraId="6373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486" w:type="dxa"/>
            <w:vMerge w:val="continue"/>
            <w:shd w:val="clear" w:color="auto" w:fill="FFFFFF"/>
            <w:vAlign w:val="center"/>
          </w:tcPr>
          <w:p w14:paraId="18A03B36">
            <w:pPr>
              <w:pStyle w:val="33"/>
              <w:bidi w:val="0"/>
              <w:rPr>
                <w:rFonts w:hint="eastAsia"/>
              </w:rPr>
            </w:pPr>
          </w:p>
        </w:tc>
        <w:tc>
          <w:tcPr>
            <w:tcW w:w="929" w:type="dxa"/>
            <w:vMerge w:val="continue"/>
            <w:shd w:val="clear" w:color="auto" w:fill="FFFFFF"/>
            <w:vAlign w:val="center"/>
          </w:tcPr>
          <w:p w14:paraId="5ADA58D5">
            <w:pPr>
              <w:pStyle w:val="33"/>
              <w:bidi w:val="0"/>
              <w:rPr>
                <w:rFonts w:hint="eastAsia"/>
              </w:rPr>
            </w:pPr>
          </w:p>
        </w:tc>
        <w:tc>
          <w:tcPr>
            <w:tcW w:w="1023" w:type="dxa"/>
            <w:gridSpan w:val="2"/>
            <w:shd w:val="clear" w:color="auto" w:fill="FFFFFF"/>
            <w:vAlign w:val="center"/>
          </w:tcPr>
          <w:p w14:paraId="773C4271">
            <w:pPr>
              <w:pStyle w:val="33"/>
              <w:bidi w:val="0"/>
              <w:rPr>
                <w:rFonts w:hint="eastAsia"/>
              </w:rPr>
            </w:pPr>
            <w:r>
              <w:rPr>
                <w:rFonts w:hint="eastAsia"/>
              </w:rPr>
              <w:t>02413001</w:t>
            </w:r>
          </w:p>
          <w:p w14:paraId="7C48CB13">
            <w:pPr>
              <w:pStyle w:val="33"/>
              <w:bidi w:val="0"/>
              <w:rPr>
                <w:rFonts w:hint="eastAsia"/>
              </w:rPr>
            </w:pPr>
            <w:r>
              <w:rPr>
                <w:rFonts w:hint="eastAsia"/>
              </w:rPr>
              <w:t>（1-4）</w:t>
            </w:r>
          </w:p>
        </w:tc>
        <w:tc>
          <w:tcPr>
            <w:tcW w:w="2492" w:type="dxa"/>
            <w:shd w:val="clear" w:color="auto" w:fill="FFFFFF"/>
            <w:vAlign w:val="center"/>
          </w:tcPr>
          <w:p w14:paraId="430AAB43">
            <w:pPr>
              <w:pStyle w:val="33"/>
              <w:bidi w:val="0"/>
              <w:rPr>
                <w:rFonts w:hint="eastAsia"/>
              </w:rPr>
            </w:pPr>
            <w:r>
              <w:rPr>
                <w:rFonts w:hint="eastAsia"/>
              </w:rPr>
              <w:t>大学体育</w:t>
            </w:r>
          </w:p>
        </w:tc>
        <w:tc>
          <w:tcPr>
            <w:tcW w:w="529" w:type="dxa"/>
            <w:shd w:val="clear" w:color="auto" w:fill="FFFFFF"/>
            <w:vAlign w:val="center"/>
          </w:tcPr>
          <w:p w14:paraId="1DEEE0B5">
            <w:pPr>
              <w:pStyle w:val="33"/>
              <w:bidi w:val="0"/>
              <w:rPr>
                <w:rFonts w:hint="eastAsia"/>
                <w:lang w:eastAsia="zh-CN"/>
              </w:rPr>
            </w:pPr>
            <w:r>
              <w:rPr>
                <w:rFonts w:hint="eastAsia"/>
                <w:lang w:val="en-US" w:eastAsia="zh-CN"/>
              </w:rPr>
              <w:t>B</w:t>
            </w:r>
          </w:p>
        </w:tc>
        <w:tc>
          <w:tcPr>
            <w:tcW w:w="622" w:type="dxa"/>
            <w:shd w:val="clear" w:color="auto" w:fill="FFFFFF"/>
            <w:vAlign w:val="center"/>
          </w:tcPr>
          <w:p w14:paraId="4BECFACC">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792EE744">
            <w:pPr>
              <w:pStyle w:val="33"/>
              <w:bidi w:val="0"/>
              <w:rPr>
                <w:rFonts w:hint="eastAsia"/>
                <w:lang w:eastAsia="zh-CN"/>
              </w:rPr>
            </w:pPr>
            <w:r>
              <w:rPr>
                <w:rFonts w:hint="eastAsia"/>
                <w:lang w:val="en-US" w:eastAsia="zh-CN"/>
              </w:rPr>
              <w:t>7</w:t>
            </w:r>
          </w:p>
        </w:tc>
        <w:tc>
          <w:tcPr>
            <w:tcW w:w="601" w:type="dxa"/>
            <w:shd w:val="clear" w:color="auto" w:fill="FFFFFF"/>
            <w:vAlign w:val="center"/>
          </w:tcPr>
          <w:p w14:paraId="7C78BBF6">
            <w:pPr>
              <w:pStyle w:val="33"/>
              <w:bidi w:val="0"/>
              <w:rPr>
                <w:rFonts w:hint="default"/>
                <w:lang w:val="en-US" w:eastAsia="zh-CN"/>
              </w:rPr>
            </w:pPr>
            <w:r>
              <w:rPr>
                <w:rFonts w:hint="eastAsia"/>
              </w:rPr>
              <w:t>1</w:t>
            </w:r>
            <w:r>
              <w:rPr>
                <w:rFonts w:hint="eastAsia"/>
                <w:lang w:val="en-US" w:eastAsia="zh-CN"/>
              </w:rPr>
              <w:t>12</w:t>
            </w:r>
          </w:p>
        </w:tc>
        <w:tc>
          <w:tcPr>
            <w:tcW w:w="533" w:type="dxa"/>
            <w:shd w:val="clear" w:color="auto" w:fill="FFFFFF"/>
            <w:vAlign w:val="center"/>
          </w:tcPr>
          <w:p w14:paraId="27D5CEEB">
            <w:pPr>
              <w:pStyle w:val="33"/>
              <w:bidi w:val="0"/>
              <w:rPr>
                <w:rFonts w:hint="eastAsia"/>
              </w:rPr>
            </w:pPr>
            <w:r>
              <w:rPr>
                <w:rFonts w:hint="eastAsia"/>
              </w:rPr>
              <w:t>16</w:t>
            </w:r>
          </w:p>
        </w:tc>
        <w:tc>
          <w:tcPr>
            <w:tcW w:w="547" w:type="dxa"/>
            <w:shd w:val="clear" w:color="auto" w:fill="FFFFFF"/>
            <w:vAlign w:val="center"/>
          </w:tcPr>
          <w:p w14:paraId="32E4DCE3">
            <w:pPr>
              <w:pStyle w:val="33"/>
              <w:bidi w:val="0"/>
              <w:rPr>
                <w:rFonts w:hint="eastAsia" w:eastAsiaTheme="minorEastAsia"/>
                <w:lang w:eastAsia="zh-CN"/>
              </w:rPr>
            </w:pPr>
            <w:r>
              <w:rPr>
                <w:rFonts w:hint="eastAsia"/>
              </w:rPr>
              <w:t>9</w:t>
            </w:r>
            <w:r>
              <w:rPr>
                <w:rFonts w:hint="eastAsia"/>
                <w:lang w:val="en-US" w:eastAsia="zh-CN"/>
              </w:rPr>
              <w:t>6</w:t>
            </w:r>
          </w:p>
        </w:tc>
        <w:tc>
          <w:tcPr>
            <w:tcW w:w="848" w:type="dxa"/>
            <w:shd w:val="clear" w:color="auto" w:fill="FFFFFF"/>
            <w:vAlign w:val="center"/>
          </w:tcPr>
          <w:p w14:paraId="31440AB2">
            <w:pPr>
              <w:pStyle w:val="33"/>
              <w:bidi w:val="0"/>
              <w:rPr>
                <w:rFonts w:hint="default"/>
                <w:lang w:val="en-US" w:eastAsia="zh-CN"/>
              </w:rPr>
            </w:pPr>
            <w:r>
              <w:rPr>
                <w:rFonts w:hint="eastAsia"/>
              </w:rPr>
              <w:t>2</w:t>
            </w:r>
            <w:r>
              <w:rPr>
                <w:rFonts w:hint="eastAsia"/>
                <w:lang w:val="en-US" w:eastAsia="zh-CN"/>
              </w:rPr>
              <w:t>*12</w:t>
            </w:r>
          </w:p>
        </w:tc>
        <w:tc>
          <w:tcPr>
            <w:tcW w:w="955" w:type="dxa"/>
            <w:shd w:val="clear" w:color="auto" w:fill="FFFFFF"/>
            <w:vAlign w:val="center"/>
          </w:tcPr>
          <w:p w14:paraId="7C8ACD98">
            <w:pPr>
              <w:pStyle w:val="33"/>
              <w:bidi w:val="0"/>
              <w:rPr>
                <w:rFonts w:hint="default"/>
                <w:lang w:val="en-US" w:eastAsia="zh-CN"/>
              </w:rPr>
            </w:pPr>
            <w:r>
              <w:rPr>
                <w:rFonts w:hint="eastAsia"/>
              </w:rPr>
              <w:t>2</w:t>
            </w:r>
            <w:r>
              <w:rPr>
                <w:rFonts w:hint="eastAsia"/>
                <w:lang w:val="en-US" w:eastAsia="zh-CN"/>
              </w:rPr>
              <w:t>*16</w:t>
            </w:r>
          </w:p>
        </w:tc>
        <w:tc>
          <w:tcPr>
            <w:tcW w:w="917" w:type="dxa"/>
            <w:shd w:val="clear" w:color="auto" w:fill="FFFFFF"/>
            <w:vAlign w:val="center"/>
          </w:tcPr>
          <w:p w14:paraId="2455E989">
            <w:pPr>
              <w:pStyle w:val="33"/>
              <w:bidi w:val="0"/>
              <w:rPr>
                <w:rFonts w:hint="default"/>
                <w:lang w:val="en-US" w:eastAsia="zh-CN"/>
              </w:rPr>
            </w:pPr>
            <w:r>
              <w:rPr>
                <w:rFonts w:hint="eastAsia"/>
              </w:rPr>
              <w:t>2</w:t>
            </w:r>
            <w:r>
              <w:rPr>
                <w:rFonts w:hint="eastAsia"/>
                <w:lang w:val="en-US" w:eastAsia="zh-CN"/>
              </w:rPr>
              <w:t>*16</w:t>
            </w:r>
          </w:p>
        </w:tc>
        <w:tc>
          <w:tcPr>
            <w:tcW w:w="797" w:type="dxa"/>
            <w:shd w:val="clear" w:color="auto" w:fill="FFFFFF"/>
            <w:vAlign w:val="center"/>
          </w:tcPr>
          <w:p w14:paraId="40EF2813">
            <w:pPr>
              <w:pStyle w:val="33"/>
              <w:bidi w:val="0"/>
              <w:rPr>
                <w:rFonts w:hint="default"/>
                <w:lang w:val="en-US" w:eastAsia="zh-CN"/>
              </w:rPr>
            </w:pPr>
            <w:r>
              <w:rPr>
                <w:rFonts w:hint="eastAsia"/>
              </w:rPr>
              <w:t>2</w:t>
            </w:r>
            <w:r>
              <w:rPr>
                <w:rFonts w:hint="eastAsia"/>
                <w:lang w:val="en-US" w:eastAsia="zh-CN"/>
              </w:rPr>
              <w:t>*12</w:t>
            </w:r>
          </w:p>
        </w:tc>
        <w:tc>
          <w:tcPr>
            <w:tcW w:w="812" w:type="dxa"/>
            <w:shd w:val="clear" w:color="auto" w:fill="FFFFFF"/>
            <w:vAlign w:val="center"/>
          </w:tcPr>
          <w:p w14:paraId="4ADDA014">
            <w:pPr>
              <w:pStyle w:val="33"/>
              <w:bidi w:val="0"/>
              <w:rPr>
                <w:rFonts w:hint="eastAsia"/>
              </w:rPr>
            </w:pPr>
          </w:p>
        </w:tc>
        <w:tc>
          <w:tcPr>
            <w:tcW w:w="827" w:type="dxa"/>
            <w:shd w:val="clear" w:color="auto" w:fill="FFFFFF"/>
            <w:vAlign w:val="center"/>
          </w:tcPr>
          <w:p w14:paraId="2EA85025">
            <w:pPr>
              <w:pStyle w:val="33"/>
              <w:bidi w:val="0"/>
              <w:rPr>
                <w:rFonts w:hint="eastAsia"/>
              </w:rPr>
            </w:pPr>
          </w:p>
        </w:tc>
      </w:tr>
      <w:tr w14:paraId="4EC6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86" w:type="dxa"/>
            <w:vMerge w:val="continue"/>
            <w:shd w:val="clear" w:color="auto" w:fill="FFFFFF"/>
            <w:vAlign w:val="center"/>
          </w:tcPr>
          <w:p w14:paraId="01E35F17">
            <w:pPr>
              <w:pStyle w:val="33"/>
              <w:bidi w:val="0"/>
              <w:rPr>
                <w:rFonts w:hint="eastAsia"/>
              </w:rPr>
            </w:pPr>
          </w:p>
        </w:tc>
        <w:tc>
          <w:tcPr>
            <w:tcW w:w="929" w:type="dxa"/>
            <w:vMerge w:val="continue"/>
            <w:shd w:val="clear" w:color="auto" w:fill="FFFFFF"/>
            <w:vAlign w:val="center"/>
          </w:tcPr>
          <w:p w14:paraId="0F06B8FA">
            <w:pPr>
              <w:pStyle w:val="33"/>
              <w:bidi w:val="0"/>
              <w:rPr>
                <w:rFonts w:hint="eastAsia"/>
              </w:rPr>
            </w:pPr>
          </w:p>
        </w:tc>
        <w:tc>
          <w:tcPr>
            <w:tcW w:w="1023" w:type="dxa"/>
            <w:gridSpan w:val="2"/>
            <w:shd w:val="clear" w:color="auto" w:fill="FFFFFF"/>
            <w:vAlign w:val="center"/>
          </w:tcPr>
          <w:p w14:paraId="4415B60B">
            <w:pPr>
              <w:pStyle w:val="33"/>
              <w:bidi w:val="0"/>
              <w:rPr>
                <w:rFonts w:hint="default"/>
                <w:lang w:val="en-US" w:eastAsia="zh-CN"/>
              </w:rPr>
            </w:pPr>
            <w:r>
              <w:rPr>
                <w:rFonts w:hint="eastAsia"/>
                <w:lang w:val="en-US" w:eastAsia="zh-CN"/>
              </w:rPr>
              <w:t>02610007</w:t>
            </w:r>
          </w:p>
        </w:tc>
        <w:tc>
          <w:tcPr>
            <w:tcW w:w="2492" w:type="dxa"/>
            <w:shd w:val="clear" w:color="auto" w:fill="FFFFFF"/>
            <w:vAlign w:val="center"/>
          </w:tcPr>
          <w:p w14:paraId="4837BC89">
            <w:pPr>
              <w:pStyle w:val="33"/>
              <w:bidi w:val="0"/>
              <w:rPr>
                <w:rFonts w:hint="default"/>
                <w:lang w:val="en-US" w:eastAsia="zh-CN"/>
              </w:rPr>
            </w:pPr>
            <w:r>
              <w:rPr>
                <w:rFonts w:hint="eastAsia"/>
                <w:lang w:val="en-US" w:eastAsia="zh-CN"/>
              </w:rPr>
              <w:t>中华民族共同体概论</w:t>
            </w:r>
          </w:p>
        </w:tc>
        <w:tc>
          <w:tcPr>
            <w:tcW w:w="529" w:type="dxa"/>
            <w:shd w:val="clear" w:color="auto" w:fill="FFFFFF"/>
            <w:vAlign w:val="center"/>
          </w:tcPr>
          <w:p w14:paraId="4FA8F16E">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2646A7D9">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575D1FBC">
            <w:pPr>
              <w:pStyle w:val="33"/>
              <w:bidi w:val="0"/>
              <w:rPr>
                <w:rFonts w:hint="default"/>
                <w:lang w:val="en-US" w:eastAsia="zh-CN"/>
              </w:rPr>
            </w:pPr>
            <w:r>
              <w:rPr>
                <w:rFonts w:hint="eastAsia"/>
                <w:lang w:val="en-US" w:eastAsia="zh-CN"/>
              </w:rPr>
              <w:t>1</w:t>
            </w:r>
          </w:p>
        </w:tc>
        <w:tc>
          <w:tcPr>
            <w:tcW w:w="601" w:type="dxa"/>
            <w:shd w:val="clear" w:color="auto" w:fill="FFFFFF"/>
            <w:vAlign w:val="center"/>
          </w:tcPr>
          <w:p w14:paraId="074C7D94">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3E25BD56">
            <w:pPr>
              <w:pStyle w:val="33"/>
              <w:bidi w:val="0"/>
              <w:rPr>
                <w:rFonts w:hint="default"/>
                <w:lang w:val="en-US" w:eastAsia="zh-CN"/>
              </w:rPr>
            </w:pPr>
            <w:r>
              <w:rPr>
                <w:rFonts w:hint="eastAsia"/>
                <w:lang w:val="en-US" w:eastAsia="zh-CN"/>
              </w:rPr>
              <w:t>10</w:t>
            </w:r>
          </w:p>
        </w:tc>
        <w:tc>
          <w:tcPr>
            <w:tcW w:w="547" w:type="dxa"/>
            <w:shd w:val="clear" w:color="auto" w:fill="FFFFFF"/>
            <w:vAlign w:val="center"/>
          </w:tcPr>
          <w:p w14:paraId="01228158">
            <w:pPr>
              <w:pStyle w:val="33"/>
              <w:bidi w:val="0"/>
              <w:rPr>
                <w:rFonts w:hint="default"/>
                <w:lang w:val="en-US" w:eastAsia="zh-CN"/>
              </w:rPr>
            </w:pPr>
            <w:r>
              <w:rPr>
                <w:rFonts w:hint="eastAsia"/>
                <w:lang w:val="en-US" w:eastAsia="zh-CN"/>
              </w:rPr>
              <w:t>6</w:t>
            </w:r>
          </w:p>
        </w:tc>
        <w:tc>
          <w:tcPr>
            <w:tcW w:w="848" w:type="dxa"/>
            <w:shd w:val="clear" w:color="auto" w:fill="FFFFFF"/>
            <w:vAlign w:val="center"/>
          </w:tcPr>
          <w:p w14:paraId="677189D3">
            <w:pPr>
              <w:pStyle w:val="33"/>
              <w:bidi w:val="0"/>
              <w:rPr>
                <w:rFonts w:hint="eastAsia"/>
              </w:rPr>
            </w:pPr>
          </w:p>
        </w:tc>
        <w:tc>
          <w:tcPr>
            <w:tcW w:w="955" w:type="dxa"/>
            <w:shd w:val="clear" w:color="auto" w:fill="FFFFFF"/>
            <w:vAlign w:val="center"/>
          </w:tcPr>
          <w:p w14:paraId="71CFF71B">
            <w:pPr>
              <w:pStyle w:val="33"/>
              <w:bidi w:val="0"/>
              <w:rPr>
                <w:rFonts w:hint="default"/>
                <w:lang w:val="en-US" w:eastAsia="zh-CN"/>
              </w:rPr>
            </w:pPr>
          </w:p>
        </w:tc>
        <w:tc>
          <w:tcPr>
            <w:tcW w:w="917" w:type="dxa"/>
            <w:shd w:val="clear" w:color="auto" w:fill="FFFFFF"/>
            <w:vAlign w:val="center"/>
          </w:tcPr>
          <w:p w14:paraId="72AA0E8B">
            <w:pPr>
              <w:pStyle w:val="33"/>
              <w:bidi w:val="0"/>
              <w:rPr>
                <w:rFonts w:hint="default"/>
                <w:lang w:val="en-US" w:eastAsia="zh-CN"/>
              </w:rPr>
            </w:pPr>
            <w:r>
              <w:rPr>
                <w:rFonts w:hint="eastAsia"/>
                <w:lang w:val="en-US" w:eastAsia="zh-CN"/>
              </w:rPr>
              <w:t>2*8</w:t>
            </w:r>
          </w:p>
        </w:tc>
        <w:tc>
          <w:tcPr>
            <w:tcW w:w="797" w:type="dxa"/>
            <w:shd w:val="clear" w:color="auto" w:fill="FFFFFF"/>
            <w:vAlign w:val="center"/>
          </w:tcPr>
          <w:p w14:paraId="449A21AE">
            <w:pPr>
              <w:pStyle w:val="33"/>
              <w:bidi w:val="0"/>
              <w:rPr>
                <w:rFonts w:hint="eastAsia"/>
              </w:rPr>
            </w:pPr>
          </w:p>
        </w:tc>
        <w:tc>
          <w:tcPr>
            <w:tcW w:w="812" w:type="dxa"/>
            <w:shd w:val="clear" w:color="auto" w:fill="FFFFFF"/>
            <w:vAlign w:val="center"/>
          </w:tcPr>
          <w:p w14:paraId="5B6E3B91">
            <w:pPr>
              <w:pStyle w:val="33"/>
              <w:bidi w:val="0"/>
              <w:rPr>
                <w:rFonts w:hint="eastAsia"/>
              </w:rPr>
            </w:pPr>
          </w:p>
        </w:tc>
        <w:tc>
          <w:tcPr>
            <w:tcW w:w="827" w:type="dxa"/>
            <w:shd w:val="clear" w:color="auto" w:fill="FFFFFF"/>
            <w:vAlign w:val="center"/>
          </w:tcPr>
          <w:p w14:paraId="2519B4FF">
            <w:pPr>
              <w:pStyle w:val="33"/>
              <w:bidi w:val="0"/>
              <w:rPr>
                <w:rFonts w:hint="eastAsia"/>
              </w:rPr>
            </w:pPr>
          </w:p>
        </w:tc>
      </w:tr>
      <w:tr w14:paraId="3DC0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33D0F17A">
            <w:pPr>
              <w:pStyle w:val="33"/>
              <w:bidi w:val="0"/>
              <w:rPr>
                <w:rFonts w:hint="eastAsia"/>
              </w:rPr>
            </w:pPr>
          </w:p>
        </w:tc>
        <w:tc>
          <w:tcPr>
            <w:tcW w:w="929" w:type="dxa"/>
            <w:vMerge w:val="continue"/>
            <w:shd w:val="clear" w:color="auto" w:fill="DCE6F2" w:themeFill="accent1" w:themeFillTint="32"/>
            <w:vAlign w:val="center"/>
          </w:tcPr>
          <w:p w14:paraId="4E13069F">
            <w:pPr>
              <w:pStyle w:val="33"/>
              <w:bidi w:val="0"/>
              <w:rPr>
                <w:rFonts w:hint="eastAsia"/>
              </w:rPr>
            </w:pPr>
          </w:p>
        </w:tc>
        <w:tc>
          <w:tcPr>
            <w:tcW w:w="4666" w:type="dxa"/>
            <w:gridSpan w:val="5"/>
            <w:shd w:val="clear" w:color="auto" w:fill="DCE6F2" w:themeFill="accent1" w:themeFillTint="32"/>
            <w:vAlign w:val="center"/>
          </w:tcPr>
          <w:p w14:paraId="3A6A16F0">
            <w:pPr>
              <w:pStyle w:val="33"/>
              <w:bidi w:val="0"/>
              <w:rPr>
                <w:rFonts w:hint="eastAsia"/>
                <w:lang w:val="en-US" w:eastAsia="zh-CN"/>
              </w:rPr>
            </w:pPr>
            <w:r>
              <w:rPr>
                <w:rFonts w:hint="eastAsia"/>
                <w:lang w:val="en-US" w:eastAsia="zh-CN"/>
              </w:rPr>
              <w:t>公共基础必修课</w:t>
            </w:r>
            <w:r>
              <w:rPr>
                <w:rFonts w:hint="eastAsia"/>
              </w:rPr>
              <w:t>小计</w:t>
            </w:r>
          </w:p>
        </w:tc>
        <w:tc>
          <w:tcPr>
            <w:tcW w:w="567" w:type="dxa"/>
            <w:shd w:val="clear" w:color="auto" w:fill="DCE6F2" w:themeFill="accent1" w:themeFillTint="32"/>
            <w:vAlign w:val="center"/>
          </w:tcPr>
          <w:p w14:paraId="55B0A090">
            <w:pPr>
              <w:pStyle w:val="33"/>
              <w:bidi w:val="0"/>
              <w:rPr>
                <w:rFonts w:hint="default"/>
                <w:lang w:val="en-US" w:eastAsia="zh-CN"/>
              </w:rPr>
            </w:pPr>
            <w:r>
              <w:rPr>
                <w:rFonts w:hint="eastAsia"/>
                <w:lang w:val="en-US" w:eastAsia="zh-CN"/>
              </w:rPr>
              <w:t>32</w:t>
            </w:r>
          </w:p>
        </w:tc>
        <w:tc>
          <w:tcPr>
            <w:tcW w:w="601" w:type="dxa"/>
            <w:shd w:val="clear" w:color="auto" w:fill="DCE6F2" w:themeFill="accent1" w:themeFillTint="32"/>
            <w:vAlign w:val="center"/>
          </w:tcPr>
          <w:p w14:paraId="2879B6D4">
            <w:pPr>
              <w:pStyle w:val="33"/>
              <w:bidi w:val="0"/>
              <w:rPr>
                <w:rFonts w:hint="default"/>
                <w:lang w:val="en-US" w:eastAsia="zh-CN"/>
              </w:rPr>
            </w:pPr>
            <w:r>
              <w:rPr>
                <w:rFonts w:hint="eastAsia"/>
                <w:lang w:val="en-US" w:eastAsia="zh-CN"/>
              </w:rPr>
              <w:t>620</w:t>
            </w:r>
          </w:p>
        </w:tc>
        <w:tc>
          <w:tcPr>
            <w:tcW w:w="533" w:type="dxa"/>
            <w:shd w:val="clear" w:color="auto" w:fill="DCE6F2" w:themeFill="accent1" w:themeFillTint="32"/>
            <w:vAlign w:val="center"/>
          </w:tcPr>
          <w:p w14:paraId="10756BF1">
            <w:pPr>
              <w:pStyle w:val="33"/>
              <w:bidi w:val="0"/>
              <w:rPr>
                <w:rFonts w:hint="eastAsia"/>
                <w:lang w:val="en-US" w:eastAsia="zh-CN"/>
              </w:rPr>
            </w:pPr>
            <w:r>
              <w:rPr>
                <w:rFonts w:hint="eastAsia"/>
                <w:lang w:val="en-US" w:eastAsia="zh-CN"/>
              </w:rPr>
              <w:t>328</w:t>
            </w:r>
          </w:p>
        </w:tc>
        <w:tc>
          <w:tcPr>
            <w:tcW w:w="547" w:type="dxa"/>
            <w:shd w:val="clear" w:color="auto" w:fill="DCE6F2" w:themeFill="accent1" w:themeFillTint="32"/>
          </w:tcPr>
          <w:p w14:paraId="791CF004">
            <w:pPr>
              <w:pStyle w:val="33"/>
              <w:bidi w:val="0"/>
              <w:rPr>
                <w:rFonts w:hint="default"/>
                <w:lang w:val="en-US" w:eastAsia="zh-CN"/>
              </w:rPr>
            </w:pPr>
            <w:r>
              <w:rPr>
                <w:rFonts w:hint="eastAsia"/>
                <w:lang w:val="en-US" w:eastAsia="zh-CN"/>
              </w:rPr>
              <w:t>292</w:t>
            </w:r>
          </w:p>
        </w:tc>
        <w:tc>
          <w:tcPr>
            <w:tcW w:w="848" w:type="dxa"/>
            <w:shd w:val="clear" w:color="auto" w:fill="DCE6F2" w:themeFill="accent1" w:themeFillTint="32"/>
            <w:vAlign w:val="center"/>
          </w:tcPr>
          <w:p w14:paraId="1BD945C7">
            <w:pPr>
              <w:pStyle w:val="33"/>
              <w:bidi w:val="0"/>
              <w:rPr>
                <w:rFonts w:hint="default"/>
                <w:lang w:val="en-US" w:eastAsia="zh-CN"/>
              </w:rPr>
            </w:pPr>
            <w:r>
              <w:rPr>
                <w:rFonts w:hint="eastAsia"/>
                <w:lang w:val="en-US" w:eastAsia="zh-CN"/>
              </w:rPr>
              <w:t>12</w:t>
            </w:r>
          </w:p>
        </w:tc>
        <w:tc>
          <w:tcPr>
            <w:tcW w:w="955" w:type="dxa"/>
            <w:shd w:val="clear" w:color="auto" w:fill="DCE6F2" w:themeFill="accent1" w:themeFillTint="32"/>
            <w:vAlign w:val="center"/>
          </w:tcPr>
          <w:p w14:paraId="0B18D2FE">
            <w:pPr>
              <w:pStyle w:val="33"/>
              <w:bidi w:val="0"/>
              <w:rPr>
                <w:rFonts w:hint="default"/>
                <w:lang w:val="en-US" w:eastAsia="zh-CN"/>
              </w:rPr>
            </w:pPr>
            <w:r>
              <w:rPr>
                <w:rFonts w:hint="eastAsia"/>
                <w:lang w:val="en-US" w:eastAsia="zh-CN"/>
              </w:rPr>
              <w:t>8</w:t>
            </w:r>
          </w:p>
        </w:tc>
        <w:tc>
          <w:tcPr>
            <w:tcW w:w="917" w:type="dxa"/>
            <w:shd w:val="clear" w:color="auto" w:fill="DCE6F2" w:themeFill="accent1" w:themeFillTint="32"/>
            <w:vAlign w:val="center"/>
          </w:tcPr>
          <w:p w14:paraId="1C77554B">
            <w:pPr>
              <w:pStyle w:val="33"/>
              <w:bidi w:val="0"/>
              <w:rPr>
                <w:rFonts w:hint="default"/>
                <w:lang w:val="en-US" w:eastAsia="zh-CN"/>
              </w:rPr>
            </w:pPr>
            <w:r>
              <w:rPr>
                <w:rFonts w:hint="eastAsia"/>
                <w:lang w:val="en-US" w:eastAsia="zh-CN"/>
              </w:rPr>
              <w:t>6</w:t>
            </w:r>
          </w:p>
        </w:tc>
        <w:tc>
          <w:tcPr>
            <w:tcW w:w="797" w:type="dxa"/>
            <w:shd w:val="clear" w:color="auto" w:fill="DCE6F2" w:themeFill="accent1" w:themeFillTint="32"/>
            <w:vAlign w:val="center"/>
          </w:tcPr>
          <w:p w14:paraId="52305FF4">
            <w:pPr>
              <w:pStyle w:val="33"/>
              <w:bidi w:val="0"/>
              <w:rPr>
                <w:rFonts w:hint="default"/>
                <w:lang w:val="en-US" w:eastAsia="zh-CN"/>
              </w:rPr>
            </w:pPr>
            <w:r>
              <w:rPr>
                <w:rFonts w:hint="eastAsia"/>
                <w:lang w:val="en-US" w:eastAsia="zh-CN"/>
              </w:rPr>
              <w:t>5</w:t>
            </w:r>
          </w:p>
        </w:tc>
        <w:tc>
          <w:tcPr>
            <w:tcW w:w="812" w:type="dxa"/>
            <w:shd w:val="clear" w:color="auto" w:fill="DCE6F2" w:themeFill="accent1" w:themeFillTint="32"/>
            <w:vAlign w:val="center"/>
          </w:tcPr>
          <w:p w14:paraId="761C2D06">
            <w:pPr>
              <w:pStyle w:val="33"/>
              <w:bidi w:val="0"/>
              <w:rPr>
                <w:rFonts w:hint="eastAsia"/>
                <w:lang w:val="en-US" w:eastAsia="zh-CN"/>
              </w:rPr>
            </w:pPr>
          </w:p>
        </w:tc>
        <w:tc>
          <w:tcPr>
            <w:tcW w:w="827" w:type="dxa"/>
            <w:shd w:val="clear" w:color="auto" w:fill="DCE6F2" w:themeFill="accent1" w:themeFillTint="32"/>
            <w:vAlign w:val="center"/>
          </w:tcPr>
          <w:p w14:paraId="67FA38EE">
            <w:pPr>
              <w:pStyle w:val="33"/>
              <w:bidi w:val="0"/>
              <w:rPr>
                <w:rFonts w:hint="eastAsia"/>
              </w:rPr>
            </w:pPr>
          </w:p>
        </w:tc>
      </w:tr>
      <w:tr w14:paraId="5F83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1CA957B">
            <w:pPr>
              <w:pStyle w:val="33"/>
              <w:bidi w:val="0"/>
              <w:rPr>
                <w:rFonts w:hint="eastAsia"/>
              </w:rPr>
            </w:pPr>
          </w:p>
        </w:tc>
        <w:tc>
          <w:tcPr>
            <w:tcW w:w="929" w:type="dxa"/>
            <w:vMerge w:val="restart"/>
            <w:shd w:val="clear" w:color="auto" w:fill="FFFFFF"/>
            <w:vAlign w:val="center"/>
          </w:tcPr>
          <w:p w14:paraId="6E7F1AA4">
            <w:pPr>
              <w:pStyle w:val="33"/>
              <w:bidi w:val="0"/>
              <w:rPr>
                <w:rFonts w:hint="eastAsia"/>
              </w:rPr>
            </w:pPr>
            <w:r>
              <w:rPr>
                <w:rFonts w:hint="eastAsia"/>
              </w:rPr>
              <w:t>公共基础</w:t>
            </w:r>
          </w:p>
          <w:p w14:paraId="0E625EDD">
            <w:pPr>
              <w:pStyle w:val="33"/>
              <w:bidi w:val="0"/>
              <w:rPr>
                <w:rFonts w:hint="eastAsia"/>
              </w:rPr>
            </w:pPr>
            <w:r>
              <w:rPr>
                <w:rFonts w:hint="eastAsia"/>
              </w:rPr>
              <w:t>限选课程</w:t>
            </w:r>
          </w:p>
        </w:tc>
        <w:tc>
          <w:tcPr>
            <w:tcW w:w="1023" w:type="dxa"/>
            <w:gridSpan w:val="2"/>
            <w:shd w:val="clear" w:color="auto" w:fill="FFFFFF"/>
            <w:vAlign w:val="center"/>
          </w:tcPr>
          <w:p w14:paraId="03F6D7C3">
            <w:pPr>
              <w:pStyle w:val="33"/>
              <w:bidi w:val="0"/>
              <w:rPr>
                <w:rFonts w:hint="eastAsia"/>
              </w:rPr>
            </w:pPr>
            <w:r>
              <w:rPr>
                <w:rFonts w:hint="eastAsia"/>
              </w:rPr>
              <w:t>02415012</w:t>
            </w:r>
          </w:p>
        </w:tc>
        <w:tc>
          <w:tcPr>
            <w:tcW w:w="2492" w:type="dxa"/>
            <w:shd w:val="clear" w:color="auto" w:fill="FFFFFF"/>
            <w:vAlign w:val="center"/>
          </w:tcPr>
          <w:p w14:paraId="1EE20727">
            <w:pPr>
              <w:pStyle w:val="33"/>
              <w:bidi w:val="0"/>
              <w:rPr>
                <w:rFonts w:hint="eastAsia"/>
              </w:rPr>
            </w:pPr>
            <w:r>
              <w:rPr>
                <w:rFonts w:hint="eastAsia"/>
              </w:rPr>
              <w:t>应用文写作</w:t>
            </w:r>
          </w:p>
        </w:tc>
        <w:tc>
          <w:tcPr>
            <w:tcW w:w="529" w:type="dxa"/>
            <w:shd w:val="clear" w:color="auto" w:fill="FFFFFF"/>
            <w:vAlign w:val="center"/>
          </w:tcPr>
          <w:p w14:paraId="31B05183">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3BFFFA8F">
            <w:pPr>
              <w:pStyle w:val="33"/>
              <w:bidi w:val="0"/>
              <w:rPr>
                <w:rFonts w:hint="eastAsia"/>
                <w:lang w:eastAsia="zh-CN"/>
              </w:rPr>
            </w:pPr>
            <w:r>
              <w:rPr>
                <w:rFonts w:hint="eastAsia"/>
                <w:lang w:val="en-US" w:eastAsia="zh-CN"/>
              </w:rPr>
              <w:t>考查</w:t>
            </w:r>
          </w:p>
        </w:tc>
        <w:tc>
          <w:tcPr>
            <w:tcW w:w="567" w:type="dxa"/>
            <w:shd w:val="clear" w:color="auto" w:fill="FFFFFF"/>
            <w:vAlign w:val="center"/>
          </w:tcPr>
          <w:p w14:paraId="3D649236">
            <w:pPr>
              <w:pStyle w:val="33"/>
              <w:bidi w:val="0"/>
              <w:rPr>
                <w:rFonts w:hint="eastAsia"/>
                <w:lang w:eastAsia="zh-CN"/>
              </w:rPr>
            </w:pPr>
            <w:r>
              <w:rPr>
                <w:rFonts w:hint="eastAsia"/>
                <w:lang w:eastAsia="zh-CN"/>
              </w:rPr>
              <w:t>2</w:t>
            </w:r>
          </w:p>
        </w:tc>
        <w:tc>
          <w:tcPr>
            <w:tcW w:w="601" w:type="dxa"/>
            <w:shd w:val="clear" w:color="auto" w:fill="FFFFFF"/>
            <w:vAlign w:val="center"/>
          </w:tcPr>
          <w:p w14:paraId="7D444AE5">
            <w:pPr>
              <w:pStyle w:val="33"/>
              <w:bidi w:val="0"/>
              <w:rPr>
                <w:rFonts w:hint="default" w:eastAsiaTheme="minorEastAsia"/>
                <w:lang w:val="en-US" w:eastAsia="zh-CN"/>
              </w:rPr>
            </w:pPr>
            <w:r>
              <w:rPr>
                <w:rFonts w:hint="eastAsia"/>
                <w:lang w:val="en-US" w:eastAsia="zh-CN"/>
              </w:rPr>
              <w:t>28</w:t>
            </w:r>
          </w:p>
        </w:tc>
        <w:tc>
          <w:tcPr>
            <w:tcW w:w="533" w:type="dxa"/>
            <w:shd w:val="clear" w:color="auto" w:fill="FFFFFF"/>
          </w:tcPr>
          <w:p w14:paraId="3AE51C84">
            <w:pPr>
              <w:pStyle w:val="33"/>
              <w:bidi w:val="0"/>
              <w:rPr>
                <w:rFonts w:hint="eastAsia"/>
              </w:rPr>
            </w:pPr>
            <w:r>
              <w:rPr>
                <w:rFonts w:hint="eastAsia"/>
              </w:rPr>
              <w:t>20</w:t>
            </w:r>
          </w:p>
        </w:tc>
        <w:tc>
          <w:tcPr>
            <w:tcW w:w="547" w:type="dxa"/>
            <w:shd w:val="clear" w:color="auto" w:fill="FFFFFF"/>
          </w:tcPr>
          <w:p w14:paraId="1B9A6359">
            <w:pPr>
              <w:pStyle w:val="33"/>
              <w:bidi w:val="0"/>
              <w:rPr>
                <w:rFonts w:hint="eastAsia" w:eastAsiaTheme="minorEastAsia"/>
                <w:lang w:eastAsia="zh-CN"/>
              </w:rPr>
            </w:pPr>
            <w:r>
              <w:rPr>
                <w:rFonts w:hint="eastAsia"/>
                <w:lang w:val="en-US" w:eastAsia="zh-CN"/>
              </w:rPr>
              <w:t>8</w:t>
            </w:r>
          </w:p>
        </w:tc>
        <w:tc>
          <w:tcPr>
            <w:tcW w:w="848" w:type="dxa"/>
            <w:shd w:val="clear" w:color="auto" w:fill="FFFFFF"/>
            <w:vAlign w:val="center"/>
          </w:tcPr>
          <w:p w14:paraId="56A384EA">
            <w:pPr>
              <w:pStyle w:val="33"/>
              <w:bidi w:val="0"/>
              <w:rPr>
                <w:rFonts w:hint="default"/>
                <w:lang w:val="en-US" w:eastAsia="zh-CN"/>
              </w:rPr>
            </w:pPr>
            <w:r>
              <w:rPr>
                <w:rFonts w:hint="eastAsia"/>
                <w:lang w:val="en-US" w:eastAsia="zh-CN"/>
              </w:rPr>
              <w:t>2*14</w:t>
            </w:r>
          </w:p>
        </w:tc>
        <w:tc>
          <w:tcPr>
            <w:tcW w:w="955" w:type="dxa"/>
            <w:shd w:val="clear" w:color="auto" w:fill="FFFFFF"/>
            <w:vAlign w:val="center"/>
          </w:tcPr>
          <w:p w14:paraId="21EE9E96">
            <w:pPr>
              <w:pStyle w:val="33"/>
              <w:bidi w:val="0"/>
              <w:rPr>
                <w:rFonts w:hint="eastAsia"/>
              </w:rPr>
            </w:pPr>
          </w:p>
        </w:tc>
        <w:tc>
          <w:tcPr>
            <w:tcW w:w="917" w:type="dxa"/>
            <w:shd w:val="clear" w:color="auto" w:fill="FFFFFF"/>
            <w:vAlign w:val="center"/>
          </w:tcPr>
          <w:p w14:paraId="5B3887CE">
            <w:pPr>
              <w:pStyle w:val="33"/>
              <w:bidi w:val="0"/>
              <w:rPr>
                <w:rFonts w:hint="eastAsia"/>
              </w:rPr>
            </w:pPr>
          </w:p>
        </w:tc>
        <w:tc>
          <w:tcPr>
            <w:tcW w:w="797" w:type="dxa"/>
            <w:shd w:val="clear" w:color="auto" w:fill="FFFFFF"/>
            <w:vAlign w:val="center"/>
          </w:tcPr>
          <w:p w14:paraId="7E20F9EB">
            <w:pPr>
              <w:pStyle w:val="33"/>
              <w:bidi w:val="0"/>
              <w:rPr>
                <w:rFonts w:hint="eastAsia"/>
              </w:rPr>
            </w:pPr>
          </w:p>
        </w:tc>
        <w:tc>
          <w:tcPr>
            <w:tcW w:w="812" w:type="dxa"/>
            <w:shd w:val="clear" w:color="auto" w:fill="FFFFFF"/>
            <w:vAlign w:val="center"/>
          </w:tcPr>
          <w:p w14:paraId="7A901B72">
            <w:pPr>
              <w:pStyle w:val="33"/>
              <w:bidi w:val="0"/>
              <w:rPr>
                <w:rFonts w:hint="eastAsia"/>
              </w:rPr>
            </w:pPr>
          </w:p>
        </w:tc>
        <w:tc>
          <w:tcPr>
            <w:tcW w:w="827" w:type="dxa"/>
            <w:shd w:val="clear" w:color="auto" w:fill="FFFFFF"/>
            <w:vAlign w:val="center"/>
          </w:tcPr>
          <w:p w14:paraId="277566A6">
            <w:pPr>
              <w:pStyle w:val="33"/>
              <w:bidi w:val="0"/>
              <w:rPr>
                <w:rFonts w:hint="eastAsia"/>
              </w:rPr>
            </w:pPr>
          </w:p>
        </w:tc>
      </w:tr>
      <w:tr w14:paraId="61B9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D3531B7">
            <w:pPr>
              <w:pStyle w:val="33"/>
              <w:bidi w:val="0"/>
              <w:rPr>
                <w:rFonts w:hint="eastAsia"/>
              </w:rPr>
            </w:pPr>
          </w:p>
        </w:tc>
        <w:tc>
          <w:tcPr>
            <w:tcW w:w="929" w:type="dxa"/>
            <w:vMerge w:val="continue"/>
            <w:shd w:val="clear" w:color="auto" w:fill="FFFFFF"/>
            <w:vAlign w:val="center"/>
          </w:tcPr>
          <w:p w14:paraId="16C29E4B">
            <w:pPr>
              <w:pStyle w:val="33"/>
              <w:bidi w:val="0"/>
              <w:rPr>
                <w:rFonts w:hint="eastAsia"/>
              </w:rPr>
            </w:pPr>
          </w:p>
        </w:tc>
        <w:tc>
          <w:tcPr>
            <w:tcW w:w="1023" w:type="dxa"/>
            <w:gridSpan w:val="2"/>
            <w:shd w:val="clear" w:color="auto" w:fill="FFFFFF"/>
            <w:vAlign w:val="center"/>
          </w:tcPr>
          <w:p w14:paraId="70C8AE18">
            <w:pPr>
              <w:pStyle w:val="33"/>
              <w:bidi w:val="0"/>
              <w:rPr>
                <w:rFonts w:hint="eastAsia"/>
                <w:lang w:val="en-US" w:eastAsia="zh-CN"/>
              </w:rPr>
            </w:pPr>
            <w:r>
              <w:rPr>
                <w:rFonts w:hint="eastAsia"/>
              </w:rPr>
              <w:t>02413009</w:t>
            </w:r>
          </w:p>
        </w:tc>
        <w:tc>
          <w:tcPr>
            <w:tcW w:w="2492" w:type="dxa"/>
            <w:shd w:val="clear" w:color="auto" w:fill="FFFFFF"/>
            <w:vAlign w:val="center"/>
          </w:tcPr>
          <w:p w14:paraId="1625FF29">
            <w:pPr>
              <w:pStyle w:val="33"/>
              <w:bidi w:val="0"/>
              <w:rPr>
                <w:rFonts w:hint="eastAsia"/>
                <w:lang w:val="en-US" w:eastAsia="zh-CN"/>
              </w:rPr>
            </w:pPr>
            <w:r>
              <w:rPr>
                <w:rFonts w:hint="eastAsia"/>
              </w:rPr>
              <w:t>大学语文</w:t>
            </w:r>
          </w:p>
        </w:tc>
        <w:tc>
          <w:tcPr>
            <w:tcW w:w="529" w:type="dxa"/>
            <w:shd w:val="clear" w:color="auto" w:fill="FFFFFF"/>
            <w:vAlign w:val="top"/>
          </w:tcPr>
          <w:p w14:paraId="4B60B4EE">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5623A155">
            <w:pPr>
              <w:pStyle w:val="33"/>
              <w:bidi w:val="0"/>
              <w:rPr>
                <w:rFonts w:hint="eastAsia"/>
                <w:lang w:eastAsia="zh-CN"/>
              </w:rPr>
            </w:pPr>
            <w:r>
              <w:rPr>
                <w:rFonts w:hint="eastAsia"/>
                <w:lang w:val="en-US" w:eastAsia="zh-CN"/>
              </w:rPr>
              <w:t>考试</w:t>
            </w:r>
          </w:p>
        </w:tc>
        <w:tc>
          <w:tcPr>
            <w:tcW w:w="567" w:type="dxa"/>
            <w:shd w:val="clear" w:color="auto" w:fill="FFFFFF"/>
            <w:vAlign w:val="center"/>
          </w:tcPr>
          <w:p w14:paraId="194C3CDA">
            <w:pPr>
              <w:pStyle w:val="33"/>
              <w:bidi w:val="0"/>
              <w:rPr>
                <w:rFonts w:hint="eastAsia"/>
                <w:lang w:val="en-US" w:eastAsia="zh-CN"/>
              </w:rPr>
            </w:pPr>
            <w:r>
              <w:rPr>
                <w:rFonts w:hint="eastAsia"/>
                <w:lang w:eastAsia="zh-CN"/>
              </w:rPr>
              <w:t>2</w:t>
            </w:r>
          </w:p>
        </w:tc>
        <w:tc>
          <w:tcPr>
            <w:tcW w:w="601" w:type="dxa"/>
            <w:shd w:val="clear" w:color="auto" w:fill="FFFFFF"/>
            <w:vAlign w:val="center"/>
          </w:tcPr>
          <w:p w14:paraId="6BD9209A">
            <w:pPr>
              <w:pStyle w:val="33"/>
              <w:bidi w:val="0"/>
              <w:rPr>
                <w:rFonts w:hint="eastAsia"/>
                <w:lang w:val="en-US" w:eastAsia="zh-CN"/>
              </w:rPr>
            </w:pPr>
            <w:r>
              <w:rPr>
                <w:rFonts w:hint="eastAsia"/>
                <w:lang w:val="en-US" w:eastAsia="zh-CN"/>
              </w:rPr>
              <w:t>32</w:t>
            </w:r>
          </w:p>
        </w:tc>
        <w:tc>
          <w:tcPr>
            <w:tcW w:w="533" w:type="dxa"/>
            <w:shd w:val="clear" w:color="auto" w:fill="FFFFFF"/>
            <w:vAlign w:val="center"/>
          </w:tcPr>
          <w:p w14:paraId="35528D09">
            <w:pPr>
              <w:pStyle w:val="33"/>
              <w:bidi w:val="0"/>
              <w:rPr>
                <w:rFonts w:hint="default"/>
                <w:lang w:val="en-US" w:eastAsia="zh-CN"/>
              </w:rPr>
            </w:pPr>
            <w:r>
              <w:rPr>
                <w:rFonts w:hint="eastAsia"/>
                <w:lang w:val="en-US" w:eastAsia="zh-CN"/>
              </w:rPr>
              <w:t>28</w:t>
            </w:r>
          </w:p>
        </w:tc>
        <w:tc>
          <w:tcPr>
            <w:tcW w:w="547" w:type="dxa"/>
            <w:shd w:val="clear" w:color="auto" w:fill="FFFFFF"/>
            <w:vAlign w:val="top"/>
          </w:tcPr>
          <w:p w14:paraId="52EB7B4B">
            <w:pPr>
              <w:pStyle w:val="33"/>
              <w:bidi w:val="0"/>
              <w:rPr>
                <w:rFonts w:hint="eastAsia"/>
                <w:lang w:val="en-US" w:eastAsia="zh-CN"/>
              </w:rPr>
            </w:pPr>
            <w:r>
              <w:rPr>
                <w:rFonts w:hint="eastAsia"/>
                <w:lang w:val="en-US" w:eastAsia="zh-CN"/>
              </w:rPr>
              <w:t>4</w:t>
            </w:r>
          </w:p>
        </w:tc>
        <w:tc>
          <w:tcPr>
            <w:tcW w:w="848" w:type="dxa"/>
            <w:shd w:val="clear" w:color="auto" w:fill="FFFFFF"/>
            <w:vAlign w:val="center"/>
          </w:tcPr>
          <w:p w14:paraId="5696EC22">
            <w:pPr>
              <w:pStyle w:val="33"/>
              <w:bidi w:val="0"/>
              <w:rPr>
                <w:rFonts w:hint="eastAsia"/>
                <w:lang w:val="en-US" w:eastAsia="zh-CN"/>
              </w:rPr>
            </w:pPr>
          </w:p>
        </w:tc>
        <w:tc>
          <w:tcPr>
            <w:tcW w:w="955" w:type="dxa"/>
            <w:shd w:val="clear" w:color="auto" w:fill="FFFFFF"/>
            <w:vAlign w:val="center"/>
          </w:tcPr>
          <w:p w14:paraId="1DE5AE4A">
            <w:pPr>
              <w:pStyle w:val="33"/>
              <w:bidi w:val="0"/>
              <w:rPr>
                <w:rFonts w:hint="eastAsia"/>
                <w:lang w:val="en-US" w:eastAsia="zh-CN"/>
              </w:rPr>
            </w:pPr>
            <w:r>
              <w:rPr>
                <w:rFonts w:hint="eastAsia"/>
                <w:lang w:val="en-US" w:eastAsia="zh-CN"/>
              </w:rPr>
              <w:t>2*16</w:t>
            </w:r>
          </w:p>
          <w:p w14:paraId="7D4D3742">
            <w:pPr>
              <w:pStyle w:val="33"/>
              <w:bidi w:val="0"/>
              <w:rPr>
                <w:rFonts w:hint="default"/>
                <w:lang w:val="en-US" w:eastAsia="zh-CN"/>
              </w:rPr>
            </w:pPr>
            <w:r>
              <w:rPr>
                <w:rFonts w:hint="eastAsia"/>
                <w:color w:val="FF0000"/>
                <w:sz w:val="15"/>
                <w:szCs w:val="15"/>
                <w:lang w:val="en-US" w:eastAsia="zh-CN"/>
              </w:rPr>
              <w:t>（2-17）</w:t>
            </w:r>
          </w:p>
        </w:tc>
        <w:tc>
          <w:tcPr>
            <w:tcW w:w="917" w:type="dxa"/>
            <w:shd w:val="clear" w:color="auto" w:fill="FFFFFF"/>
            <w:vAlign w:val="center"/>
          </w:tcPr>
          <w:p w14:paraId="752E1E05">
            <w:pPr>
              <w:pStyle w:val="33"/>
              <w:bidi w:val="0"/>
              <w:rPr>
                <w:rFonts w:hint="eastAsia"/>
              </w:rPr>
            </w:pPr>
          </w:p>
        </w:tc>
        <w:tc>
          <w:tcPr>
            <w:tcW w:w="797" w:type="dxa"/>
            <w:shd w:val="clear" w:color="auto" w:fill="FFFFFF"/>
            <w:vAlign w:val="center"/>
          </w:tcPr>
          <w:p w14:paraId="265C128B">
            <w:pPr>
              <w:pStyle w:val="33"/>
              <w:bidi w:val="0"/>
              <w:rPr>
                <w:rFonts w:hint="eastAsia"/>
              </w:rPr>
            </w:pPr>
          </w:p>
        </w:tc>
        <w:tc>
          <w:tcPr>
            <w:tcW w:w="812" w:type="dxa"/>
            <w:shd w:val="clear" w:color="auto" w:fill="FFFFFF"/>
            <w:vAlign w:val="center"/>
          </w:tcPr>
          <w:p w14:paraId="2427D9D3">
            <w:pPr>
              <w:pStyle w:val="33"/>
              <w:bidi w:val="0"/>
              <w:rPr>
                <w:rFonts w:hint="eastAsia"/>
              </w:rPr>
            </w:pPr>
          </w:p>
        </w:tc>
        <w:tc>
          <w:tcPr>
            <w:tcW w:w="827" w:type="dxa"/>
            <w:shd w:val="clear" w:color="auto" w:fill="FFFFFF"/>
            <w:vAlign w:val="center"/>
          </w:tcPr>
          <w:p w14:paraId="1CC3D737">
            <w:pPr>
              <w:pStyle w:val="33"/>
              <w:bidi w:val="0"/>
              <w:rPr>
                <w:rFonts w:hint="eastAsia"/>
              </w:rPr>
            </w:pPr>
          </w:p>
        </w:tc>
      </w:tr>
      <w:tr w14:paraId="0C45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D35D84A">
            <w:pPr>
              <w:pStyle w:val="33"/>
              <w:bidi w:val="0"/>
              <w:rPr>
                <w:rFonts w:hint="eastAsia"/>
              </w:rPr>
            </w:pPr>
          </w:p>
        </w:tc>
        <w:tc>
          <w:tcPr>
            <w:tcW w:w="929" w:type="dxa"/>
            <w:vMerge w:val="continue"/>
            <w:shd w:val="clear" w:color="auto" w:fill="FFFFFF"/>
            <w:vAlign w:val="center"/>
          </w:tcPr>
          <w:p w14:paraId="7C09E051">
            <w:pPr>
              <w:pStyle w:val="33"/>
              <w:bidi w:val="0"/>
              <w:rPr>
                <w:rFonts w:hint="eastAsia"/>
              </w:rPr>
            </w:pPr>
          </w:p>
        </w:tc>
        <w:tc>
          <w:tcPr>
            <w:tcW w:w="1023" w:type="dxa"/>
            <w:gridSpan w:val="2"/>
            <w:shd w:val="clear" w:color="auto" w:fill="FFFFFF"/>
            <w:vAlign w:val="center"/>
          </w:tcPr>
          <w:p w14:paraId="04EF52C5">
            <w:pPr>
              <w:pStyle w:val="33"/>
              <w:bidi w:val="0"/>
              <w:rPr>
                <w:rFonts w:hint="eastAsia"/>
                <w:lang w:val="en-US" w:eastAsia="zh-CN"/>
              </w:rPr>
            </w:pPr>
            <w:r>
              <w:rPr>
                <w:rFonts w:hint="eastAsia"/>
              </w:rPr>
              <w:t>02413007</w:t>
            </w:r>
          </w:p>
        </w:tc>
        <w:tc>
          <w:tcPr>
            <w:tcW w:w="2492" w:type="dxa"/>
            <w:shd w:val="clear" w:color="auto" w:fill="FFFFFF"/>
            <w:vAlign w:val="center"/>
          </w:tcPr>
          <w:p w14:paraId="15B1CDFC">
            <w:pPr>
              <w:pStyle w:val="33"/>
              <w:bidi w:val="0"/>
              <w:rPr>
                <w:rFonts w:hint="default"/>
                <w:lang w:val="en-US" w:eastAsia="zh-CN"/>
              </w:rPr>
            </w:pPr>
            <w:r>
              <w:rPr>
                <w:rFonts w:hint="eastAsia"/>
                <w:lang w:val="en-US" w:eastAsia="zh-CN"/>
              </w:rPr>
              <w:t>高等数学</w:t>
            </w:r>
          </w:p>
        </w:tc>
        <w:tc>
          <w:tcPr>
            <w:tcW w:w="529" w:type="dxa"/>
            <w:shd w:val="clear" w:color="auto" w:fill="FFFFFF"/>
            <w:vAlign w:val="center"/>
          </w:tcPr>
          <w:p w14:paraId="7053E44C">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70C9702D">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649A26D5">
            <w:pPr>
              <w:pStyle w:val="33"/>
              <w:bidi w:val="0"/>
              <w:rPr>
                <w:rFonts w:hint="eastAsia"/>
                <w:lang w:val="en-US" w:eastAsia="zh-CN"/>
              </w:rPr>
            </w:pPr>
            <w:r>
              <w:rPr>
                <w:rFonts w:hint="eastAsia"/>
                <w:lang w:val="en-US" w:eastAsia="zh-CN"/>
              </w:rPr>
              <w:t>2</w:t>
            </w:r>
          </w:p>
        </w:tc>
        <w:tc>
          <w:tcPr>
            <w:tcW w:w="601" w:type="dxa"/>
            <w:shd w:val="clear" w:color="auto" w:fill="FFFFFF"/>
            <w:vAlign w:val="center"/>
          </w:tcPr>
          <w:p w14:paraId="288B48BB">
            <w:pPr>
              <w:pStyle w:val="33"/>
              <w:bidi w:val="0"/>
              <w:rPr>
                <w:rFonts w:hint="default"/>
                <w:lang w:val="en-US" w:eastAsia="zh-CN"/>
              </w:rPr>
            </w:pPr>
            <w:r>
              <w:rPr>
                <w:rFonts w:hint="eastAsia"/>
                <w:lang w:val="en-US" w:eastAsia="zh-CN"/>
              </w:rPr>
              <w:t>56</w:t>
            </w:r>
          </w:p>
        </w:tc>
        <w:tc>
          <w:tcPr>
            <w:tcW w:w="533" w:type="dxa"/>
            <w:shd w:val="clear" w:color="auto" w:fill="FFFFFF"/>
            <w:vAlign w:val="center"/>
          </w:tcPr>
          <w:p w14:paraId="30260381">
            <w:pPr>
              <w:pStyle w:val="33"/>
              <w:bidi w:val="0"/>
              <w:rPr>
                <w:rFonts w:hint="default"/>
                <w:lang w:val="en-US" w:eastAsia="zh-CN"/>
              </w:rPr>
            </w:pPr>
            <w:r>
              <w:rPr>
                <w:rFonts w:hint="eastAsia"/>
                <w:lang w:val="en-US" w:eastAsia="zh-CN"/>
              </w:rPr>
              <w:t>50</w:t>
            </w:r>
          </w:p>
        </w:tc>
        <w:tc>
          <w:tcPr>
            <w:tcW w:w="547" w:type="dxa"/>
            <w:shd w:val="clear" w:color="auto" w:fill="FFFFFF"/>
            <w:vAlign w:val="top"/>
          </w:tcPr>
          <w:p w14:paraId="665DB4DC">
            <w:pPr>
              <w:pStyle w:val="33"/>
              <w:bidi w:val="0"/>
              <w:rPr>
                <w:rFonts w:hint="eastAsia"/>
                <w:lang w:val="en-US" w:eastAsia="zh-CN"/>
              </w:rPr>
            </w:pPr>
            <w:r>
              <w:rPr>
                <w:rFonts w:hint="eastAsia"/>
                <w:lang w:val="en-US" w:eastAsia="zh-CN"/>
              </w:rPr>
              <w:t>6</w:t>
            </w:r>
          </w:p>
        </w:tc>
        <w:tc>
          <w:tcPr>
            <w:tcW w:w="848" w:type="dxa"/>
            <w:shd w:val="clear" w:color="auto" w:fill="FFFFFF"/>
            <w:vAlign w:val="center"/>
          </w:tcPr>
          <w:p w14:paraId="1C2CE8B8">
            <w:pPr>
              <w:pStyle w:val="33"/>
              <w:bidi w:val="0"/>
              <w:rPr>
                <w:rFonts w:hint="default"/>
                <w:lang w:val="en-US" w:eastAsia="zh-CN"/>
              </w:rPr>
            </w:pPr>
            <w:r>
              <w:rPr>
                <w:rFonts w:hint="eastAsia"/>
                <w:lang w:val="en-US" w:eastAsia="zh-CN"/>
              </w:rPr>
              <w:t>4*14</w:t>
            </w:r>
          </w:p>
        </w:tc>
        <w:tc>
          <w:tcPr>
            <w:tcW w:w="955" w:type="dxa"/>
            <w:shd w:val="clear" w:color="auto" w:fill="FFFFFF"/>
            <w:vAlign w:val="center"/>
          </w:tcPr>
          <w:p w14:paraId="77971BFD">
            <w:pPr>
              <w:pStyle w:val="33"/>
              <w:bidi w:val="0"/>
              <w:rPr>
                <w:rFonts w:hint="eastAsia"/>
              </w:rPr>
            </w:pPr>
          </w:p>
        </w:tc>
        <w:tc>
          <w:tcPr>
            <w:tcW w:w="917" w:type="dxa"/>
            <w:shd w:val="clear" w:color="auto" w:fill="FFFFFF"/>
            <w:vAlign w:val="center"/>
          </w:tcPr>
          <w:p w14:paraId="4B790F8A">
            <w:pPr>
              <w:pStyle w:val="33"/>
              <w:bidi w:val="0"/>
              <w:rPr>
                <w:rFonts w:hint="eastAsia"/>
              </w:rPr>
            </w:pPr>
          </w:p>
        </w:tc>
        <w:tc>
          <w:tcPr>
            <w:tcW w:w="797" w:type="dxa"/>
            <w:shd w:val="clear" w:color="auto" w:fill="FFFFFF"/>
            <w:vAlign w:val="center"/>
          </w:tcPr>
          <w:p w14:paraId="08665695">
            <w:pPr>
              <w:pStyle w:val="33"/>
              <w:bidi w:val="0"/>
              <w:rPr>
                <w:rFonts w:hint="eastAsia"/>
              </w:rPr>
            </w:pPr>
          </w:p>
        </w:tc>
        <w:tc>
          <w:tcPr>
            <w:tcW w:w="812" w:type="dxa"/>
            <w:shd w:val="clear" w:color="auto" w:fill="FFFFFF"/>
            <w:vAlign w:val="center"/>
          </w:tcPr>
          <w:p w14:paraId="00CF066D">
            <w:pPr>
              <w:pStyle w:val="33"/>
              <w:bidi w:val="0"/>
              <w:rPr>
                <w:rFonts w:hint="eastAsia"/>
              </w:rPr>
            </w:pPr>
          </w:p>
        </w:tc>
        <w:tc>
          <w:tcPr>
            <w:tcW w:w="827" w:type="dxa"/>
            <w:shd w:val="clear" w:color="auto" w:fill="FFFFFF"/>
            <w:vAlign w:val="center"/>
          </w:tcPr>
          <w:p w14:paraId="3938D765">
            <w:pPr>
              <w:pStyle w:val="33"/>
              <w:bidi w:val="0"/>
              <w:rPr>
                <w:rFonts w:hint="eastAsia"/>
              </w:rPr>
            </w:pPr>
          </w:p>
        </w:tc>
      </w:tr>
      <w:tr w14:paraId="3A07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486" w:type="dxa"/>
            <w:vMerge w:val="continue"/>
            <w:shd w:val="clear" w:color="auto" w:fill="FFFFFF"/>
            <w:vAlign w:val="center"/>
          </w:tcPr>
          <w:p w14:paraId="36D95E05">
            <w:pPr>
              <w:pStyle w:val="33"/>
              <w:bidi w:val="0"/>
              <w:rPr>
                <w:rFonts w:hint="eastAsia"/>
              </w:rPr>
            </w:pPr>
          </w:p>
        </w:tc>
        <w:tc>
          <w:tcPr>
            <w:tcW w:w="929" w:type="dxa"/>
            <w:vMerge w:val="continue"/>
            <w:shd w:val="clear" w:color="auto" w:fill="FFFFFF"/>
            <w:vAlign w:val="center"/>
          </w:tcPr>
          <w:p w14:paraId="37E6376A">
            <w:pPr>
              <w:pStyle w:val="33"/>
              <w:bidi w:val="0"/>
              <w:rPr>
                <w:rFonts w:hint="eastAsia"/>
              </w:rPr>
            </w:pPr>
          </w:p>
        </w:tc>
        <w:tc>
          <w:tcPr>
            <w:tcW w:w="1023" w:type="dxa"/>
            <w:gridSpan w:val="2"/>
            <w:shd w:val="clear" w:color="auto" w:fill="FFFFFF"/>
            <w:vAlign w:val="center"/>
          </w:tcPr>
          <w:p w14:paraId="3C5B9B7A">
            <w:pPr>
              <w:pStyle w:val="33"/>
              <w:bidi w:val="0"/>
              <w:rPr>
                <w:rFonts w:hint="eastAsia"/>
                <w:lang w:val="en-US" w:eastAsia="zh-CN"/>
              </w:rPr>
            </w:pPr>
            <w:r>
              <w:rPr>
                <w:rFonts w:hint="eastAsia"/>
              </w:rPr>
              <w:t>02415105</w:t>
            </w:r>
          </w:p>
        </w:tc>
        <w:tc>
          <w:tcPr>
            <w:tcW w:w="2492" w:type="dxa"/>
            <w:shd w:val="clear" w:color="auto" w:fill="FFFFFF"/>
            <w:vAlign w:val="center"/>
          </w:tcPr>
          <w:p w14:paraId="3BED9BDE">
            <w:pPr>
              <w:pStyle w:val="33"/>
              <w:bidi w:val="0"/>
              <w:rPr>
                <w:rFonts w:hint="eastAsia"/>
                <w:lang w:val="en-US" w:eastAsia="zh-CN"/>
              </w:rPr>
            </w:pPr>
            <w:r>
              <w:rPr>
                <w:rFonts w:hint="eastAsia"/>
                <w:lang w:val="en-US" w:eastAsia="zh-CN"/>
              </w:rPr>
              <w:t>美育</w:t>
            </w:r>
          </w:p>
        </w:tc>
        <w:tc>
          <w:tcPr>
            <w:tcW w:w="529" w:type="dxa"/>
            <w:shd w:val="clear" w:color="auto" w:fill="FFFFFF"/>
            <w:vAlign w:val="center"/>
          </w:tcPr>
          <w:p w14:paraId="594D68A6">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1ED7464D">
            <w:pPr>
              <w:pStyle w:val="33"/>
              <w:bidi w:val="0"/>
              <w:rPr>
                <w:rFonts w:hint="eastAsia"/>
              </w:rPr>
            </w:pPr>
            <w:r>
              <w:rPr>
                <w:rFonts w:hint="eastAsia"/>
                <w:lang w:val="en-US" w:eastAsia="zh-CN"/>
              </w:rPr>
              <w:t>考查</w:t>
            </w:r>
          </w:p>
        </w:tc>
        <w:tc>
          <w:tcPr>
            <w:tcW w:w="567" w:type="dxa"/>
            <w:shd w:val="clear" w:color="auto" w:fill="FFFFFF"/>
            <w:vAlign w:val="center"/>
          </w:tcPr>
          <w:p w14:paraId="5C91131E">
            <w:pPr>
              <w:pStyle w:val="33"/>
              <w:bidi w:val="0"/>
              <w:rPr>
                <w:rFonts w:hint="eastAsia"/>
                <w:lang w:val="en-US" w:eastAsia="zh-CN"/>
              </w:rPr>
            </w:pPr>
            <w:r>
              <w:rPr>
                <w:rFonts w:hint="eastAsia"/>
              </w:rPr>
              <w:t>1</w:t>
            </w:r>
          </w:p>
        </w:tc>
        <w:tc>
          <w:tcPr>
            <w:tcW w:w="601" w:type="dxa"/>
            <w:shd w:val="clear" w:color="auto" w:fill="FFFFFF"/>
            <w:vAlign w:val="center"/>
          </w:tcPr>
          <w:p w14:paraId="64067F56">
            <w:pPr>
              <w:pStyle w:val="33"/>
              <w:bidi w:val="0"/>
              <w:rPr>
                <w:rFonts w:hint="eastAsia"/>
                <w:lang w:val="en-US" w:eastAsia="zh-CN"/>
              </w:rPr>
            </w:pPr>
            <w:r>
              <w:rPr>
                <w:rFonts w:hint="eastAsia"/>
                <w:lang w:val="en-US" w:eastAsia="zh-CN"/>
              </w:rPr>
              <w:t>18</w:t>
            </w:r>
          </w:p>
        </w:tc>
        <w:tc>
          <w:tcPr>
            <w:tcW w:w="533" w:type="dxa"/>
            <w:shd w:val="clear" w:color="auto" w:fill="FFFFFF"/>
            <w:vAlign w:val="top"/>
          </w:tcPr>
          <w:p w14:paraId="45959547">
            <w:pPr>
              <w:pStyle w:val="33"/>
              <w:bidi w:val="0"/>
              <w:rPr>
                <w:rFonts w:hint="default"/>
                <w:lang w:val="en-US" w:eastAsia="zh-CN"/>
              </w:rPr>
            </w:pPr>
            <w:r>
              <w:rPr>
                <w:rFonts w:hint="eastAsia"/>
                <w:lang w:val="en-US" w:eastAsia="zh-CN"/>
              </w:rPr>
              <w:t>10</w:t>
            </w:r>
          </w:p>
        </w:tc>
        <w:tc>
          <w:tcPr>
            <w:tcW w:w="547" w:type="dxa"/>
            <w:shd w:val="clear" w:color="auto" w:fill="FFFFFF"/>
            <w:vAlign w:val="center"/>
          </w:tcPr>
          <w:p w14:paraId="2313FCF3">
            <w:pPr>
              <w:pStyle w:val="33"/>
              <w:bidi w:val="0"/>
              <w:rPr>
                <w:rFonts w:hint="default"/>
                <w:lang w:val="en-US" w:eastAsia="zh-CN"/>
              </w:rPr>
            </w:pPr>
            <w:r>
              <w:rPr>
                <w:rFonts w:hint="eastAsia"/>
                <w:lang w:val="en-US" w:eastAsia="zh-CN"/>
              </w:rPr>
              <w:t>8</w:t>
            </w:r>
          </w:p>
        </w:tc>
        <w:tc>
          <w:tcPr>
            <w:tcW w:w="848" w:type="dxa"/>
            <w:shd w:val="clear" w:color="auto" w:fill="FFFFFF"/>
            <w:vAlign w:val="center"/>
          </w:tcPr>
          <w:p w14:paraId="53CFDCCB">
            <w:pPr>
              <w:pStyle w:val="33"/>
              <w:bidi w:val="0"/>
              <w:rPr>
                <w:rFonts w:hint="eastAsia"/>
                <w:lang w:val="en-US" w:eastAsia="zh-CN"/>
              </w:rPr>
            </w:pPr>
          </w:p>
        </w:tc>
        <w:tc>
          <w:tcPr>
            <w:tcW w:w="955" w:type="dxa"/>
            <w:shd w:val="clear" w:color="auto" w:fill="FFFFFF"/>
            <w:vAlign w:val="center"/>
          </w:tcPr>
          <w:p w14:paraId="1AA78E35">
            <w:pPr>
              <w:pStyle w:val="33"/>
              <w:bidi w:val="0"/>
              <w:rPr>
                <w:rFonts w:hint="eastAsia"/>
                <w:lang w:val="en-US" w:eastAsia="zh-CN"/>
              </w:rPr>
            </w:pPr>
            <w:r>
              <w:rPr>
                <w:rFonts w:hint="eastAsia"/>
              </w:rPr>
              <w:t>2*</w:t>
            </w:r>
            <w:r>
              <w:rPr>
                <w:rFonts w:hint="eastAsia"/>
                <w:lang w:val="en-US" w:eastAsia="zh-CN"/>
              </w:rPr>
              <w:t>9</w:t>
            </w:r>
          </w:p>
          <w:p w14:paraId="6FB61E28">
            <w:pPr>
              <w:pStyle w:val="33"/>
              <w:bidi w:val="0"/>
              <w:rPr>
                <w:rFonts w:hint="eastAsia"/>
                <w:lang w:val="en-US" w:eastAsia="zh-CN"/>
              </w:rPr>
            </w:pPr>
            <w:r>
              <w:rPr>
                <w:rFonts w:hint="eastAsia"/>
                <w:color w:val="FF0000"/>
                <w:sz w:val="15"/>
                <w:szCs w:val="15"/>
                <w:lang w:val="en-US" w:eastAsia="zh-CN"/>
              </w:rPr>
              <w:t>（10-18）</w:t>
            </w:r>
          </w:p>
        </w:tc>
        <w:tc>
          <w:tcPr>
            <w:tcW w:w="917" w:type="dxa"/>
            <w:shd w:val="clear" w:color="auto" w:fill="FFFFFF"/>
            <w:vAlign w:val="center"/>
          </w:tcPr>
          <w:p w14:paraId="3BB9E44D">
            <w:pPr>
              <w:pStyle w:val="33"/>
              <w:bidi w:val="0"/>
              <w:rPr>
                <w:rFonts w:hint="eastAsia"/>
                <w:lang w:val="en-US" w:eastAsia="zh-CN"/>
              </w:rPr>
            </w:pPr>
          </w:p>
        </w:tc>
        <w:tc>
          <w:tcPr>
            <w:tcW w:w="797" w:type="dxa"/>
            <w:shd w:val="clear" w:color="auto" w:fill="FFFFFF"/>
            <w:vAlign w:val="center"/>
          </w:tcPr>
          <w:p w14:paraId="63EC8C83">
            <w:pPr>
              <w:pStyle w:val="33"/>
              <w:bidi w:val="0"/>
              <w:rPr>
                <w:rFonts w:hint="eastAsia"/>
                <w:lang w:val="en-US" w:eastAsia="zh-CN"/>
              </w:rPr>
            </w:pPr>
          </w:p>
        </w:tc>
        <w:tc>
          <w:tcPr>
            <w:tcW w:w="812" w:type="dxa"/>
            <w:shd w:val="clear" w:color="auto" w:fill="FFFFFF"/>
            <w:vAlign w:val="center"/>
          </w:tcPr>
          <w:p w14:paraId="37134821">
            <w:pPr>
              <w:pStyle w:val="33"/>
              <w:bidi w:val="0"/>
              <w:rPr>
                <w:rFonts w:hint="eastAsia"/>
                <w:lang w:val="en-US" w:eastAsia="zh-CN"/>
              </w:rPr>
            </w:pPr>
          </w:p>
        </w:tc>
        <w:tc>
          <w:tcPr>
            <w:tcW w:w="827" w:type="dxa"/>
            <w:shd w:val="clear" w:color="auto" w:fill="FFFFFF"/>
            <w:vAlign w:val="center"/>
          </w:tcPr>
          <w:p w14:paraId="284FA55E">
            <w:pPr>
              <w:pStyle w:val="33"/>
              <w:bidi w:val="0"/>
              <w:rPr>
                <w:rFonts w:hint="eastAsia"/>
                <w:lang w:val="en-US" w:eastAsia="zh-CN"/>
              </w:rPr>
            </w:pPr>
          </w:p>
        </w:tc>
      </w:tr>
      <w:tr w14:paraId="1514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9AFFCFF">
            <w:pPr>
              <w:pStyle w:val="33"/>
              <w:bidi w:val="0"/>
              <w:rPr>
                <w:rFonts w:hint="eastAsia"/>
              </w:rPr>
            </w:pPr>
          </w:p>
        </w:tc>
        <w:tc>
          <w:tcPr>
            <w:tcW w:w="929" w:type="dxa"/>
            <w:vMerge w:val="continue"/>
            <w:shd w:val="clear" w:color="auto" w:fill="FFFFFF"/>
            <w:vAlign w:val="center"/>
          </w:tcPr>
          <w:p w14:paraId="6CF7A3D4">
            <w:pPr>
              <w:pStyle w:val="33"/>
              <w:bidi w:val="0"/>
              <w:rPr>
                <w:rFonts w:hint="eastAsia"/>
              </w:rPr>
            </w:pPr>
          </w:p>
        </w:tc>
        <w:tc>
          <w:tcPr>
            <w:tcW w:w="1023" w:type="dxa"/>
            <w:gridSpan w:val="2"/>
            <w:shd w:val="clear" w:color="auto" w:fill="FFFFFF"/>
            <w:vAlign w:val="center"/>
          </w:tcPr>
          <w:p w14:paraId="2ABB1A5E">
            <w:pPr>
              <w:pStyle w:val="33"/>
              <w:bidi w:val="0"/>
              <w:rPr>
                <w:rFonts w:hint="eastAsia"/>
              </w:rPr>
            </w:pPr>
            <w:r>
              <w:rPr>
                <w:rFonts w:hint="eastAsia"/>
              </w:rPr>
              <w:t>02530001</w:t>
            </w:r>
          </w:p>
          <w:p w14:paraId="1B4C5C9D">
            <w:pPr>
              <w:pStyle w:val="33"/>
              <w:bidi w:val="0"/>
              <w:rPr>
                <w:rFonts w:hint="eastAsia"/>
              </w:rPr>
            </w:pPr>
            <w:r>
              <w:rPr>
                <w:rFonts w:hint="eastAsia"/>
              </w:rPr>
              <w:t>（1-2）</w:t>
            </w:r>
          </w:p>
        </w:tc>
        <w:tc>
          <w:tcPr>
            <w:tcW w:w="2492" w:type="dxa"/>
            <w:shd w:val="clear" w:color="auto" w:fill="FFFFFF"/>
            <w:vAlign w:val="center"/>
          </w:tcPr>
          <w:p w14:paraId="21B3E43E">
            <w:pPr>
              <w:pStyle w:val="33"/>
              <w:bidi w:val="0"/>
              <w:rPr>
                <w:rFonts w:hint="eastAsia"/>
                <w:lang w:val="en-US" w:eastAsia="zh-CN"/>
              </w:rPr>
            </w:pPr>
            <w:r>
              <w:rPr>
                <w:rFonts w:hint="eastAsia"/>
              </w:rPr>
              <w:t>大学英语</w:t>
            </w:r>
          </w:p>
        </w:tc>
        <w:tc>
          <w:tcPr>
            <w:tcW w:w="529" w:type="dxa"/>
            <w:shd w:val="clear" w:color="auto" w:fill="FFFFFF"/>
            <w:vAlign w:val="center"/>
          </w:tcPr>
          <w:p w14:paraId="4BDCB120">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62D55EE6">
            <w:pPr>
              <w:pStyle w:val="33"/>
              <w:bidi w:val="0"/>
              <w:rPr>
                <w:rFonts w:hint="default"/>
                <w:lang w:val="en-US" w:eastAsia="zh-CN"/>
              </w:rPr>
            </w:pPr>
            <w:r>
              <w:rPr>
                <w:rFonts w:hint="eastAsia"/>
                <w:lang w:val="en-US" w:eastAsia="zh-CN"/>
              </w:rPr>
              <w:t>考试</w:t>
            </w:r>
          </w:p>
        </w:tc>
        <w:tc>
          <w:tcPr>
            <w:tcW w:w="567" w:type="dxa"/>
            <w:shd w:val="clear" w:color="auto" w:fill="FFFFFF"/>
            <w:vAlign w:val="center"/>
          </w:tcPr>
          <w:p w14:paraId="4642C532">
            <w:pPr>
              <w:pStyle w:val="33"/>
              <w:bidi w:val="0"/>
              <w:rPr>
                <w:rFonts w:hint="eastAsia"/>
                <w:lang w:val="en-US" w:eastAsia="zh-CN"/>
              </w:rPr>
            </w:pPr>
            <w:r>
              <w:rPr>
                <w:rFonts w:hint="eastAsia"/>
                <w:lang w:val="en-US" w:eastAsia="zh-CN"/>
              </w:rPr>
              <w:t>8</w:t>
            </w:r>
          </w:p>
        </w:tc>
        <w:tc>
          <w:tcPr>
            <w:tcW w:w="601" w:type="dxa"/>
            <w:shd w:val="clear" w:color="auto" w:fill="FFFFFF"/>
            <w:vAlign w:val="center"/>
          </w:tcPr>
          <w:p w14:paraId="53D9AF4B">
            <w:pPr>
              <w:pStyle w:val="33"/>
              <w:bidi w:val="0"/>
              <w:rPr>
                <w:rFonts w:hint="eastAsia"/>
                <w:lang w:val="en-US" w:eastAsia="zh-CN"/>
              </w:rPr>
            </w:pPr>
            <w:r>
              <w:rPr>
                <w:rFonts w:hint="eastAsia"/>
                <w:lang w:val="en-US" w:eastAsia="zh-CN"/>
              </w:rPr>
              <w:t>128</w:t>
            </w:r>
          </w:p>
        </w:tc>
        <w:tc>
          <w:tcPr>
            <w:tcW w:w="533" w:type="dxa"/>
            <w:shd w:val="clear" w:color="auto" w:fill="FFFFFF"/>
            <w:vAlign w:val="center"/>
          </w:tcPr>
          <w:p w14:paraId="77D593F5">
            <w:pPr>
              <w:pStyle w:val="33"/>
              <w:bidi w:val="0"/>
              <w:rPr>
                <w:rFonts w:hint="default"/>
                <w:lang w:val="en-US" w:eastAsia="zh-CN"/>
              </w:rPr>
            </w:pPr>
            <w:r>
              <w:rPr>
                <w:rFonts w:hint="eastAsia"/>
                <w:lang w:val="en-US" w:eastAsia="zh-CN"/>
              </w:rPr>
              <w:t>64</w:t>
            </w:r>
          </w:p>
        </w:tc>
        <w:tc>
          <w:tcPr>
            <w:tcW w:w="547" w:type="dxa"/>
            <w:shd w:val="clear" w:color="auto" w:fill="FFFFFF"/>
            <w:vAlign w:val="center"/>
          </w:tcPr>
          <w:p w14:paraId="7E9A2E85">
            <w:pPr>
              <w:pStyle w:val="33"/>
              <w:bidi w:val="0"/>
              <w:rPr>
                <w:rFonts w:hint="default"/>
                <w:lang w:val="en-US" w:eastAsia="zh-CN"/>
              </w:rPr>
            </w:pPr>
            <w:r>
              <w:rPr>
                <w:rFonts w:hint="eastAsia"/>
                <w:lang w:val="en-US" w:eastAsia="zh-CN"/>
              </w:rPr>
              <w:t>64</w:t>
            </w:r>
          </w:p>
        </w:tc>
        <w:tc>
          <w:tcPr>
            <w:tcW w:w="848" w:type="dxa"/>
            <w:shd w:val="clear" w:color="auto" w:fill="FFFFFF"/>
            <w:vAlign w:val="center"/>
          </w:tcPr>
          <w:p w14:paraId="1EA1E0C1">
            <w:pPr>
              <w:pStyle w:val="33"/>
              <w:bidi w:val="0"/>
              <w:rPr>
                <w:rFonts w:hint="default"/>
                <w:lang w:val="en-US" w:eastAsia="zh-CN"/>
              </w:rPr>
            </w:pPr>
            <w:r>
              <w:rPr>
                <w:rFonts w:hint="eastAsia"/>
              </w:rPr>
              <w:t>4</w:t>
            </w:r>
            <w:r>
              <w:rPr>
                <w:rFonts w:hint="eastAsia"/>
                <w:lang w:val="en-US" w:eastAsia="zh-CN"/>
              </w:rPr>
              <w:t>*14</w:t>
            </w:r>
          </w:p>
        </w:tc>
        <w:tc>
          <w:tcPr>
            <w:tcW w:w="955" w:type="dxa"/>
            <w:shd w:val="clear" w:color="auto" w:fill="FFFFFF"/>
            <w:vAlign w:val="center"/>
          </w:tcPr>
          <w:p w14:paraId="0DC9FD68">
            <w:pPr>
              <w:pStyle w:val="33"/>
              <w:bidi w:val="0"/>
              <w:rPr>
                <w:rFonts w:hint="eastAsia"/>
                <w:lang w:val="en-US" w:eastAsia="zh-CN"/>
              </w:rPr>
            </w:pPr>
            <w:r>
              <w:rPr>
                <w:rFonts w:hint="eastAsia"/>
                <w:lang w:val="en-US" w:eastAsia="zh-CN"/>
              </w:rPr>
              <w:t>4*18</w:t>
            </w:r>
          </w:p>
          <w:p w14:paraId="1CD6E671">
            <w:pPr>
              <w:pStyle w:val="33"/>
              <w:bidi w:val="0"/>
              <w:rPr>
                <w:rFonts w:hint="default"/>
                <w:lang w:val="en-US" w:eastAsia="zh-CN"/>
              </w:rPr>
            </w:pPr>
            <w:r>
              <w:rPr>
                <w:rFonts w:hint="eastAsia"/>
                <w:color w:val="FF0000"/>
                <w:sz w:val="15"/>
                <w:szCs w:val="15"/>
                <w:lang w:val="en-US" w:eastAsia="zh-CN"/>
              </w:rPr>
              <w:t>（2-18）</w:t>
            </w:r>
          </w:p>
        </w:tc>
        <w:tc>
          <w:tcPr>
            <w:tcW w:w="917" w:type="dxa"/>
            <w:shd w:val="clear" w:color="auto" w:fill="FFFFFF"/>
            <w:vAlign w:val="center"/>
          </w:tcPr>
          <w:p w14:paraId="7E62F2A0">
            <w:pPr>
              <w:pStyle w:val="33"/>
              <w:bidi w:val="0"/>
              <w:rPr>
                <w:rFonts w:hint="default"/>
                <w:lang w:val="en-US" w:eastAsia="zh-CN"/>
              </w:rPr>
            </w:pPr>
          </w:p>
        </w:tc>
        <w:tc>
          <w:tcPr>
            <w:tcW w:w="797" w:type="dxa"/>
            <w:shd w:val="clear" w:color="auto" w:fill="FFFFFF"/>
            <w:vAlign w:val="center"/>
          </w:tcPr>
          <w:p w14:paraId="10B4F8AB">
            <w:pPr>
              <w:pStyle w:val="33"/>
              <w:bidi w:val="0"/>
              <w:rPr>
                <w:rFonts w:hint="eastAsia"/>
              </w:rPr>
            </w:pPr>
          </w:p>
        </w:tc>
        <w:tc>
          <w:tcPr>
            <w:tcW w:w="812" w:type="dxa"/>
            <w:shd w:val="clear" w:color="auto" w:fill="FFFFFF"/>
            <w:vAlign w:val="center"/>
          </w:tcPr>
          <w:p w14:paraId="7566AC33">
            <w:pPr>
              <w:pStyle w:val="33"/>
              <w:bidi w:val="0"/>
              <w:rPr>
                <w:rFonts w:hint="eastAsia"/>
              </w:rPr>
            </w:pPr>
          </w:p>
        </w:tc>
        <w:tc>
          <w:tcPr>
            <w:tcW w:w="827" w:type="dxa"/>
            <w:shd w:val="clear" w:color="auto" w:fill="FFFFFF"/>
            <w:vAlign w:val="center"/>
          </w:tcPr>
          <w:p w14:paraId="30DA6CA6">
            <w:pPr>
              <w:pStyle w:val="33"/>
              <w:bidi w:val="0"/>
              <w:rPr>
                <w:rFonts w:hint="eastAsia"/>
              </w:rPr>
            </w:pPr>
          </w:p>
        </w:tc>
      </w:tr>
      <w:tr w14:paraId="1D7A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B8D5104">
            <w:pPr>
              <w:pStyle w:val="33"/>
              <w:bidi w:val="0"/>
              <w:rPr>
                <w:rFonts w:hint="eastAsia"/>
              </w:rPr>
            </w:pPr>
          </w:p>
        </w:tc>
        <w:tc>
          <w:tcPr>
            <w:tcW w:w="929" w:type="dxa"/>
            <w:vMerge w:val="continue"/>
            <w:shd w:val="clear" w:color="auto" w:fill="FFFFFF"/>
            <w:vAlign w:val="center"/>
          </w:tcPr>
          <w:p w14:paraId="4B3C7F8B">
            <w:pPr>
              <w:pStyle w:val="33"/>
              <w:bidi w:val="0"/>
              <w:rPr>
                <w:rFonts w:hint="eastAsia"/>
              </w:rPr>
            </w:pPr>
          </w:p>
        </w:tc>
        <w:tc>
          <w:tcPr>
            <w:tcW w:w="1023" w:type="dxa"/>
            <w:gridSpan w:val="2"/>
            <w:shd w:val="clear" w:color="auto" w:fill="FFFFFF"/>
            <w:vAlign w:val="center"/>
          </w:tcPr>
          <w:p w14:paraId="26BBF263">
            <w:pPr>
              <w:pStyle w:val="33"/>
              <w:bidi w:val="0"/>
              <w:rPr>
                <w:rFonts w:hint="eastAsia"/>
              </w:rPr>
            </w:pPr>
            <w:r>
              <w:rPr>
                <w:rFonts w:hint="eastAsia"/>
              </w:rPr>
              <w:t>02413017</w:t>
            </w:r>
          </w:p>
        </w:tc>
        <w:tc>
          <w:tcPr>
            <w:tcW w:w="2492" w:type="dxa"/>
            <w:shd w:val="clear" w:color="auto" w:fill="FFFFFF"/>
            <w:vAlign w:val="center"/>
          </w:tcPr>
          <w:p w14:paraId="6C8D6751">
            <w:pPr>
              <w:pStyle w:val="33"/>
              <w:bidi w:val="0"/>
              <w:rPr>
                <w:rFonts w:hint="default"/>
                <w:lang w:val="en-US" w:eastAsia="zh-CN"/>
              </w:rPr>
            </w:pPr>
            <w:r>
              <w:rPr>
                <w:rFonts w:hint="eastAsia"/>
                <w:lang w:val="en-US" w:eastAsia="zh-CN"/>
              </w:rPr>
              <w:t>职业素养</w:t>
            </w:r>
          </w:p>
        </w:tc>
        <w:tc>
          <w:tcPr>
            <w:tcW w:w="529" w:type="dxa"/>
            <w:shd w:val="clear" w:color="auto" w:fill="FFFFFF"/>
            <w:vAlign w:val="center"/>
          </w:tcPr>
          <w:p w14:paraId="1093A7BC">
            <w:pPr>
              <w:pStyle w:val="33"/>
              <w:bidi w:val="0"/>
              <w:rPr>
                <w:rFonts w:hint="default"/>
                <w:lang w:val="en-US" w:eastAsia="zh-CN"/>
              </w:rPr>
            </w:pPr>
            <w:r>
              <w:rPr>
                <w:rFonts w:hint="eastAsia"/>
                <w:lang w:val="en-US" w:eastAsia="zh-CN"/>
              </w:rPr>
              <w:t>B</w:t>
            </w:r>
          </w:p>
        </w:tc>
        <w:tc>
          <w:tcPr>
            <w:tcW w:w="622" w:type="dxa"/>
            <w:shd w:val="clear" w:color="auto" w:fill="FFFFFF"/>
            <w:vAlign w:val="center"/>
          </w:tcPr>
          <w:p w14:paraId="14B6B393">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4C65A889">
            <w:pPr>
              <w:pStyle w:val="33"/>
              <w:bidi w:val="0"/>
              <w:rPr>
                <w:rFonts w:hint="default"/>
                <w:lang w:val="en-US" w:eastAsia="zh-CN"/>
              </w:rPr>
            </w:pPr>
            <w:r>
              <w:rPr>
                <w:rFonts w:hint="eastAsia"/>
                <w:lang w:val="en-US" w:eastAsia="zh-CN"/>
              </w:rPr>
              <w:t>1</w:t>
            </w:r>
          </w:p>
        </w:tc>
        <w:tc>
          <w:tcPr>
            <w:tcW w:w="601" w:type="dxa"/>
            <w:shd w:val="clear" w:color="auto" w:fill="FFFFFF"/>
            <w:vAlign w:val="center"/>
          </w:tcPr>
          <w:p w14:paraId="4D402C25">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685CFAE3">
            <w:pPr>
              <w:pStyle w:val="33"/>
              <w:bidi w:val="0"/>
              <w:rPr>
                <w:rFonts w:hint="default"/>
                <w:lang w:val="en-US" w:eastAsia="zh-CN"/>
              </w:rPr>
            </w:pPr>
            <w:r>
              <w:rPr>
                <w:rFonts w:hint="eastAsia"/>
                <w:lang w:val="en-US" w:eastAsia="zh-CN"/>
              </w:rPr>
              <w:t>8</w:t>
            </w:r>
          </w:p>
        </w:tc>
        <w:tc>
          <w:tcPr>
            <w:tcW w:w="547" w:type="dxa"/>
            <w:shd w:val="clear" w:color="auto" w:fill="FFFFFF"/>
            <w:vAlign w:val="center"/>
          </w:tcPr>
          <w:p w14:paraId="5D10D1A5">
            <w:pPr>
              <w:pStyle w:val="33"/>
              <w:bidi w:val="0"/>
              <w:rPr>
                <w:rFonts w:hint="default"/>
                <w:lang w:val="en-US" w:eastAsia="zh-CN"/>
              </w:rPr>
            </w:pPr>
            <w:r>
              <w:rPr>
                <w:rFonts w:hint="eastAsia"/>
                <w:lang w:val="en-US" w:eastAsia="zh-CN"/>
              </w:rPr>
              <w:t>8</w:t>
            </w:r>
          </w:p>
        </w:tc>
        <w:tc>
          <w:tcPr>
            <w:tcW w:w="848" w:type="dxa"/>
            <w:shd w:val="clear" w:color="auto" w:fill="FFFFFF"/>
            <w:vAlign w:val="center"/>
          </w:tcPr>
          <w:p w14:paraId="7158BFEA">
            <w:pPr>
              <w:pStyle w:val="33"/>
              <w:bidi w:val="0"/>
              <w:rPr>
                <w:rFonts w:hint="eastAsia"/>
                <w:lang w:val="en-US" w:eastAsia="zh-CN"/>
              </w:rPr>
            </w:pPr>
            <w:r>
              <w:rPr>
                <w:rFonts w:hint="eastAsia"/>
                <w:lang w:val="en-US" w:eastAsia="zh-CN"/>
              </w:rPr>
              <w:t>学习</w:t>
            </w:r>
          </w:p>
          <w:p w14:paraId="07D24C92">
            <w:pPr>
              <w:pStyle w:val="33"/>
              <w:bidi w:val="0"/>
              <w:rPr>
                <w:rFonts w:hint="eastAsia"/>
                <w:lang w:val="en-US" w:eastAsia="zh-CN"/>
              </w:rPr>
            </w:pPr>
            <w:r>
              <w:rPr>
                <w:rFonts w:hint="eastAsia"/>
                <w:lang w:val="en-US" w:eastAsia="zh-CN"/>
              </w:rPr>
              <w:t>平台</w:t>
            </w:r>
          </w:p>
        </w:tc>
        <w:tc>
          <w:tcPr>
            <w:tcW w:w="955" w:type="dxa"/>
            <w:shd w:val="clear" w:color="auto" w:fill="FFFFFF"/>
            <w:vAlign w:val="center"/>
          </w:tcPr>
          <w:p w14:paraId="455F2C6B">
            <w:pPr>
              <w:pStyle w:val="33"/>
              <w:bidi w:val="0"/>
              <w:rPr>
                <w:rFonts w:hint="eastAsia"/>
                <w:lang w:val="en-US" w:eastAsia="zh-CN"/>
              </w:rPr>
            </w:pPr>
          </w:p>
        </w:tc>
        <w:tc>
          <w:tcPr>
            <w:tcW w:w="917" w:type="dxa"/>
            <w:shd w:val="clear" w:color="auto" w:fill="FFFFFF"/>
            <w:vAlign w:val="center"/>
          </w:tcPr>
          <w:p w14:paraId="1DA7257C">
            <w:pPr>
              <w:pStyle w:val="33"/>
              <w:bidi w:val="0"/>
              <w:rPr>
                <w:rFonts w:hint="eastAsia"/>
              </w:rPr>
            </w:pPr>
          </w:p>
        </w:tc>
        <w:tc>
          <w:tcPr>
            <w:tcW w:w="797" w:type="dxa"/>
            <w:shd w:val="clear" w:color="auto" w:fill="FFFFFF"/>
            <w:vAlign w:val="center"/>
          </w:tcPr>
          <w:p w14:paraId="6F9DEAFA">
            <w:pPr>
              <w:pStyle w:val="33"/>
              <w:bidi w:val="0"/>
              <w:rPr>
                <w:rFonts w:hint="eastAsia"/>
              </w:rPr>
            </w:pPr>
          </w:p>
        </w:tc>
        <w:tc>
          <w:tcPr>
            <w:tcW w:w="812" w:type="dxa"/>
            <w:shd w:val="clear" w:color="auto" w:fill="FFFFFF"/>
            <w:vAlign w:val="center"/>
          </w:tcPr>
          <w:p w14:paraId="751BE7AF">
            <w:pPr>
              <w:pStyle w:val="33"/>
              <w:bidi w:val="0"/>
              <w:rPr>
                <w:rFonts w:hint="eastAsia"/>
              </w:rPr>
            </w:pPr>
          </w:p>
        </w:tc>
        <w:tc>
          <w:tcPr>
            <w:tcW w:w="827" w:type="dxa"/>
            <w:shd w:val="clear" w:color="auto" w:fill="FFFFFF"/>
            <w:vAlign w:val="center"/>
          </w:tcPr>
          <w:p w14:paraId="53C3E6A6">
            <w:pPr>
              <w:pStyle w:val="33"/>
              <w:bidi w:val="0"/>
              <w:rPr>
                <w:rFonts w:hint="eastAsia"/>
              </w:rPr>
            </w:pPr>
          </w:p>
        </w:tc>
      </w:tr>
      <w:tr w14:paraId="6BC5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76671ADA">
            <w:pPr>
              <w:pStyle w:val="33"/>
              <w:bidi w:val="0"/>
              <w:rPr>
                <w:rFonts w:hint="eastAsia"/>
              </w:rPr>
            </w:pPr>
          </w:p>
        </w:tc>
        <w:tc>
          <w:tcPr>
            <w:tcW w:w="929" w:type="dxa"/>
            <w:vMerge w:val="continue"/>
            <w:shd w:val="clear" w:color="auto" w:fill="DCE6F2" w:themeFill="accent1" w:themeFillTint="32"/>
            <w:vAlign w:val="center"/>
          </w:tcPr>
          <w:p w14:paraId="616A024A">
            <w:pPr>
              <w:pStyle w:val="33"/>
              <w:bidi w:val="0"/>
              <w:rPr>
                <w:rFonts w:hint="eastAsia"/>
              </w:rPr>
            </w:pPr>
          </w:p>
        </w:tc>
        <w:tc>
          <w:tcPr>
            <w:tcW w:w="4666" w:type="dxa"/>
            <w:gridSpan w:val="5"/>
            <w:shd w:val="clear" w:color="auto" w:fill="DCE6F2" w:themeFill="accent1" w:themeFillTint="32"/>
            <w:vAlign w:val="center"/>
          </w:tcPr>
          <w:p w14:paraId="5614B5C4">
            <w:pPr>
              <w:pStyle w:val="33"/>
              <w:bidi w:val="0"/>
              <w:rPr>
                <w:rFonts w:hint="eastAsia"/>
                <w:lang w:val="en-US" w:eastAsia="zh-CN"/>
              </w:rPr>
            </w:pPr>
            <w:r>
              <w:rPr>
                <w:rFonts w:hint="eastAsia"/>
                <w:lang w:val="en-US" w:eastAsia="zh-CN"/>
              </w:rPr>
              <w:t>公共基础限选课小计</w:t>
            </w:r>
          </w:p>
        </w:tc>
        <w:tc>
          <w:tcPr>
            <w:tcW w:w="567" w:type="dxa"/>
            <w:shd w:val="clear" w:color="auto" w:fill="DCE6F2" w:themeFill="accent1" w:themeFillTint="32"/>
            <w:vAlign w:val="center"/>
          </w:tcPr>
          <w:p w14:paraId="3348902E">
            <w:pPr>
              <w:pStyle w:val="33"/>
              <w:bidi w:val="0"/>
              <w:rPr>
                <w:rFonts w:hint="eastAsia"/>
                <w:lang w:val="en-US" w:eastAsia="zh-CN"/>
              </w:rPr>
            </w:pPr>
            <w:r>
              <w:rPr>
                <w:rFonts w:hint="eastAsia"/>
                <w:lang w:val="en-US" w:eastAsia="zh-CN"/>
              </w:rPr>
              <w:t>16</w:t>
            </w:r>
          </w:p>
        </w:tc>
        <w:tc>
          <w:tcPr>
            <w:tcW w:w="601" w:type="dxa"/>
            <w:shd w:val="clear" w:color="auto" w:fill="DCE6F2" w:themeFill="accent1" w:themeFillTint="32"/>
            <w:vAlign w:val="center"/>
          </w:tcPr>
          <w:p w14:paraId="0D626861">
            <w:pPr>
              <w:pStyle w:val="33"/>
              <w:bidi w:val="0"/>
              <w:rPr>
                <w:rFonts w:hint="default"/>
                <w:lang w:val="en-US" w:eastAsia="zh-CN"/>
              </w:rPr>
            </w:pPr>
            <w:r>
              <w:rPr>
                <w:rFonts w:hint="eastAsia"/>
                <w:lang w:val="en-US" w:eastAsia="zh-CN"/>
              </w:rPr>
              <w:t>278</w:t>
            </w:r>
          </w:p>
        </w:tc>
        <w:tc>
          <w:tcPr>
            <w:tcW w:w="533" w:type="dxa"/>
            <w:shd w:val="clear" w:color="auto" w:fill="DCE6F2" w:themeFill="accent1" w:themeFillTint="32"/>
            <w:vAlign w:val="center"/>
          </w:tcPr>
          <w:p w14:paraId="04025CF5">
            <w:pPr>
              <w:pStyle w:val="33"/>
              <w:bidi w:val="0"/>
              <w:rPr>
                <w:rFonts w:hint="default"/>
                <w:lang w:val="en-US" w:eastAsia="zh-CN"/>
              </w:rPr>
            </w:pPr>
            <w:r>
              <w:rPr>
                <w:rFonts w:hint="eastAsia"/>
                <w:lang w:val="en-US" w:eastAsia="zh-CN"/>
              </w:rPr>
              <w:t>180</w:t>
            </w:r>
          </w:p>
        </w:tc>
        <w:tc>
          <w:tcPr>
            <w:tcW w:w="547" w:type="dxa"/>
            <w:shd w:val="clear" w:color="auto" w:fill="DCE6F2" w:themeFill="accent1" w:themeFillTint="32"/>
            <w:vAlign w:val="top"/>
          </w:tcPr>
          <w:p w14:paraId="0EF6ACF1">
            <w:pPr>
              <w:pStyle w:val="33"/>
              <w:bidi w:val="0"/>
              <w:rPr>
                <w:rFonts w:hint="default"/>
                <w:lang w:val="en-US" w:eastAsia="zh-CN"/>
              </w:rPr>
            </w:pPr>
            <w:r>
              <w:rPr>
                <w:rFonts w:hint="eastAsia"/>
                <w:lang w:val="en-US" w:eastAsia="zh-CN"/>
              </w:rPr>
              <w:t>98</w:t>
            </w:r>
          </w:p>
        </w:tc>
        <w:tc>
          <w:tcPr>
            <w:tcW w:w="848" w:type="dxa"/>
            <w:shd w:val="clear" w:color="auto" w:fill="DCE6F2" w:themeFill="accent1" w:themeFillTint="32"/>
            <w:vAlign w:val="center"/>
          </w:tcPr>
          <w:p w14:paraId="55C8F9C9">
            <w:pPr>
              <w:pStyle w:val="33"/>
              <w:bidi w:val="0"/>
              <w:rPr>
                <w:rFonts w:hint="default"/>
                <w:lang w:val="en-US" w:eastAsia="zh-CN"/>
              </w:rPr>
            </w:pPr>
            <w:r>
              <w:rPr>
                <w:rFonts w:hint="eastAsia"/>
                <w:lang w:val="en-US" w:eastAsia="zh-CN"/>
              </w:rPr>
              <w:t>10</w:t>
            </w:r>
          </w:p>
        </w:tc>
        <w:tc>
          <w:tcPr>
            <w:tcW w:w="955" w:type="dxa"/>
            <w:shd w:val="clear" w:color="auto" w:fill="DCE6F2" w:themeFill="accent1" w:themeFillTint="32"/>
            <w:vAlign w:val="center"/>
          </w:tcPr>
          <w:p w14:paraId="0E1A5A3F">
            <w:pPr>
              <w:pStyle w:val="33"/>
              <w:bidi w:val="0"/>
              <w:rPr>
                <w:rFonts w:hint="default"/>
                <w:lang w:val="en-US" w:eastAsia="zh-CN"/>
              </w:rPr>
            </w:pPr>
            <w:r>
              <w:rPr>
                <w:rFonts w:hint="eastAsia"/>
                <w:lang w:val="en-US" w:eastAsia="zh-CN"/>
              </w:rPr>
              <w:t>6</w:t>
            </w:r>
          </w:p>
        </w:tc>
        <w:tc>
          <w:tcPr>
            <w:tcW w:w="917" w:type="dxa"/>
            <w:shd w:val="clear" w:color="auto" w:fill="DCE6F2" w:themeFill="accent1" w:themeFillTint="32"/>
            <w:vAlign w:val="center"/>
          </w:tcPr>
          <w:p w14:paraId="31BE72E8">
            <w:pPr>
              <w:pStyle w:val="33"/>
              <w:bidi w:val="0"/>
              <w:rPr>
                <w:rFonts w:hint="default"/>
                <w:lang w:val="en-US" w:eastAsia="zh-CN"/>
              </w:rPr>
            </w:pPr>
          </w:p>
        </w:tc>
        <w:tc>
          <w:tcPr>
            <w:tcW w:w="797" w:type="dxa"/>
            <w:shd w:val="clear" w:color="auto" w:fill="DCE6F2" w:themeFill="accent1" w:themeFillTint="32"/>
            <w:vAlign w:val="center"/>
          </w:tcPr>
          <w:p w14:paraId="7431ED2D">
            <w:pPr>
              <w:pStyle w:val="33"/>
              <w:bidi w:val="0"/>
              <w:rPr>
                <w:rFonts w:hint="eastAsia"/>
                <w:lang w:val="en-US" w:eastAsia="zh-CN"/>
              </w:rPr>
            </w:pPr>
          </w:p>
        </w:tc>
        <w:tc>
          <w:tcPr>
            <w:tcW w:w="812" w:type="dxa"/>
            <w:shd w:val="clear" w:color="auto" w:fill="DCE6F2" w:themeFill="accent1" w:themeFillTint="32"/>
            <w:vAlign w:val="center"/>
          </w:tcPr>
          <w:p w14:paraId="19D8CD4D">
            <w:pPr>
              <w:pStyle w:val="33"/>
              <w:bidi w:val="0"/>
              <w:rPr>
                <w:rFonts w:hint="eastAsia"/>
                <w:lang w:val="en-US" w:eastAsia="zh-CN"/>
              </w:rPr>
            </w:pPr>
          </w:p>
        </w:tc>
        <w:tc>
          <w:tcPr>
            <w:tcW w:w="827" w:type="dxa"/>
            <w:shd w:val="clear" w:color="auto" w:fill="DCE6F2" w:themeFill="accent1" w:themeFillTint="32"/>
            <w:vAlign w:val="center"/>
          </w:tcPr>
          <w:p w14:paraId="169E1AB3">
            <w:pPr>
              <w:pStyle w:val="33"/>
              <w:bidi w:val="0"/>
              <w:rPr>
                <w:rFonts w:hint="eastAsia"/>
              </w:rPr>
            </w:pPr>
          </w:p>
        </w:tc>
      </w:tr>
      <w:tr w14:paraId="1E28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7E1F33A">
            <w:pPr>
              <w:pStyle w:val="33"/>
              <w:bidi w:val="0"/>
              <w:rPr>
                <w:rFonts w:hint="eastAsia"/>
              </w:rPr>
            </w:pPr>
          </w:p>
        </w:tc>
        <w:tc>
          <w:tcPr>
            <w:tcW w:w="929" w:type="dxa"/>
            <w:vMerge w:val="restart"/>
            <w:shd w:val="clear" w:color="auto" w:fill="FFFFFF"/>
            <w:vAlign w:val="center"/>
          </w:tcPr>
          <w:p w14:paraId="257D66E2">
            <w:pPr>
              <w:pStyle w:val="33"/>
              <w:bidi w:val="0"/>
              <w:rPr>
                <w:rFonts w:hint="eastAsia"/>
              </w:rPr>
            </w:pPr>
            <w:r>
              <w:rPr>
                <w:rFonts w:hint="eastAsia"/>
              </w:rPr>
              <w:t>公共基础</w:t>
            </w:r>
          </w:p>
          <w:p w14:paraId="37657541">
            <w:pPr>
              <w:pStyle w:val="33"/>
              <w:bidi w:val="0"/>
              <w:rPr>
                <w:rFonts w:hint="eastAsia"/>
              </w:rPr>
            </w:pPr>
            <w:r>
              <w:rPr>
                <w:rFonts w:hint="eastAsia"/>
              </w:rPr>
              <w:t>任选课程</w:t>
            </w:r>
          </w:p>
          <w:p w14:paraId="5C419D0E">
            <w:pPr>
              <w:pStyle w:val="33"/>
              <w:bidi w:val="0"/>
              <w:rPr>
                <w:rFonts w:hint="eastAsia"/>
                <w:lang w:val="en-US" w:eastAsia="zh-CN"/>
              </w:rPr>
            </w:pPr>
            <w:r>
              <w:rPr>
                <w:rFonts w:hint="eastAsia"/>
                <w:lang w:val="en-US" w:eastAsia="zh-CN"/>
              </w:rPr>
              <w:t>6门选2门</w:t>
            </w:r>
          </w:p>
          <w:p w14:paraId="68D114A2">
            <w:pPr>
              <w:pStyle w:val="33"/>
              <w:bidi w:val="0"/>
              <w:rPr>
                <w:rFonts w:hint="eastAsia"/>
                <w:lang w:val="en-US" w:eastAsia="zh-CN"/>
              </w:rPr>
            </w:pPr>
            <w:r>
              <w:rPr>
                <w:rFonts w:hint="eastAsia"/>
                <w:lang w:val="en-US" w:eastAsia="zh-CN"/>
              </w:rPr>
              <w:t>二、三、四学期任选3门，修满3个学分</w:t>
            </w:r>
          </w:p>
        </w:tc>
        <w:tc>
          <w:tcPr>
            <w:tcW w:w="1023" w:type="dxa"/>
            <w:gridSpan w:val="2"/>
            <w:shd w:val="clear" w:color="auto" w:fill="FFFFFF"/>
            <w:vAlign w:val="center"/>
          </w:tcPr>
          <w:p w14:paraId="2453870E">
            <w:pPr>
              <w:pStyle w:val="33"/>
              <w:bidi w:val="0"/>
              <w:rPr>
                <w:rFonts w:hint="eastAsia"/>
                <w:lang w:val="en-US" w:eastAsia="zh-CN"/>
              </w:rPr>
            </w:pPr>
          </w:p>
        </w:tc>
        <w:tc>
          <w:tcPr>
            <w:tcW w:w="2492" w:type="dxa"/>
            <w:shd w:val="clear" w:color="auto" w:fill="FFFFFF"/>
            <w:vAlign w:val="center"/>
          </w:tcPr>
          <w:p w14:paraId="3C030B61">
            <w:pPr>
              <w:pStyle w:val="33"/>
              <w:bidi w:val="0"/>
              <w:rPr>
                <w:rFonts w:hint="eastAsia"/>
                <w:lang w:val="en-US" w:eastAsia="zh-CN"/>
              </w:rPr>
            </w:pPr>
            <w:r>
              <w:rPr>
                <w:rFonts w:hint="eastAsia"/>
                <w:lang w:val="en-US" w:eastAsia="zh-CN"/>
              </w:rPr>
              <w:t>普通话</w:t>
            </w:r>
          </w:p>
        </w:tc>
        <w:tc>
          <w:tcPr>
            <w:tcW w:w="529" w:type="dxa"/>
            <w:shd w:val="clear" w:color="auto" w:fill="FFFFFF"/>
            <w:vAlign w:val="center"/>
          </w:tcPr>
          <w:p w14:paraId="7D6FEBE2">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5542B9CD">
            <w:pPr>
              <w:pStyle w:val="33"/>
              <w:bidi w:val="0"/>
              <w:rPr>
                <w:rFonts w:hint="eastAsia"/>
                <w:lang w:val="en-US" w:eastAsia="zh-CN"/>
              </w:rPr>
            </w:pPr>
          </w:p>
        </w:tc>
        <w:tc>
          <w:tcPr>
            <w:tcW w:w="567" w:type="dxa"/>
            <w:shd w:val="clear" w:color="auto" w:fill="FFFFFF"/>
            <w:vAlign w:val="center"/>
          </w:tcPr>
          <w:p w14:paraId="17BA3C40">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306BA5D9">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4ED6D867">
            <w:pPr>
              <w:pStyle w:val="33"/>
              <w:bidi w:val="0"/>
              <w:rPr>
                <w:rFonts w:hint="eastAsia"/>
                <w:lang w:val="en-US" w:eastAsia="zh-CN"/>
              </w:rPr>
            </w:pPr>
            <w:r>
              <w:rPr>
                <w:rFonts w:hint="eastAsia"/>
                <w:lang w:val="en-US" w:eastAsia="zh-CN"/>
              </w:rPr>
              <w:t>6</w:t>
            </w:r>
          </w:p>
        </w:tc>
        <w:tc>
          <w:tcPr>
            <w:tcW w:w="547" w:type="dxa"/>
            <w:shd w:val="clear" w:color="auto" w:fill="FFFFFF"/>
            <w:vAlign w:val="top"/>
          </w:tcPr>
          <w:p w14:paraId="3D7FA533">
            <w:pPr>
              <w:pStyle w:val="33"/>
              <w:bidi w:val="0"/>
              <w:rPr>
                <w:rFonts w:hint="default"/>
                <w:lang w:val="en-US" w:eastAsia="zh-CN"/>
              </w:rPr>
            </w:pPr>
            <w:r>
              <w:rPr>
                <w:rFonts w:hint="eastAsia"/>
                <w:lang w:val="en-US" w:eastAsia="zh-CN"/>
              </w:rPr>
              <w:t>10</w:t>
            </w:r>
          </w:p>
        </w:tc>
        <w:tc>
          <w:tcPr>
            <w:tcW w:w="848" w:type="dxa"/>
            <w:shd w:val="clear" w:color="auto" w:fill="FFFFFF"/>
            <w:vAlign w:val="center"/>
          </w:tcPr>
          <w:p w14:paraId="505A13BB">
            <w:pPr>
              <w:pStyle w:val="33"/>
              <w:bidi w:val="0"/>
              <w:rPr>
                <w:rFonts w:hint="default" w:eastAsiaTheme="minorEastAsia"/>
                <w:lang w:val="en-US" w:eastAsia="zh-CN"/>
              </w:rPr>
            </w:pPr>
            <w:r>
              <w:rPr>
                <w:rFonts w:hint="eastAsia"/>
                <w:lang w:val="en-US" w:eastAsia="zh-CN"/>
              </w:rPr>
              <w:t>0</w:t>
            </w:r>
          </w:p>
        </w:tc>
        <w:tc>
          <w:tcPr>
            <w:tcW w:w="955" w:type="dxa"/>
            <w:vMerge w:val="restart"/>
            <w:shd w:val="clear" w:color="auto" w:fill="FFFFFF"/>
            <w:vAlign w:val="center"/>
          </w:tcPr>
          <w:p w14:paraId="2B2FD6AA">
            <w:pPr>
              <w:pStyle w:val="33"/>
              <w:bidi w:val="0"/>
              <w:rPr>
                <w:rFonts w:hint="eastAsia"/>
                <w:lang w:val="en-US" w:eastAsia="zh-CN"/>
              </w:rPr>
            </w:pPr>
            <w:r>
              <w:rPr>
                <w:rFonts w:hint="eastAsia"/>
                <w:lang w:val="en-US" w:eastAsia="zh-CN"/>
              </w:rPr>
              <w:t>2</w:t>
            </w:r>
          </w:p>
        </w:tc>
        <w:tc>
          <w:tcPr>
            <w:tcW w:w="917" w:type="dxa"/>
            <w:vMerge w:val="restart"/>
            <w:shd w:val="clear" w:color="auto" w:fill="FFFFFF"/>
            <w:vAlign w:val="center"/>
          </w:tcPr>
          <w:p w14:paraId="452961C6">
            <w:pPr>
              <w:pStyle w:val="33"/>
              <w:bidi w:val="0"/>
              <w:rPr>
                <w:rFonts w:hint="eastAsia"/>
                <w:lang w:val="en-US" w:eastAsia="zh-CN"/>
              </w:rPr>
            </w:pPr>
            <w:r>
              <w:rPr>
                <w:rFonts w:hint="eastAsia"/>
                <w:lang w:val="en-US" w:eastAsia="zh-CN"/>
              </w:rPr>
              <w:t>2</w:t>
            </w:r>
          </w:p>
        </w:tc>
        <w:tc>
          <w:tcPr>
            <w:tcW w:w="797" w:type="dxa"/>
            <w:vMerge w:val="restart"/>
            <w:shd w:val="clear" w:color="auto" w:fill="FFFFFF"/>
            <w:vAlign w:val="center"/>
          </w:tcPr>
          <w:p w14:paraId="53E3EC7B">
            <w:pPr>
              <w:pStyle w:val="33"/>
              <w:bidi w:val="0"/>
              <w:rPr>
                <w:rFonts w:hint="eastAsia"/>
                <w:lang w:val="en-US" w:eastAsia="zh-CN"/>
              </w:rPr>
            </w:pPr>
            <w:r>
              <w:rPr>
                <w:rFonts w:hint="eastAsia"/>
                <w:lang w:val="en-US" w:eastAsia="zh-CN"/>
              </w:rPr>
              <w:t>2</w:t>
            </w:r>
          </w:p>
        </w:tc>
        <w:tc>
          <w:tcPr>
            <w:tcW w:w="812" w:type="dxa"/>
            <w:shd w:val="clear" w:color="auto" w:fill="FFFFFF"/>
            <w:vAlign w:val="center"/>
          </w:tcPr>
          <w:p w14:paraId="3CF0897D">
            <w:pPr>
              <w:pStyle w:val="33"/>
              <w:bidi w:val="0"/>
              <w:rPr>
                <w:rFonts w:hint="eastAsia"/>
              </w:rPr>
            </w:pPr>
          </w:p>
        </w:tc>
        <w:tc>
          <w:tcPr>
            <w:tcW w:w="827" w:type="dxa"/>
            <w:shd w:val="clear" w:color="auto" w:fill="FFFFFF"/>
            <w:vAlign w:val="center"/>
          </w:tcPr>
          <w:p w14:paraId="54A438CE">
            <w:pPr>
              <w:pStyle w:val="33"/>
              <w:bidi w:val="0"/>
              <w:rPr>
                <w:rFonts w:hint="eastAsia"/>
              </w:rPr>
            </w:pPr>
          </w:p>
        </w:tc>
      </w:tr>
      <w:tr w14:paraId="4F73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3B0FFD7">
            <w:pPr>
              <w:pStyle w:val="33"/>
              <w:bidi w:val="0"/>
              <w:rPr>
                <w:rFonts w:hint="eastAsia"/>
              </w:rPr>
            </w:pPr>
          </w:p>
        </w:tc>
        <w:tc>
          <w:tcPr>
            <w:tcW w:w="929" w:type="dxa"/>
            <w:vMerge w:val="continue"/>
            <w:shd w:val="clear" w:color="auto" w:fill="FFFFFF"/>
            <w:vAlign w:val="center"/>
          </w:tcPr>
          <w:p w14:paraId="4A8A8570">
            <w:pPr>
              <w:pStyle w:val="33"/>
              <w:bidi w:val="0"/>
              <w:rPr>
                <w:rFonts w:hint="eastAsia"/>
              </w:rPr>
            </w:pPr>
          </w:p>
        </w:tc>
        <w:tc>
          <w:tcPr>
            <w:tcW w:w="1023" w:type="dxa"/>
            <w:gridSpan w:val="2"/>
            <w:shd w:val="clear" w:color="auto" w:fill="FFFFFF"/>
            <w:vAlign w:val="center"/>
          </w:tcPr>
          <w:p w14:paraId="11419FDF">
            <w:pPr>
              <w:pStyle w:val="33"/>
              <w:bidi w:val="0"/>
              <w:rPr>
                <w:rFonts w:hint="eastAsia"/>
              </w:rPr>
            </w:pPr>
          </w:p>
        </w:tc>
        <w:tc>
          <w:tcPr>
            <w:tcW w:w="2492" w:type="dxa"/>
            <w:shd w:val="clear" w:color="auto" w:fill="FFFFFF"/>
            <w:vAlign w:val="center"/>
          </w:tcPr>
          <w:p w14:paraId="1B7EE4F1">
            <w:pPr>
              <w:pStyle w:val="33"/>
              <w:bidi w:val="0"/>
              <w:rPr>
                <w:rFonts w:hint="eastAsia"/>
                <w:lang w:val="en-US" w:eastAsia="zh-CN"/>
              </w:rPr>
            </w:pPr>
            <w:r>
              <w:rPr>
                <w:rFonts w:hint="eastAsia"/>
                <w:lang w:val="en-US" w:eastAsia="zh-CN"/>
              </w:rPr>
              <w:t>演讲与口才</w:t>
            </w:r>
          </w:p>
        </w:tc>
        <w:tc>
          <w:tcPr>
            <w:tcW w:w="529" w:type="dxa"/>
            <w:shd w:val="clear" w:color="auto" w:fill="FFFFFF"/>
            <w:vAlign w:val="center"/>
          </w:tcPr>
          <w:p w14:paraId="6705AC32">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531C2262">
            <w:pPr>
              <w:pStyle w:val="33"/>
              <w:bidi w:val="0"/>
              <w:rPr>
                <w:rFonts w:hint="eastAsia"/>
                <w:lang w:val="en-US" w:eastAsia="zh-CN"/>
              </w:rPr>
            </w:pPr>
          </w:p>
        </w:tc>
        <w:tc>
          <w:tcPr>
            <w:tcW w:w="567" w:type="dxa"/>
            <w:shd w:val="clear" w:color="auto" w:fill="FFFFFF"/>
            <w:vAlign w:val="center"/>
          </w:tcPr>
          <w:p w14:paraId="589BF4AB">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41883ECC">
            <w:pPr>
              <w:pStyle w:val="33"/>
              <w:bidi w:val="0"/>
              <w:rPr>
                <w:rFonts w:hint="eastAsia"/>
                <w:lang w:val="en-US" w:eastAsia="zh-CN"/>
              </w:rPr>
            </w:pPr>
            <w:r>
              <w:rPr>
                <w:rFonts w:hint="eastAsia"/>
                <w:lang w:val="en-US" w:eastAsia="zh-CN"/>
              </w:rPr>
              <w:t>16</w:t>
            </w:r>
          </w:p>
        </w:tc>
        <w:tc>
          <w:tcPr>
            <w:tcW w:w="533" w:type="dxa"/>
            <w:shd w:val="clear" w:color="auto" w:fill="FFFFFF"/>
            <w:vAlign w:val="center"/>
          </w:tcPr>
          <w:p w14:paraId="20106B20">
            <w:pPr>
              <w:pStyle w:val="33"/>
              <w:bidi w:val="0"/>
              <w:rPr>
                <w:rFonts w:hint="eastAsia"/>
              </w:rPr>
            </w:pPr>
            <w:r>
              <w:rPr>
                <w:rFonts w:hint="eastAsia"/>
                <w:lang w:val="en-US" w:eastAsia="zh-CN"/>
              </w:rPr>
              <w:t>6</w:t>
            </w:r>
          </w:p>
        </w:tc>
        <w:tc>
          <w:tcPr>
            <w:tcW w:w="547" w:type="dxa"/>
            <w:shd w:val="clear" w:color="auto" w:fill="FFFFFF"/>
          </w:tcPr>
          <w:p w14:paraId="0AA003E8">
            <w:pPr>
              <w:pStyle w:val="33"/>
              <w:bidi w:val="0"/>
              <w:rPr>
                <w:rFonts w:hint="eastAsia"/>
              </w:rPr>
            </w:pPr>
            <w:r>
              <w:rPr>
                <w:rFonts w:hint="eastAsia"/>
                <w:lang w:val="en-US" w:eastAsia="zh-CN"/>
              </w:rPr>
              <w:t>10</w:t>
            </w:r>
          </w:p>
        </w:tc>
        <w:tc>
          <w:tcPr>
            <w:tcW w:w="848" w:type="dxa"/>
            <w:shd w:val="clear" w:color="auto" w:fill="FFFFFF"/>
            <w:vAlign w:val="center"/>
          </w:tcPr>
          <w:p w14:paraId="09574F28">
            <w:pPr>
              <w:pStyle w:val="33"/>
              <w:bidi w:val="0"/>
              <w:rPr>
                <w:rFonts w:hint="eastAsia" w:eastAsiaTheme="minorEastAsia"/>
                <w:lang w:val="en-US" w:eastAsia="zh-CN"/>
              </w:rPr>
            </w:pPr>
            <w:r>
              <w:rPr>
                <w:rFonts w:hint="eastAsia"/>
                <w:lang w:val="en-US" w:eastAsia="zh-CN"/>
              </w:rPr>
              <w:t>0</w:t>
            </w:r>
          </w:p>
        </w:tc>
        <w:tc>
          <w:tcPr>
            <w:tcW w:w="955" w:type="dxa"/>
            <w:vMerge w:val="continue"/>
            <w:shd w:val="clear" w:color="auto" w:fill="FFFFFF"/>
            <w:vAlign w:val="center"/>
          </w:tcPr>
          <w:p w14:paraId="20B9772F">
            <w:pPr>
              <w:pStyle w:val="33"/>
              <w:bidi w:val="0"/>
              <w:rPr>
                <w:rFonts w:hint="eastAsia"/>
              </w:rPr>
            </w:pPr>
          </w:p>
        </w:tc>
        <w:tc>
          <w:tcPr>
            <w:tcW w:w="917" w:type="dxa"/>
            <w:vMerge w:val="continue"/>
            <w:shd w:val="clear" w:color="auto" w:fill="FFFFFF"/>
            <w:vAlign w:val="center"/>
          </w:tcPr>
          <w:p w14:paraId="3FB5F4CD">
            <w:pPr>
              <w:pStyle w:val="33"/>
              <w:bidi w:val="0"/>
              <w:rPr>
                <w:rFonts w:hint="eastAsia"/>
              </w:rPr>
            </w:pPr>
          </w:p>
        </w:tc>
        <w:tc>
          <w:tcPr>
            <w:tcW w:w="797" w:type="dxa"/>
            <w:vMerge w:val="continue"/>
            <w:shd w:val="clear" w:color="auto" w:fill="FFFFFF"/>
            <w:vAlign w:val="center"/>
          </w:tcPr>
          <w:p w14:paraId="6128DAC5">
            <w:pPr>
              <w:pStyle w:val="33"/>
              <w:bidi w:val="0"/>
              <w:rPr>
                <w:rFonts w:hint="eastAsia"/>
              </w:rPr>
            </w:pPr>
          </w:p>
        </w:tc>
        <w:tc>
          <w:tcPr>
            <w:tcW w:w="812" w:type="dxa"/>
            <w:shd w:val="clear" w:color="auto" w:fill="FFFFFF"/>
            <w:vAlign w:val="center"/>
          </w:tcPr>
          <w:p w14:paraId="57B3053F">
            <w:pPr>
              <w:pStyle w:val="33"/>
              <w:bidi w:val="0"/>
              <w:rPr>
                <w:rFonts w:hint="eastAsia"/>
              </w:rPr>
            </w:pPr>
          </w:p>
        </w:tc>
        <w:tc>
          <w:tcPr>
            <w:tcW w:w="827" w:type="dxa"/>
            <w:shd w:val="clear" w:color="auto" w:fill="FFFFFF"/>
            <w:vAlign w:val="center"/>
          </w:tcPr>
          <w:p w14:paraId="2654130C">
            <w:pPr>
              <w:pStyle w:val="33"/>
              <w:bidi w:val="0"/>
              <w:rPr>
                <w:rFonts w:hint="eastAsia"/>
              </w:rPr>
            </w:pPr>
          </w:p>
        </w:tc>
      </w:tr>
      <w:tr w14:paraId="5FF7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382CDD6">
            <w:pPr>
              <w:pStyle w:val="33"/>
              <w:bidi w:val="0"/>
              <w:rPr>
                <w:rFonts w:hint="eastAsia"/>
              </w:rPr>
            </w:pPr>
          </w:p>
        </w:tc>
        <w:tc>
          <w:tcPr>
            <w:tcW w:w="929" w:type="dxa"/>
            <w:vMerge w:val="continue"/>
            <w:shd w:val="clear" w:color="auto" w:fill="FFFFFF"/>
            <w:vAlign w:val="center"/>
          </w:tcPr>
          <w:p w14:paraId="474C3DA9">
            <w:pPr>
              <w:pStyle w:val="33"/>
              <w:bidi w:val="0"/>
              <w:rPr>
                <w:rFonts w:hint="eastAsia"/>
              </w:rPr>
            </w:pPr>
          </w:p>
        </w:tc>
        <w:tc>
          <w:tcPr>
            <w:tcW w:w="1023" w:type="dxa"/>
            <w:gridSpan w:val="2"/>
            <w:shd w:val="clear" w:color="auto" w:fill="FFFFFF"/>
            <w:vAlign w:val="center"/>
          </w:tcPr>
          <w:p w14:paraId="14507317">
            <w:pPr>
              <w:pStyle w:val="33"/>
              <w:bidi w:val="0"/>
              <w:rPr>
                <w:rFonts w:hint="eastAsia"/>
              </w:rPr>
            </w:pPr>
          </w:p>
        </w:tc>
        <w:tc>
          <w:tcPr>
            <w:tcW w:w="2492" w:type="dxa"/>
            <w:shd w:val="clear" w:color="auto" w:fill="FFFFFF"/>
            <w:vAlign w:val="center"/>
          </w:tcPr>
          <w:p w14:paraId="04FF8C01">
            <w:pPr>
              <w:pStyle w:val="33"/>
              <w:bidi w:val="0"/>
              <w:rPr>
                <w:rFonts w:hint="eastAsia"/>
                <w:lang w:val="en-US" w:eastAsia="zh-CN"/>
              </w:rPr>
            </w:pPr>
            <w:r>
              <w:rPr>
                <w:rFonts w:hint="eastAsia"/>
                <w:lang w:val="en-US" w:eastAsia="zh-CN"/>
              </w:rPr>
              <w:t>土家织锦</w:t>
            </w:r>
          </w:p>
        </w:tc>
        <w:tc>
          <w:tcPr>
            <w:tcW w:w="529" w:type="dxa"/>
            <w:shd w:val="clear" w:color="auto" w:fill="FFFFFF"/>
            <w:vAlign w:val="center"/>
          </w:tcPr>
          <w:p w14:paraId="5E14F138">
            <w:pPr>
              <w:pStyle w:val="33"/>
              <w:bidi w:val="0"/>
              <w:rPr>
                <w:rFonts w:hint="eastAsia"/>
              </w:rPr>
            </w:pPr>
            <w:r>
              <w:rPr>
                <w:rFonts w:hint="eastAsia"/>
                <w:lang w:val="en-US" w:eastAsia="zh-CN"/>
              </w:rPr>
              <w:t>B</w:t>
            </w:r>
          </w:p>
        </w:tc>
        <w:tc>
          <w:tcPr>
            <w:tcW w:w="622" w:type="dxa"/>
            <w:shd w:val="clear" w:color="auto" w:fill="FFFFFF"/>
            <w:vAlign w:val="center"/>
          </w:tcPr>
          <w:p w14:paraId="12F4FCE4">
            <w:pPr>
              <w:pStyle w:val="33"/>
              <w:bidi w:val="0"/>
              <w:rPr>
                <w:rFonts w:hint="eastAsia"/>
                <w:lang w:val="en-US" w:eastAsia="zh-CN"/>
              </w:rPr>
            </w:pPr>
          </w:p>
        </w:tc>
        <w:tc>
          <w:tcPr>
            <w:tcW w:w="567" w:type="dxa"/>
            <w:shd w:val="clear" w:color="auto" w:fill="FFFFFF"/>
            <w:vAlign w:val="center"/>
          </w:tcPr>
          <w:p w14:paraId="03EC6CD2">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418A7EA3">
            <w:pPr>
              <w:pStyle w:val="33"/>
              <w:bidi w:val="0"/>
              <w:rPr>
                <w:rFonts w:hint="eastAsia"/>
                <w:lang w:val="en-US" w:eastAsia="zh-CN"/>
              </w:rPr>
            </w:pPr>
            <w:r>
              <w:rPr>
                <w:rFonts w:hint="eastAsia"/>
                <w:lang w:val="en-US" w:eastAsia="zh-CN"/>
              </w:rPr>
              <w:t>16</w:t>
            </w:r>
          </w:p>
        </w:tc>
        <w:tc>
          <w:tcPr>
            <w:tcW w:w="533" w:type="dxa"/>
            <w:shd w:val="clear" w:color="auto" w:fill="FFFFFF"/>
            <w:vAlign w:val="center"/>
          </w:tcPr>
          <w:p w14:paraId="06E8082D">
            <w:pPr>
              <w:pStyle w:val="33"/>
              <w:bidi w:val="0"/>
              <w:rPr>
                <w:rFonts w:hint="eastAsia"/>
              </w:rPr>
            </w:pPr>
            <w:r>
              <w:rPr>
                <w:rFonts w:hint="eastAsia"/>
                <w:lang w:val="en-US" w:eastAsia="zh-CN"/>
              </w:rPr>
              <w:t>6</w:t>
            </w:r>
          </w:p>
        </w:tc>
        <w:tc>
          <w:tcPr>
            <w:tcW w:w="547" w:type="dxa"/>
            <w:shd w:val="clear" w:color="auto" w:fill="FFFFFF"/>
          </w:tcPr>
          <w:p w14:paraId="58303E17">
            <w:pPr>
              <w:pStyle w:val="33"/>
              <w:bidi w:val="0"/>
              <w:rPr>
                <w:rFonts w:hint="eastAsia"/>
              </w:rPr>
            </w:pPr>
            <w:r>
              <w:rPr>
                <w:rFonts w:hint="eastAsia"/>
                <w:lang w:val="en-US" w:eastAsia="zh-CN"/>
              </w:rPr>
              <w:t>10</w:t>
            </w:r>
          </w:p>
        </w:tc>
        <w:tc>
          <w:tcPr>
            <w:tcW w:w="848" w:type="dxa"/>
            <w:shd w:val="clear" w:color="auto" w:fill="FFFFFF"/>
            <w:vAlign w:val="center"/>
          </w:tcPr>
          <w:p w14:paraId="6351EB54">
            <w:pPr>
              <w:pStyle w:val="33"/>
              <w:bidi w:val="0"/>
              <w:rPr>
                <w:rFonts w:hint="eastAsia" w:eastAsiaTheme="minorEastAsia"/>
                <w:lang w:val="en-US" w:eastAsia="zh-CN"/>
              </w:rPr>
            </w:pPr>
            <w:r>
              <w:rPr>
                <w:rFonts w:hint="eastAsia"/>
                <w:lang w:val="en-US" w:eastAsia="zh-CN"/>
              </w:rPr>
              <w:t>0</w:t>
            </w:r>
          </w:p>
        </w:tc>
        <w:tc>
          <w:tcPr>
            <w:tcW w:w="955" w:type="dxa"/>
            <w:vMerge w:val="continue"/>
            <w:shd w:val="clear" w:color="auto" w:fill="FFFFFF"/>
            <w:vAlign w:val="center"/>
          </w:tcPr>
          <w:p w14:paraId="60861E86">
            <w:pPr>
              <w:pStyle w:val="33"/>
              <w:bidi w:val="0"/>
              <w:rPr>
                <w:rFonts w:hint="eastAsia"/>
                <w:lang w:val="en-US" w:eastAsia="zh-CN"/>
              </w:rPr>
            </w:pPr>
          </w:p>
        </w:tc>
        <w:tc>
          <w:tcPr>
            <w:tcW w:w="917" w:type="dxa"/>
            <w:vMerge w:val="continue"/>
            <w:shd w:val="clear" w:color="auto" w:fill="FFFFFF"/>
            <w:vAlign w:val="center"/>
          </w:tcPr>
          <w:p w14:paraId="14BBC30D">
            <w:pPr>
              <w:pStyle w:val="33"/>
              <w:bidi w:val="0"/>
              <w:rPr>
                <w:rFonts w:hint="eastAsia"/>
                <w:lang w:val="en-US" w:eastAsia="zh-CN"/>
              </w:rPr>
            </w:pPr>
          </w:p>
        </w:tc>
        <w:tc>
          <w:tcPr>
            <w:tcW w:w="797" w:type="dxa"/>
            <w:vMerge w:val="continue"/>
            <w:shd w:val="clear" w:color="auto" w:fill="FFFFFF"/>
            <w:vAlign w:val="center"/>
          </w:tcPr>
          <w:p w14:paraId="3AAE97D0">
            <w:pPr>
              <w:pStyle w:val="33"/>
              <w:bidi w:val="0"/>
              <w:rPr>
                <w:rFonts w:hint="eastAsia"/>
                <w:lang w:val="en-US" w:eastAsia="zh-CN"/>
              </w:rPr>
            </w:pPr>
          </w:p>
        </w:tc>
        <w:tc>
          <w:tcPr>
            <w:tcW w:w="812" w:type="dxa"/>
            <w:shd w:val="clear" w:color="auto" w:fill="FFFFFF"/>
            <w:vAlign w:val="center"/>
          </w:tcPr>
          <w:p w14:paraId="7730E588">
            <w:pPr>
              <w:pStyle w:val="33"/>
              <w:bidi w:val="0"/>
              <w:rPr>
                <w:rFonts w:hint="eastAsia"/>
              </w:rPr>
            </w:pPr>
          </w:p>
        </w:tc>
        <w:tc>
          <w:tcPr>
            <w:tcW w:w="827" w:type="dxa"/>
            <w:shd w:val="clear" w:color="auto" w:fill="FFFFFF"/>
            <w:vAlign w:val="center"/>
          </w:tcPr>
          <w:p w14:paraId="0F3CC74B">
            <w:pPr>
              <w:pStyle w:val="33"/>
              <w:bidi w:val="0"/>
              <w:rPr>
                <w:rFonts w:hint="eastAsia"/>
              </w:rPr>
            </w:pPr>
          </w:p>
        </w:tc>
      </w:tr>
      <w:tr w14:paraId="212E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E4A9C42">
            <w:pPr>
              <w:pStyle w:val="33"/>
              <w:bidi w:val="0"/>
              <w:rPr>
                <w:rFonts w:hint="eastAsia"/>
              </w:rPr>
            </w:pPr>
          </w:p>
        </w:tc>
        <w:tc>
          <w:tcPr>
            <w:tcW w:w="929" w:type="dxa"/>
            <w:vMerge w:val="continue"/>
            <w:shd w:val="clear" w:color="auto" w:fill="FFFFFF"/>
            <w:vAlign w:val="center"/>
          </w:tcPr>
          <w:p w14:paraId="3DD8468F">
            <w:pPr>
              <w:pStyle w:val="33"/>
              <w:bidi w:val="0"/>
              <w:rPr>
                <w:rFonts w:hint="eastAsia"/>
              </w:rPr>
            </w:pPr>
          </w:p>
        </w:tc>
        <w:tc>
          <w:tcPr>
            <w:tcW w:w="1023" w:type="dxa"/>
            <w:gridSpan w:val="2"/>
            <w:shd w:val="clear" w:color="auto" w:fill="FFFFFF"/>
            <w:vAlign w:val="center"/>
          </w:tcPr>
          <w:p w14:paraId="723E6744">
            <w:pPr>
              <w:pStyle w:val="33"/>
              <w:bidi w:val="0"/>
              <w:rPr>
                <w:rFonts w:hint="eastAsia"/>
              </w:rPr>
            </w:pPr>
          </w:p>
        </w:tc>
        <w:tc>
          <w:tcPr>
            <w:tcW w:w="2492" w:type="dxa"/>
            <w:shd w:val="clear" w:color="auto" w:fill="FFFFFF"/>
            <w:vAlign w:val="center"/>
          </w:tcPr>
          <w:p w14:paraId="7CE32DDA">
            <w:pPr>
              <w:pStyle w:val="33"/>
              <w:bidi w:val="0"/>
              <w:rPr>
                <w:rFonts w:hint="eastAsia"/>
                <w:lang w:val="en-US" w:eastAsia="zh-CN"/>
              </w:rPr>
            </w:pPr>
            <w:r>
              <w:rPr>
                <w:rFonts w:hint="eastAsia"/>
                <w:lang w:val="en-US" w:eastAsia="zh-CN"/>
              </w:rPr>
              <w:t>蜡染</w:t>
            </w:r>
          </w:p>
        </w:tc>
        <w:tc>
          <w:tcPr>
            <w:tcW w:w="529" w:type="dxa"/>
            <w:shd w:val="clear" w:color="auto" w:fill="FFFFFF"/>
            <w:vAlign w:val="center"/>
          </w:tcPr>
          <w:p w14:paraId="27F77439">
            <w:pPr>
              <w:pStyle w:val="33"/>
              <w:bidi w:val="0"/>
              <w:rPr>
                <w:rFonts w:hint="eastAsia"/>
              </w:rPr>
            </w:pPr>
            <w:r>
              <w:rPr>
                <w:rFonts w:hint="eastAsia"/>
                <w:lang w:val="en-US" w:eastAsia="zh-CN"/>
              </w:rPr>
              <w:t>B</w:t>
            </w:r>
          </w:p>
        </w:tc>
        <w:tc>
          <w:tcPr>
            <w:tcW w:w="622" w:type="dxa"/>
            <w:shd w:val="clear" w:color="auto" w:fill="FFFFFF"/>
            <w:vAlign w:val="center"/>
          </w:tcPr>
          <w:p w14:paraId="088FE903">
            <w:pPr>
              <w:pStyle w:val="33"/>
              <w:bidi w:val="0"/>
              <w:rPr>
                <w:rFonts w:hint="eastAsia"/>
                <w:lang w:val="en-US" w:eastAsia="zh-CN"/>
              </w:rPr>
            </w:pPr>
          </w:p>
        </w:tc>
        <w:tc>
          <w:tcPr>
            <w:tcW w:w="567" w:type="dxa"/>
            <w:shd w:val="clear" w:color="auto" w:fill="FFFFFF"/>
            <w:vAlign w:val="center"/>
          </w:tcPr>
          <w:p w14:paraId="1CBE8CE6">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07C87033">
            <w:pPr>
              <w:pStyle w:val="33"/>
              <w:bidi w:val="0"/>
              <w:rPr>
                <w:rFonts w:hint="eastAsia"/>
                <w:lang w:val="en-US" w:eastAsia="zh-CN"/>
              </w:rPr>
            </w:pPr>
            <w:r>
              <w:rPr>
                <w:rFonts w:hint="eastAsia"/>
                <w:lang w:val="en-US" w:eastAsia="zh-CN"/>
              </w:rPr>
              <w:t>16</w:t>
            </w:r>
          </w:p>
        </w:tc>
        <w:tc>
          <w:tcPr>
            <w:tcW w:w="533" w:type="dxa"/>
            <w:shd w:val="clear" w:color="auto" w:fill="FFFFFF"/>
            <w:vAlign w:val="center"/>
          </w:tcPr>
          <w:p w14:paraId="77E4CBF2">
            <w:pPr>
              <w:pStyle w:val="33"/>
              <w:bidi w:val="0"/>
              <w:rPr>
                <w:rFonts w:hint="eastAsia"/>
              </w:rPr>
            </w:pPr>
            <w:r>
              <w:rPr>
                <w:rFonts w:hint="eastAsia"/>
                <w:lang w:val="en-US" w:eastAsia="zh-CN"/>
              </w:rPr>
              <w:t>6</w:t>
            </w:r>
          </w:p>
        </w:tc>
        <w:tc>
          <w:tcPr>
            <w:tcW w:w="547" w:type="dxa"/>
            <w:shd w:val="clear" w:color="auto" w:fill="FFFFFF"/>
          </w:tcPr>
          <w:p w14:paraId="6F8AB6D6">
            <w:pPr>
              <w:pStyle w:val="33"/>
              <w:bidi w:val="0"/>
              <w:rPr>
                <w:rFonts w:hint="eastAsia"/>
              </w:rPr>
            </w:pPr>
            <w:r>
              <w:rPr>
                <w:rFonts w:hint="eastAsia"/>
                <w:lang w:val="en-US" w:eastAsia="zh-CN"/>
              </w:rPr>
              <w:t>10</w:t>
            </w:r>
          </w:p>
        </w:tc>
        <w:tc>
          <w:tcPr>
            <w:tcW w:w="848" w:type="dxa"/>
            <w:shd w:val="clear" w:color="auto" w:fill="FFFFFF"/>
            <w:vAlign w:val="center"/>
          </w:tcPr>
          <w:p w14:paraId="75DB397F">
            <w:pPr>
              <w:pStyle w:val="33"/>
              <w:bidi w:val="0"/>
              <w:rPr>
                <w:rFonts w:hint="eastAsia" w:eastAsiaTheme="minorEastAsia"/>
                <w:lang w:val="en-US" w:eastAsia="zh-CN"/>
              </w:rPr>
            </w:pPr>
            <w:r>
              <w:rPr>
                <w:rFonts w:hint="eastAsia"/>
                <w:lang w:val="en-US" w:eastAsia="zh-CN"/>
              </w:rPr>
              <w:t>0</w:t>
            </w:r>
          </w:p>
        </w:tc>
        <w:tc>
          <w:tcPr>
            <w:tcW w:w="955" w:type="dxa"/>
            <w:vMerge w:val="continue"/>
            <w:shd w:val="clear" w:color="auto" w:fill="FFFFFF"/>
            <w:vAlign w:val="center"/>
          </w:tcPr>
          <w:p w14:paraId="7AD094C3">
            <w:pPr>
              <w:pStyle w:val="33"/>
              <w:bidi w:val="0"/>
              <w:rPr>
                <w:rFonts w:hint="eastAsia"/>
                <w:lang w:val="en-US" w:eastAsia="zh-CN"/>
              </w:rPr>
            </w:pPr>
          </w:p>
        </w:tc>
        <w:tc>
          <w:tcPr>
            <w:tcW w:w="917" w:type="dxa"/>
            <w:vMerge w:val="continue"/>
            <w:shd w:val="clear" w:color="auto" w:fill="FFFFFF"/>
            <w:vAlign w:val="center"/>
          </w:tcPr>
          <w:p w14:paraId="04043CB6">
            <w:pPr>
              <w:pStyle w:val="33"/>
              <w:bidi w:val="0"/>
              <w:rPr>
                <w:rFonts w:hint="eastAsia"/>
              </w:rPr>
            </w:pPr>
          </w:p>
        </w:tc>
        <w:tc>
          <w:tcPr>
            <w:tcW w:w="797" w:type="dxa"/>
            <w:vMerge w:val="continue"/>
            <w:shd w:val="clear" w:color="auto" w:fill="FFFFFF"/>
            <w:vAlign w:val="center"/>
          </w:tcPr>
          <w:p w14:paraId="25968EAD">
            <w:pPr>
              <w:pStyle w:val="33"/>
              <w:bidi w:val="0"/>
              <w:rPr>
                <w:rFonts w:hint="eastAsia"/>
              </w:rPr>
            </w:pPr>
          </w:p>
        </w:tc>
        <w:tc>
          <w:tcPr>
            <w:tcW w:w="812" w:type="dxa"/>
            <w:shd w:val="clear" w:color="auto" w:fill="FFFFFF"/>
            <w:vAlign w:val="center"/>
          </w:tcPr>
          <w:p w14:paraId="21171E6D">
            <w:pPr>
              <w:pStyle w:val="33"/>
              <w:bidi w:val="0"/>
              <w:rPr>
                <w:rFonts w:hint="eastAsia"/>
              </w:rPr>
            </w:pPr>
          </w:p>
        </w:tc>
        <w:tc>
          <w:tcPr>
            <w:tcW w:w="827" w:type="dxa"/>
            <w:shd w:val="clear" w:color="auto" w:fill="FFFFFF"/>
            <w:vAlign w:val="center"/>
          </w:tcPr>
          <w:p w14:paraId="24FA9BF4">
            <w:pPr>
              <w:pStyle w:val="33"/>
              <w:bidi w:val="0"/>
              <w:rPr>
                <w:rFonts w:hint="eastAsia"/>
              </w:rPr>
            </w:pPr>
          </w:p>
        </w:tc>
      </w:tr>
      <w:tr w14:paraId="08B0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2E234238">
            <w:pPr>
              <w:pStyle w:val="33"/>
              <w:bidi w:val="0"/>
              <w:rPr>
                <w:rFonts w:hint="eastAsia"/>
              </w:rPr>
            </w:pPr>
          </w:p>
        </w:tc>
        <w:tc>
          <w:tcPr>
            <w:tcW w:w="929" w:type="dxa"/>
            <w:vMerge w:val="continue"/>
            <w:shd w:val="clear" w:color="auto" w:fill="FFFFFF"/>
            <w:vAlign w:val="center"/>
          </w:tcPr>
          <w:p w14:paraId="4A06BF3F">
            <w:pPr>
              <w:pStyle w:val="33"/>
              <w:bidi w:val="0"/>
              <w:rPr>
                <w:rFonts w:hint="eastAsia"/>
              </w:rPr>
            </w:pPr>
          </w:p>
        </w:tc>
        <w:tc>
          <w:tcPr>
            <w:tcW w:w="1023" w:type="dxa"/>
            <w:gridSpan w:val="2"/>
            <w:shd w:val="clear" w:color="auto" w:fill="FFFFFF"/>
            <w:vAlign w:val="center"/>
          </w:tcPr>
          <w:p w14:paraId="10EC3265">
            <w:pPr>
              <w:pStyle w:val="33"/>
              <w:bidi w:val="0"/>
              <w:rPr>
                <w:rFonts w:hint="eastAsia"/>
                <w:lang w:val="en-US" w:eastAsia="zh-CN"/>
              </w:rPr>
            </w:pPr>
          </w:p>
        </w:tc>
        <w:tc>
          <w:tcPr>
            <w:tcW w:w="2492" w:type="dxa"/>
            <w:shd w:val="clear" w:color="auto" w:fill="FFFFFF"/>
            <w:vAlign w:val="center"/>
          </w:tcPr>
          <w:p w14:paraId="3929FE35">
            <w:pPr>
              <w:pStyle w:val="33"/>
              <w:bidi w:val="0"/>
              <w:rPr>
                <w:rFonts w:hint="default"/>
                <w:lang w:val="en-US" w:eastAsia="zh-CN"/>
              </w:rPr>
            </w:pPr>
            <w:r>
              <w:rPr>
                <w:rFonts w:hint="eastAsia"/>
                <w:lang w:val="en-US" w:eastAsia="zh-CN"/>
              </w:rPr>
              <w:t>中华优秀传统文化</w:t>
            </w:r>
          </w:p>
        </w:tc>
        <w:tc>
          <w:tcPr>
            <w:tcW w:w="529" w:type="dxa"/>
            <w:shd w:val="clear" w:color="auto" w:fill="FFFFFF"/>
            <w:vAlign w:val="center"/>
          </w:tcPr>
          <w:p w14:paraId="7B374E01">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5795153A">
            <w:pPr>
              <w:pStyle w:val="33"/>
              <w:bidi w:val="0"/>
              <w:rPr>
                <w:rFonts w:hint="eastAsia"/>
                <w:lang w:val="en-US" w:eastAsia="zh-CN"/>
              </w:rPr>
            </w:pPr>
          </w:p>
        </w:tc>
        <w:tc>
          <w:tcPr>
            <w:tcW w:w="567" w:type="dxa"/>
            <w:shd w:val="clear" w:color="auto" w:fill="FFFFFF"/>
            <w:vAlign w:val="center"/>
          </w:tcPr>
          <w:p w14:paraId="1606313B">
            <w:pPr>
              <w:pStyle w:val="33"/>
              <w:bidi w:val="0"/>
              <w:rPr>
                <w:rFonts w:hint="default"/>
                <w:lang w:val="en-US" w:eastAsia="zh-CN"/>
              </w:rPr>
            </w:pPr>
            <w:r>
              <w:rPr>
                <w:rFonts w:hint="eastAsia"/>
                <w:lang w:val="en-US" w:eastAsia="zh-CN"/>
              </w:rPr>
              <w:t>1</w:t>
            </w:r>
          </w:p>
        </w:tc>
        <w:tc>
          <w:tcPr>
            <w:tcW w:w="601" w:type="dxa"/>
            <w:shd w:val="clear" w:color="auto" w:fill="FFFFFF"/>
            <w:vAlign w:val="center"/>
          </w:tcPr>
          <w:p w14:paraId="37BDEB37">
            <w:pPr>
              <w:pStyle w:val="33"/>
              <w:bidi w:val="0"/>
              <w:rPr>
                <w:rFonts w:hint="eastAsia"/>
                <w:lang w:val="en-US" w:eastAsia="zh-CN"/>
              </w:rPr>
            </w:pPr>
            <w:r>
              <w:rPr>
                <w:rFonts w:hint="eastAsia"/>
                <w:lang w:val="en-US" w:eastAsia="zh-CN"/>
              </w:rPr>
              <w:t>16</w:t>
            </w:r>
          </w:p>
        </w:tc>
        <w:tc>
          <w:tcPr>
            <w:tcW w:w="533" w:type="dxa"/>
            <w:shd w:val="clear" w:color="auto" w:fill="FFFFFF"/>
            <w:vAlign w:val="center"/>
          </w:tcPr>
          <w:p w14:paraId="44E9640C">
            <w:pPr>
              <w:pStyle w:val="33"/>
              <w:bidi w:val="0"/>
              <w:rPr>
                <w:rFonts w:hint="eastAsia"/>
                <w:lang w:val="en-US" w:eastAsia="zh-CN"/>
              </w:rPr>
            </w:pPr>
            <w:r>
              <w:rPr>
                <w:rFonts w:hint="eastAsia"/>
                <w:lang w:val="en-US" w:eastAsia="zh-CN"/>
              </w:rPr>
              <w:t>6</w:t>
            </w:r>
          </w:p>
        </w:tc>
        <w:tc>
          <w:tcPr>
            <w:tcW w:w="547" w:type="dxa"/>
            <w:shd w:val="clear" w:color="auto" w:fill="FFFFFF"/>
            <w:vAlign w:val="top"/>
          </w:tcPr>
          <w:p w14:paraId="40983D45">
            <w:pPr>
              <w:pStyle w:val="33"/>
              <w:bidi w:val="0"/>
              <w:rPr>
                <w:rFonts w:hint="eastAsia"/>
                <w:lang w:val="en-US" w:eastAsia="zh-CN"/>
              </w:rPr>
            </w:pPr>
            <w:r>
              <w:rPr>
                <w:rFonts w:hint="eastAsia"/>
                <w:lang w:val="en-US" w:eastAsia="zh-CN"/>
              </w:rPr>
              <w:t>10</w:t>
            </w:r>
          </w:p>
        </w:tc>
        <w:tc>
          <w:tcPr>
            <w:tcW w:w="848" w:type="dxa"/>
            <w:shd w:val="clear" w:color="auto" w:fill="FFFFFF"/>
            <w:vAlign w:val="center"/>
          </w:tcPr>
          <w:p w14:paraId="00F8E25C">
            <w:pPr>
              <w:pStyle w:val="33"/>
              <w:bidi w:val="0"/>
              <w:rPr>
                <w:rFonts w:hint="default"/>
                <w:lang w:val="en-US" w:eastAsia="zh-CN"/>
              </w:rPr>
            </w:pPr>
            <w:r>
              <w:rPr>
                <w:rFonts w:hint="eastAsia"/>
                <w:lang w:val="en-US" w:eastAsia="zh-CN"/>
              </w:rPr>
              <w:t>0</w:t>
            </w:r>
          </w:p>
        </w:tc>
        <w:tc>
          <w:tcPr>
            <w:tcW w:w="955" w:type="dxa"/>
            <w:vMerge w:val="continue"/>
            <w:shd w:val="clear" w:color="auto" w:fill="FFFFFF"/>
            <w:vAlign w:val="center"/>
          </w:tcPr>
          <w:p w14:paraId="1419C368">
            <w:pPr>
              <w:pStyle w:val="33"/>
              <w:bidi w:val="0"/>
              <w:rPr>
                <w:rFonts w:hint="eastAsia"/>
                <w:lang w:val="en-US" w:eastAsia="zh-CN"/>
              </w:rPr>
            </w:pPr>
          </w:p>
        </w:tc>
        <w:tc>
          <w:tcPr>
            <w:tcW w:w="917" w:type="dxa"/>
            <w:vMerge w:val="continue"/>
            <w:shd w:val="clear" w:color="auto" w:fill="FFFFFF"/>
            <w:vAlign w:val="center"/>
          </w:tcPr>
          <w:p w14:paraId="09377758">
            <w:pPr>
              <w:pStyle w:val="33"/>
              <w:bidi w:val="0"/>
              <w:rPr>
                <w:rFonts w:hint="eastAsia"/>
                <w:lang w:val="en-US" w:eastAsia="zh-CN"/>
              </w:rPr>
            </w:pPr>
          </w:p>
        </w:tc>
        <w:tc>
          <w:tcPr>
            <w:tcW w:w="797" w:type="dxa"/>
            <w:vMerge w:val="continue"/>
            <w:shd w:val="clear" w:color="auto" w:fill="FFFFFF"/>
            <w:vAlign w:val="center"/>
          </w:tcPr>
          <w:p w14:paraId="4EBC239B">
            <w:pPr>
              <w:pStyle w:val="33"/>
              <w:bidi w:val="0"/>
              <w:rPr>
                <w:rFonts w:hint="eastAsia"/>
              </w:rPr>
            </w:pPr>
          </w:p>
        </w:tc>
        <w:tc>
          <w:tcPr>
            <w:tcW w:w="812" w:type="dxa"/>
            <w:shd w:val="clear" w:color="auto" w:fill="FFFFFF"/>
            <w:vAlign w:val="center"/>
          </w:tcPr>
          <w:p w14:paraId="47BFB732">
            <w:pPr>
              <w:pStyle w:val="33"/>
              <w:bidi w:val="0"/>
              <w:rPr>
                <w:rFonts w:hint="eastAsia"/>
              </w:rPr>
            </w:pPr>
          </w:p>
        </w:tc>
        <w:tc>
          <w:tcPr>
            <w:tcW w:w="827" w:type="dxa"/>
            <w:shd w:val="clear" w:color="auto" w:fill="FFFFFF"/>
            <w:vAlign w:val="center"/>
          </w:tcPr>
          <w:p w14:paraId="18A90839">
            <w:pPr>
              <w:pStyle w:val="33"/>
              <w:bidi w:val="0"/>
              <w:rPr>
                <w:rFonts w:hint="eastAsia"/>
              </w:rPr>
            </w:pPr>
          </w:p>
        </w:tc>
      </w:tr>
      <w:tr w14:paraId="1E2F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4246164">
            <w:pPr>
              <w:pStyle w:val="33"/>
              <w:bidi w:val="0"/>
              <w:rPr>
                <w:rFonts w:hint="eastAsia"/>
              </w:rPr>
            </w:pPr>
          </w:p>
        </w:tc>
        <w:tc>
          <w:tcPr>
            <w:tcW w:w="929" w:type="dxa"/>
            <w:vMerge w:val="continue"/>
            <w:shd w:val="clear" w:color="auto" w:fill="FFFFFF"/>
            <w:vAlign w:val="center"/>
          </w:tcPr>
          <w:p w14:paraId="0CF06880">
            <w:pPr>
              <w:pStyle w:val="33"/>
              <w:bidi w:val="0"/>
              <w:rPr>
                <w:rFonts w:hint="eastAsia"/>
              </w:rPr>
            </w:pPr>
          </w:p>
        </w:tc>
        <w:tc>
          <w:tcPr>
            <w:tcW w:w="1023" w:type="dxa"/>
            <w:gridSpan w:val="2"/>
            <w:shd w:val="clear" w:color="auto" w:fill="FFFFFF"/>
            <w:vAlign w:val="center"/>
          </w:tcPr>
          <w:p w14:paraId="4DBD2594">
            <w:pPr>
              <w:pStyle w:val="33"/>
              <w:bidi w:val="0"/>
              <w:rPr>
                <w:rFonts w:hint="eastAsia"/>
              </w:rPr>
            </w:pPr>
          </w:p>
        </w:tc>
        <w:tc>
          <w:tcPr>
            <w:tcW w:w="2492" w:type="dxa"/>
            <w:shd w:val="clear" w:color="auto" w:fill="FFFFFF"/>
            <w:vAlign w:val="center"/>
          </w:tcPr>
          <w:p w14:paraId="223A1CBA">
            <w:pPr>
              <w:autoSpaceDE/>
              <w:autoSpaceDN/>
              <w:jc w:val="center"/>
              <w:rPr>
                <w:rFonts w:hint="eastAsia"/>
              </w:rPr>
            </w:pPr>
            <w:r>
              <w:rPr>
                <w:rFonts w:hint="eastAsia" w:hAnsi="Calibri"/>
                <w:kern w:val="2"/>
                <w:sz w:val="21"/>
                <w:szCs w:val="21"/>
                <w:lang w:val="en-US" w:bidi="ar-SA"/>
              </w:rPr>
              <w:t>生态文明</w:t>
            </w:r>
          </w:p>
        </w:tc>
        <w:tc>
          <w:tcPr>
            <w:tcW w:w="529" w:type="dxa"/>
            <w:shd w:val="clear" w:color="auto" w:fill="FFFFFF"/>
            <w:vAlign w:val="center"/>
          </w:tcPr>
          <w:p w14:paraId="7D3C0CBB">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FFFFFF"/>
            <w:vAlign w:val="center"/>
          </w:tcPr>
          <w:p w14:paraId="3039F008">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p>
        </w:tc>
        <w:tc>
          <w:tcPr>
            <w:tcW w:w="567" w:type="dxa"/>
            <w:shd w:val="clear" w:color="auto" w:fill="FFFFFF"/>
            <w:vAlign w:val="center"/>
          </w:tcPr>
          <w:p w14:paraId="6F19F653">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1</w:t>
            </w:r>
          </w:p>
        </w:tc>
        <w:tc>
          <w:tcPr>
            <w:tcW w:w="601" w:type="dxa"/>
            <w:shd w:val="clear" w:color="auto" w:fill="FFFFFF"/>
            <w:vAlign w:val="center"/>
          </w:tcPr>
          <w:p w14:paraId="0CEDC4DE">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16</w:t>
            </w:r>
          </w:p>
        </w:tc>
        <w:tc>
          <w:tcPr>
            <w:tcW w:w="533" w:type="dxa"/>
            <w:shd w:val="clear" w:color="auto" w:fill="FFFFFF"/>
            <w:vAlign w:val="center"/>
          </w:tcPr>
          <w:p w14:paraId="6FD909B5">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6</w:t>
            </w:r>
          </w:p>
        </w:tc>
        <w:tc>
          <w:tcPr>
            <w:tcW w:w="547" w:type="dxa"/>
            <w:shd w:val="clear" w:color="auto" w:fill="FFFFFF"/>
            <w:vAlign w:val="top"/>
          </w:tcPr>
          <w:p w14:paraId="250D0921">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10</w:t>
            </w:r>
          </w:p>
        </w:tc>
        <w:tc>
          <w:tcPr>
            <w:tcW w:w="848" w:type="dxa"/>
            <w:shd w:val="clear" w:color="auto" w:fill="FFFFFF"/>
            <w:vAlign w:val="center"/>
          </w:tcPr>
          <w:p w14:paraId="72E73C28">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955" w:type="dxa"/>
            <w:vMerge w:val="continue"/>
            <w:shd w:val="clear" w:color="auto" w:fill="FFFFFF"/>
            <w:vAlign w:val="center"/>
          </w:tcPr>
          <w:p w14:paraId="553381D6">
            <w:pPr>
              <w:pStyle w:val="33"/>
              <w:bidi w:val="0"/>
              <w:rPr>
                <w:rFonts w:hint="eastAsia"/>
                <w:lang w:val="en-US" w:eastAsia="zh-CN"/>
              </w:rPr>
            </w:pPr>
          </w:p>
        </w:tc>
        <w:tc>
          <w:tcPr>
            <w:tcW w:w="917" w:type="dxa"/>
            <w:vMerge w:val="continue"/>
            <w:shd w:val="clear" w:color="auto" w:fill="FFFFFF"/>
            <w:vAlign w:val="center"/>
          </w:tcPr>
          <w:p w14:paraId="3904E006">
            <w:pPr>
              <w:pStyle w:val="33"/>
              <w:bidi w:val="0"/>
              <w:rPr>
                <w:rFonts w:hint="eastAsia"/>
              </w:rPr>
            </w:pPr>
          </w:p>
        </w:tc>
        <w:tc>
          <w:tcPr>
            <w:tcW w:w="797" w:type="dxa"/>
            <w:vMerge w:val="continue"/>
            <w:shd w:val="clear" w:color="auto" w:fill="FFFFFF"/>
            <w:vAlign w:val="center"/>
          </w:tcPr>
          <w:p w14:paraId="269B5FF2">
            <w:pPr>
              <w:pStyle w:val="33"/>
              <w:bidi w:val="0"/>
              <w:rPr>
                <w:rFonts w:hint="eastAsia"/>
              </w:rPr>
            </w:pPr>
          </w:p>
        </w:tc>
        <w:tc>
          <w:tcPr>
            <w:tcW w:w="812" w:type="dxa"/>
            <w:shd w:val="clear" w:color="auto" w:fill="FFFFFF"/>
            <w:vAlign w:val="center"/>
          </w:tcPr>
          <w:p w14:paraId="65BC9560">
            <w:pPr>
              <w:pStyle w:val="33"/>
              <w:bidi w:val="0"/>
              <w:rPr>
                <w:rFonts w:hint="eastAsia"/>
              </w:rPr>
            </w:pPr>
          </w:p>
        </w:tc>
        <w:tc>
          <w:tcPr>
            <w:tcW w:w="827" w:type="dxa"/>
            <w:shd w:val="clear" w:color="auto" w:fill="FFFFFF"/>
            <w:vAlign w:val="center"/>
          </w:tcPr>
          <w:p w14:paraId="65FDCC16">
            <w:pPr>
              <w:pStyle w:val="33"/>
              <w:bidi w:val="0"/>
              <w:rPr>
                <w:rFonts w:hint="eastAsia"/>
              </w:rPr>
            </w:pPr>
          </w:p>
        </w:tc>
      </w:tr>
      <w:tr w14:paraId="7C57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227F10D9">
            <w:pPr>
              <w:pStyle w:val="33"/>
              <w:bidi w:val="0"/>
              <w:rPr>
                <w:rFonts w:hint="eastAsia"/>
              </w:rPr>
            </w:pPr>
          </w:p>
        </w:tc>
        <w:tc>
          <w:tcPr>
            <w:tcW w:w="929" w:type="dxa"/>
            <w:vMerge w:val="continue"/>
            <w:shd w:val="clear" w:color="auto" w:fill="DCE6F2" w:themeFill="accent1" w:themeFillTint="32"/>
            <w:vAlign w:val="center"/>
          </w:tcPr>
          <w:p w14:paraId="0DCD105C">
            <w:pPr>
              <w:pStyle w:val="33"/>
              <w:bidi w:val="0"/>
              <w:rPr>
                <w:rFonts w:hint="eastAsia"/>
              </w:rPr>
            </w:pPr>
          </w:p>
        </w:tc>
        <w:tc>
          <w:tcPr>
            <w:tcW w:w="4666" w:type="dxa"/>
            <w:gridSpan w:val="5"/>
            <w:shd w:val="clear" w:color="auto" w:fill="DCE6F2" w:themeFill="accent1" w:themeFillTint="32"/>
            <w:vAlign w:val="center"/>
          </w:tcPr>
          <w:p w14:paraId="32F87664">
            <w:pPr>
              <w:pStyle w:val="33"/>
              <w:bidi w:val="0"/>
              <w:rPr>
                <w:rFonts w:hint="eastAsia"/>
                <w:b/>
                <w:bCs/>
                <w:lang w:val="en-US" w:eastAsia="zh-CN"/>
              </w:rPr>
            </w:pPr>
            <w:r>
              <w:rPr>
                <w:rFonts w:hint="eastAsia"/>
                <w:b/>
                <w:bCs/>
                <w:lang w:val="en-US" w:eastAsia="zh-CN"/>
              </w:rPr>
              <w:t>公共基础任选课</w:t>
            </w:r>
            <w:r>
              <w:rPr>
                <w:rFonts w:hint="eastAsia"/>
                <w:b/>
                <w:bCs/>
              </w:rPr>
              <w:t>小计</w:t>
            </w:r>
          </w:p>
        </w:tc>
        <w:tc>
          <w:tcPr>
            <w:tcW w:w="567" w:type="dxa"/>
            <w:shd w:val="clear" w:color="auto" w:fill="DCE6F2" w:themeFill="accent1" w:themeFillTint="32"/>
            <w:vAlign w:val="center"/>
          </w:tcPr>
          <w:p w14:paraId="04DA5E2F">
            <w:pPr>
              <w:pStyle w:val="33"/>
              <w:bidi w:val="0"/>
              <w:rPr>
                <w:rFonts w:hint="eastAsia"/>
                <w:b/>
                <w:bCs/>
                <w:lang w:val="en-US" w:eastAsia="zh-CN"/>
              </w:rPr>
            </w:pPr>
            <w:r>
              <w:rPr>
                <w:rFonts w:hint="eastAsia"/>
                <w:b/>
                <w:bCs/>
                <w:lang w:val="en-US" w:eastAsia="zh-CN"/>
              </w:rPr>
              <w:t>3</w:t>
            </w:r>
          </w:p>
        </w:tc>
        <w:tc>
          <w:tcPr>
            <w:tcW w:w="601" w:type="dxa"/>
            <w:shd w:val="clear" w:color="auto" w:fill="DCE6F2" w:themeFill="accent1" w:themeFillTint="32"/>
            <w:vAlign w:val="center"/>
          </w:tcPr>
          <w:p w14:paraId="3A893865">
            <w:pPr>
              <w:pStyle w:val="33"/>
              <w:bidi w:val="0"/>
              <w:rPr>
                <w:rFonts w:hint="default"/>
                <w:b/>
                <w:bCs/>
                <w:lang w:val="en-US" w:eastAsia="zh-CN"/>
              </w:rPr>
            </w:pPr>
            <w:r>
              <w:rPr>
                <w:rFonts w:hint="eastAsia"/>
                <w:b/>
                <w:bCs/>
                <w:lang w:val="en-US" w:eastAsia="zh-CN"/>
              </w:rPr>
              <w:t>48</w:t>
            </w:r>
          </w:p>
        </w:tc>
        <w:tc>
          <w:tcPr>
            <w:tcW w:w="533" w:type="dxa"/>
            <w:shd w:val="clear" w:color="auto" w:fill="DCE6F2" w:themeFill="accent1" w:themeFillTint="32"/>
            <w:vAlign w:val="center"/>
          </w:tcPr>
          <w:p w14:paraId="3BD1F69D">
            <w:pPr>
              <w:pStyle w:val="33"/>
              <w:bidi w:val="0"/>
              <w:rPr>
                <w:rFonts w:hint="default"/>
                <w:b/>
                <w:bCs/>
                <w:lang w:val="en-US" w:eastAsia="zh-CN"/>
              </w:rPr>
            </w:pPr>
            <w:r>
              <w:rPr>
                <w:rFonts w:hint="eastAsia"/>
                <w:b/>
                <w:bCs/>
                <w:lang w:val="en-US" w:eastAsia="zh-CN"/>
              </w:rPr>
              <w:t>18</w:t>
            </w:r>
          </w:p>
        </w:tc>
        <w:tc>
          <w:tcPr>
            <w:tcW w:w="547" w:type="dxa"/>
            <w:shd w:val="clear" w:color="auto" w:fill="DCE6F2" w:themeFill="accent1" w:themeFillTint="32"/>
            <w:vAlign w:val="center"/>
          </w:tcPr>
          <w:p w14:paraId="6184FB6F">
            <w:pPr>
              <w:pStyle w:val="33"/>
              <w:bidi w:val="0"/>
              <w:rPr>
                <w:rFonts w:hint="default"/>
                <w:b/>
                <w:bCs/>
                <w:lang w:val="en-US" w:eastAsia="zh-CN"/>
              </w:rPr>
            </w:pPr>
            <w:r>
              <w:rPr>
                <w:rFonts w:hint="eastAsia"/>
                <w:b/>
                <w:bCs/>
                <w:lang w:val="en-US" w:eastAsia="zh-CN"/>
              </w:rPr>
              <w:t>30</w:t>
            </w:r>
          </w:p>
        </w:tc>
        <w:tc>
          <w:tcPr>
            <w:tcW w:w="848" w:type="dxa"/>
            <w:shd w:val="clear" w:color="auto" w:fill="DCE6F2" w:themeFill="accent1" w:themeFillTint="32"/>
            <w:vAlign w:val="center"/>
          </w:tcPr>
          <w:p w14:paraId="4ED7D6C7">
            <w:pPr>
              <w:pStyle w:val="33"/>
              <w:bidi w:val="0"/>
              <w:rPr>
                <w:rFonts w:hint="default" w:eastAsiaTheme="minorEastAsia"/>
                <w:b/>
                <w:bCs/>
                <w:lang w:val="en-US" w:eastAsia="zh-CN"/>
              </w:rPr>
            </w:pPr>
          </w:p>
        </w:tc>
        <w:tc>
          <w:tcPr>
            <w:tcW w:w="955" w:type="dxa"/>
            <w:shd w:val="clear" w:color="auto" w:fill="DCE6F2" w:themeFill="accent1" w:themeFillTint="32"/>
            <w:vAlign w:val="center"/>
          </w:tcPr>
          <w:p w14:paraId="73782CFC">
            <w:pPr>
              <w:pStyle w:val="33"/>
              <w:bidi w:val="0"/>
              <w:rPr>
                <w:rFonts w:hint="default"/>
                <w:b/>
                <w:bCs/>
                <w:lang w:val="en-US" w:eastAsia="zh-CN"/>
              </w:rPr>
            </w:pPr>
            <w:r>
              <w:rPr>
                <w:rFonts w:hint="eastAsia"/>
                <w:b/>
                <w:bCs/>
                <w:lang w:val="en-US" w:eastAsia="zh-CN"/>
              </w:rPr>
              <w:t>2</w:t>
            </w:r>
          </w:p>
        </w:tc>
        <w:tc>
          <w:tcPr>
            <w:tcW w:w="917" w:type="dxa"/>
            <w:shd w:val="clear" w:color="auto" w:fill="DCE6F2" w:themeFill="accent1" w:themeFillTint="32"/>
            <w:vAlign w:val="center"/>
          </w:tcPr>
          <w:p w14:paraId="43D74F9A">
            <w:pPr>
              <w:pStyle w:val="33"/>
              <w:bidi w:val="0"/>
              <w:rPr>
                <w:rFonts w:hint="default"/>
                <w:b/>
                <w:bCs/>
                <w:lang w:val="en-US" w:eastAsia="zh-CN"/>
              </w:rPr>
            </w:pPr>
            <w:r>
              <w:rPr>
                <w:rFonts w:hint="eastAsia"/>
                <w:b/>
                <w:bCs/>
                <w:lang w:val="en-US" w:eastAsia="zh-CN"/>
              </w:rPr>
              <w:t>2</w:t>
            </w:r>
          </w:p>
        </w:tc>
        <w:tc>
          <w:tcPr>
            <w:tcW w:w="797" w:type="dxa"/>
            <w:shd w:val="clear" w:color="auto" w:fill="DCE6F2" w:themeFill="accent1" w:themeFillTint="32"/>
            <w:vAlign w:val="center"/>
          </w:tcPr>
          <w:p w14:paraId="0D3EF490">
            <w:pPr>
              <w:pStyle w:val="33"/>
              <w:bidi w:val="0"/>
              <w:rPr>
                <w:rFonts w:hint="default"/>
                <w:b/>
                <w:bCs/>
                <w:lang w:val="en-US" w:eastAsia="zh-CN"/>
              </w:rPr>
            </w:pPr>
            <w:r>
              <w:rPr>
                <w:rFonts w:hint="eastAsia"/>
                <w:b/>
                <w:bCs/>
                <w:lang w:val="en-US" w:eastAsia="zh-CN"/>
              </w:rPr>
              <w:t>2</w:t>
            </w:r>
          </w:p>
        </w:tc>
        <w:tc>
          <w:tcPr>
            <w:tcW w:w="812" w:type="dxa"/>
            <w:shd w:val="clear" w:color="auto" w:fill="DCE6F2" w:themeFill="accent1" w:themeFillTint="32"/>
            <w:vAlign w:val="center"/>
          </w:tcPr>
          <w:p w14:paraId="5C6F3A74">
            <w:pPr>
              <w:pStyle w:val="33"/>
              <w:bidi w:val="0"/>
              <w:rPr>
                <w:rFonts w:hint="eastAsia"/>
                <w:b/>
                <w:bCs/>
                <w:lang w:val="en-US" w:eastAsia="zh-CN"/>
              </w:rPr>
            </w:pPr>
          </w:p>
        </w:tc>
        <w:tc>
          <w:tcPr>
            <w:tcW w:w="827" w:type="dxa"/>
            <w:shd w:val="clear" w:color="auto" w:fill="DCE6F2" w:themeFill="accent1" w:themeFillTint="32"/>
            <w:vAlign w:val="center"/>
          </w:tcPr>
          <w:p w14:paraId="6ABA66B9">
            <w:pPr>
              <w:pStyle w:val="33"/>
              <w:bidi w:val="0"/>
              <w:rPr>
                <w:rFonts w:hint="eastAsia"/>
                <w:b/>
                <w:bCs/>
              </w:rPr>
            </w:pPr>
          </w:p>
        </w:tc>
      </w:tr>
      <w:tr w14:paraId="691E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1595C70E">
            <w:pPr>
              <w:pStyle w:val="33"/>
              <w:bidi w:val="0"/>
              <w:rPr>
                <w:rFonts w:hint="eastAsia"/>
              </w:rPr>
            </w:pPr>
          </w:p>
        </w:tc>
        <w:tc>
          <w:tcPr>
            <w:tcW w:w="4973" w:type="dxa"/>
            <w:gridSpan w:val="5"/>
            <w:shd w:val="clear" w:color="auto" w:fill="DCE6F2" w:themeFill="accent1" w:themeFillTint="32"/>
            <w:vAlign w:val="center"/>
          </w:tcPr>
          <w:p w14:paraId="2CFC26D0">
            <w:pPr>
              <w:pStyle w:val="33"/>
              <w:bidi w:val="0"/>
              <w:rPr>
                <w:rFonts w:hint="eastAsia"/>
                <w:b/>
                <w:bCs/>
              </w:rPr>
            </w:pPr>
            <w:r>
              <w:rPr>
                <w:rFonts w:hint="eastAsia"/>
                <w:b/>
                <w:bCs/>
              </w:rPr>
              <w:t>合计</w:t>
            </w:r>
          </w:p>
        </w:tc>
        <w:tc>
          <w:tcPr>
            <w:tcW w:w="622" w:type="dxa"/>
            <w:shd w:val="clear" w:color="auto" w:fill="DCE6F2" w:themeFill="accent1" w:themeFillTint="32"/>
            <w:vAlign w:val="center"/>
          </w:tcPr>
          <w:p w14:paraId="6AE6F891">
            <w:pPr>
              <w:pStyle w:val="33"/>
              <w:bidi w:val="0"/>
              <w:rPr>
                <w:rFonts w:hint="eastAsia"/>
                <w:b/>
                <w:bCs/>
                <w:lang w:val="en-US" w:eastAsia="zh-CN"/>
              </w:rPr>
            </w:pPr>
          </w:p>
        </w:tc>
        <w:tc>
          <w:tcPr>
            <w:tcW w:w="567" w:type="dxa"/>
            <w:shd w:val="clear" w:color="auto" w:fill="DCE6F2" w:themeFill="accent1" w:themeFillTint="32"/>
            <w:vAlign w:val="center"/>
          </w:tcPr>
          <w:p w14:paraId="5AC253B5">
            <w:pPr>
              <w:pStyle w:val="33"/>
              <w:bidi w:val="0"/>
              <w:rPr>
                <w:rFonts w:hint="default"/>
                <w:b/>
                <w:bCs/>
                <w:lang w:val="en-US" w:eastAsia="zh-CN"/>
              </w:rPr>
            </w:pPr>
            <w:r>
              <w:rPr>
                <w:rFonts w:hint="eastAsia"/>
                <w:b/>
                <w:bCs/>
                <w:lang w:val="en-US" w:eastAsia="zh-CN"/>
              </w:rPr>
              <w:t>51</w:t>
            </w:r>
          </w:p>
        </w:tc>
        <w:tc>
          <w:tcPr>
            <w:tcW w:w="601" w:type="dxa"/>
            <w:shd w:val="clear" w:color="auto" w:fill="DCE6F2" w:themeFill="accent1" w:themeFillTint="32"/>
          </w:tcPr>
          <w:p w14:paraId="23A421BC">
            <w:pPr>
              <w:pStyle w:val="33"/>
              <w:bidi w:val="0"/>
              <w:rPr>
                <w:rFonts w:hint="default"/>
                <w:b/>
                <w:bCs/>
                <w:lang w:val="en-US" w:eastAsia="zh-CN"/>
              </w:rPr>
            </w:pPr>
            <w:r>
              <w:rPr>
                <w:rFonts w:hint="eastAsia"/>
                <w:b/>
                <w:bCs/>
                <w:lang w:val="en-US" w:eastAsia="zh-CN"/>
              </w:rPr>
              <w:t>946</w:t>
            </w:r>
          </w:p>
        </w:tc>
        <w:tc>
          <w:tcPr>
            <w:tcW w:w="533" w:type="dxa"/>
            <w:shd w:val="clear" w:color="auto" w:fill="DCE6F2" w:themeFill="accent1" w:themeFillTint="32"/>
          </w:tcPr>
          <w:p w14:paraId="58E98524">
            <w:pPr>
              <w:pStyle w:val="33"/>
              <w:bidi w:val="0"/>
              <w:rPr>
                <w:rFonts w:hint="default"/>
                <w:b/>
                <w:bCs/>
                <w:lang w:val="en-US" w:eastAsia="zh-CN"/>
              </w:rPr>
            </w:pPr>
            <w:r>
              <w:rPr>
                <w:rFonts w:hint="eastAsia"/>
                <w:b/>
                <w:bCs/>
                <w:lang w:val="en-US" w:eastAsia="zh-CN"/>
              </w:rPr>
              <w:t>526</w:t>
            </w:r>
          </w:p>
        </w:tc>
        <w:tc>
          <w:tcPr>
            <w:tcW w:w="547" w:type="dxa"/>
            <w:shd w:val="clear" w:color="auto" w:fill="DCE6F2" w:themeFill="accent1" w:themeFillTint="32"/>
          </w:tcPr>
          <w:p w14:paraId="0DE71D88">
            <w:pPr>
              <w:pStyle w:val="33"/>
              <w:bidi w:val="0"/>
              <w:rPr>
                <w:rFonts w:hint="default"/>
                <w:b/>
                <w:bCs/>
                <w:lang w:val="en-US" w:eastAsia="zh-CN"/>
              </w:rPr>
            </w:pPr>
            <w:r>
              <w:rPr>
                <w:rFonts w:hint="eastAsia"/>
                <w:b/>
                <w:bCs/>
                <w:lang w:val="en-US" w:eastAsia="zh-CN"/>
              </w:rPr>
              <w:t>420</w:t>
            </w:r>
          </w:p>
        </w:tc>
        <w:tc>
          <w:tcPr>
            <w:tcW w:w="848" w:type="dxa"/>
            <w:shd w:val="clear" w:color="auto" w:fill="DCE6F2" w:themeFill="accent1" w:themeFillTint="32"/>
            <w:vAlign w:val="center"/>
          </w:tcPr>
          <w:p w14:paraId="70A762B9">
            <w:pPr>
              <w:pStyle w:val="33"/>
              <w:bidi w:val="0"/>
              <w:rPr>
                <w:rFonts w:hint="default"/>
                <w:b/>
                <w:bCs/>
                <w:lang w:val="en-US" w:eastAsia="zh-CN"/>
              </w:rPr>
            </w:pPr>
            <w:r>
              <w:rPr>
                <w:rFonts w:hint="eastAsia"/>
                <w:b/>
                <w:bCs/>
                <w:lang w:val="en-US" w:eastAsia="zh-CN"/>
              </w:rPr>
              <w:t>22</w:t>
            </w:r>
          </w:p>
        </w:tc>
        <w:tc>
          <w:tcPr>
            <w:tcW w:w="955" w:type="dxa"/>
            <w:shd w:val="clear" w:color="auto" w:fill="DCE6F2" w:themeFill="accent1" w:themeFillTint="32"/>
            <w:vAlign w:val="center"/>
          </w:tcPr>
          <w:p w14:paraId="4291DFED">
            <w:pPr>
              <w:pStyle w:val="33"/>
              <w:bidi w:val="0"/>
              <w:rPr>
                <w:rFonts w:hint="default"/>
                <w:b/>
                <w:bCs/>
                <w:lang w:val="en-US" w:eastAsia="zh-CN"/>
              </w:rPr>
            </w:pPr>
            <w:r>
              <w:rPr>
                <w:rFonts w:hint="eastAsia"/>
                <w:b/>
                <w:bCs/>
                <w:lang w:val="en-US" w:eastAsia="zh-CN"/>
              </w:rPr>
              <w:t>16</w:t>
            </w:r>
          </w:p>
        </w:tc>
        <w:tc>
          <w:tcPr>
            <w:tcW w:w="917" w:type="dxa"/>
            <w:shd w:val="clear" w:color="auto" w:fill="DCE6F2" w:themeFill="accent1" w:themeFillTint="32"/>
            <w:vAlign w:val="center"/>
          </w:tcPr>
          <w:p w14:paraId="69CED61E">
            <w:pPr>
              <w:pStyle w:val="33"/>
              <w:bidi w:val="0"/>
              <w:rPr>
                <w:rFonts w:hint="default"/>
                <w:b/>
                <w:bCs/>
                <w:lang w:val="en-US" w:eastAsia="zh-CN"/>
              </w:rPr>
            </w:pPr>
            <w:r>
              <w:rPr>
                <w:rFonts w:hint="eastAsia"/>
                <w:b/>
                <w:bCs/>
                <w:lang w:val="en-US" w:eastAsia="zh-CN"/>
              </w:rPr>
              <w:t>8</w:t>
            </w:r>
          </w:p>
        </w:tc>
        <w:tc>
          <w:tcPr>
            <w:tcW w:w="797" w:type="dxa"/>
            <w:shd w:val="clear" w:color="auto" w:fill="DCE6F2" w:themeFill="accent1" w:themeFillTint="32"/>
            <w:vAlign w:val="center"/>
          </w:tcPr>
          <w:p w14:paraId="4B0A2053">
            <w:pPr>
              <w:pStyle w:val="33"/>
              <w:bidi w:val="0"/>
              <w:rPr>
                <w:rFonts w:hint="default"/>
                <w:b/>
                <w:bCs/>
                <w:lang w:val="en-US" w:eastAsia="zh-CN"/>
              </w:rPr>
            </w:pPr>
            <w:r>
              <w:rPr>
                <w:rFonts w:hint="eastAsia"/>
                <w:b/>
                <w:bCs/>
                <w:lang w:val="en-US" w:eastAsia="zh-CN"/>
              </w:rPr>
              <w:t>7</w:t>
            </w:r>
          </w:p>
        </w:tc>
        <w:tc>
          <w:tcPr>
            <w:tcW w:w="812" w:type="dxa"/>
            <w:shd w:val="clear" w:color="auto" w:fill="DCE6F2" w:themeFill="accent1" w:themeFillTint="32"/>
            <w:vAlign w:val="center"/>
          </w:tcPr>
          <w:p w14:paraId="4DE16DD7">
            <w:pPr>
              <w:pStyle w:val="33"/>
              <w:bidi w:val="0"/>
              <w:rPr>
                <w:rFonts w:hint="default"/>
                <w:b/>
                <w:bCs/>
                <w:lang w:val="en-US" w:eastAsia="zh-CN"/>
              </w:rPr>
            </w:pPr>
            <w:r>
              <w:rPr>
                <w:rFonts w:hint="eastAsia"/>
                <w:b/>
                <w:bCs/>
                <w:lang w:val="en-US" w:eastAsia="zh-CN"/>
              </w:rPr>
              <w:t>2</w:t>
            </w:r>
          </w:p>
        </w:tc>
        <w:tc>
          <w:tcPr>
            <w:tcW w:w="827" w:type="dxa"/>
            <w:shd w:val="clear" w:color="auto" w:fill="DCE6F2" w:themeFill="accent1" w:themeFillTint="32"/>
            <w:vAlign w:val="center"/>
          </w:tcPr>
          <w:p w14:paraId="32CDE51F">
            <w:pPr>
              <w:pStyle w:val="33"/>
              <w:bidi w:val="0"/>
              <w:rPr>
                <w:rFonts w:hint="eastAsia"/>
                <w:b/>
                <w:bCs/>
              </w:rPr>
            </w:pPr>
          </w:p>
        </w:tc>
      </w:tr>
      <w:tr w14:paraId="5D83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restart"/>
            <w:shd w:val="clear" w:color="auto" w:fill="FFFFFF"/>
            <w:vAlign w:val="center"/>
          </w:tcPr>
          <w:p w14:paraId="6EB04CE1">
            <w:pPr>
              <w:pStyle w:val="33"/>
              <w:bidi w:val="0"/>
              <w:rPr>
                <w:rFonts w:hint="eastAsia" w:ascii="宋体" w:hAnsi="宋体" w:eastAsia="宋体" w:cs="宋体"/>
                <w:sz w:val="21"/>
                <w:szCs w:val="21"/>
              </w:rPr>
            </w:pPr>
            <w:r>
              <w:rPr>
                <w:rFonts w:hint="eastAsia" w:ascii="宋体" w:hAnsi="宋体" w:eastAsia="宋体" w:cs="宋体"/>
                <w:sz w:val="21"/>
                <w:szCs w:val="21"/>
              </w:rPr>
              <w:t>专业课程</w:t>
            </w:r>
          </w:p>
        </w:tc>
        <w:tc>
          <w:tcPr>
            <w:tcW w:w="929" w:type="dxa"/>
            <w:vMerge w:val="restart"/>
            <w:shd w:val="clear" w:color="auto" w:fill="FFFFFF"/>
            <w:vAlign w:val="center"/>
          </w:tcPr>
          <w:p w14:paraId="7D22CCBF">
            <w:pPr>
              <w:pStyle w:val="33"/>
              <w:bidi w:val="0"/>
              <w:rPr>
                <w:rFonts w:hint="eastAsia" w:ascii="宋体" w:hAnsi="宋体" w:eastAsia="宋体" w:cs="宋体"/>
                <w:sz w:val="21"/>
                <w:szCs w:val="21"/>
              </w:rPr>
            </w:pPr>
            <w:r>
              <w:rPr>
                <w:rFonts w:hint="eastAsia" w:ascii="宋体" w:hAnsi="宋体" w:eastAsia="宋体" w:cs="宋体"/>
                <w:sz w:val="21"/>
                <w:szCs w:val="21"/>
              </w:rPr>
              <w:t>专业基础课程</w:t>
            </w:r>
          </w:p>
        </w:tc>
        <w:tc>
          <w:tcPr>
            <w:tcW w:w="1023" w:type="dxa"/>
            <w:gridSpan w:val="2"/>
            <w:shd w:val="clear" w:color="auto" w:fill="auto"/>
            <w:vAlign w:val="top"/>
          </w:tcPr>
          <w:p w14:paraId="473064B4">
            <w:pPr>
              <w:autoSpaceDE/>
              <w:autoSpaceDN/>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02213001</w:t>
            </w:r>
          </w:p>
        </w:tc>
        <w:tc>
          <w:tcPr>
            <w:tcW w:w="2492" w:type="dxa"/>
            <w:shd w:val="clear" w:color="auto" w:fill="auto"/>
            <w:vAlign w:val="top"/>
          </w:tcPr>
          <w:p w14:paraId="2E8AD20C">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电工基础</w:t>
            </w:r>
          </w:p>
        </w:tc>
        <w:tc>
          <w:tcPr>
            <w:tcW w:w="529" w:type="dxa"/>
            <w:shd w:val="clear" w:color="auto" w:fill="FFFFFF"/>
            <w:vAlign w:val="center"/>
          </w:tcPr>
          <w:p w14:paraId="514A92B5">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3E898144">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考试</w:t>
            </w:r>
          </w:p>
        </w:tc>
        <w:tc>
          <w:tcPr>
            <w:tcW w:w="567" w:type="dxa"/>
            <w:shd w:val="clear" w:color="auto" w:fill="auto"/>
            <w:vAlign w:val="top"/>
          </w:tcPr>
          <w:p w14:paraId="3DC9D090">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5</w:t>
            </w:r>
          </w:p>
        </w:tc>
        <w:tc>
          <w:tcPr>
            <w:tcW w:w="601" w:type="dxa"/>
            <w:shd w:val="clear" w:color="auto" w:fill="auto"/>
            <w:vAlign w:val="top"/>
          </w:tcPr>
          <w:p w14:paraId="01D5685B">
            <w:pPr>
              <w:widowControl/>
              <w:spacing w:line="260" w:lineRule="exact"/>
              <w:ind w:firstLine="0" w:firstLineChars="0"/>
              <w:jc w:val="center"/>
              <w:rPr>
                <w:rFonts w:hint="default"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84</w:t>
            </w:r>
          </w:p>
        </w:tc>
        <w:tc>
          <w:tcPr>
            <w:tcW w:w="533" w:type="dxa"/>
            <w:shd w:val="clear" w:color="auto" w:fill="auto"/>
            <w:vAlign w:val="top"/>
          </w:tcPr>
          <w:p w14:paraId="6177DE97">
            <w:pPr>
              <w:widowControl/>
              <w:spacing w:line="260" w:lineRule="exact"/>
              <w:ind w:firstLine="0" w:firstLineChars="0"/>
              <w:jc w:val="center"/>
              <w:rPr>
                <w:rFonts w:hint="default"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54</w:t>
            </w:r>
          </w:p>
        </w:tc>
        <w:tc>
          <w:tcPr>
            <w:tcW w:w="547" w:type="dxa"/>
            <w:shd w:val="clear" w:color="auto" w:fill="auto"/>
            <w:vAlign w:val="top"/>
          </w:tcPr>
          <w:p w14:paraId="4CE962AB">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30</w:t>
            </w:r>
          </w:p>
        </w:tc>
        <w:tc>
          <w:tcPr>
            <w:tcW w:w="848" w:type="dxa"/>
            <w:shd w:val="clear" w:color="auto" w:fill="auto"/>
            <w:vAlign w:val="top"/>
          </w:tcPr>
          <w:p w14:paraId="46E3A6AF">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6*1</w:t>
            </w:r>
            <w:r>
              <w:rPr>
                <w:rFonts w:hint="eastAsia" w:ascii="宋体" w:hAnsi="宋体" w:eastAsia="宋体" w:cs="宋体"/>
                <w:kern w:val="2"/>
                <w:sz w:val="21"/>
                <w:szCs w:val="21"/>
                <w:lang w:val="en-US" w:eastAsia="zh-CN" w:bidi="ar-SA"/>
              </w:rPr>
              <w:t>4</w:t>
            </w:r>
          </w:p>
        </w:tc>
        <w:tc>
          <w:tcPr>
            <w:tcW w:w="955" w:type="dxa"/>
            <w:shd w:val="clear" w:color="auto" w:fill="auto"/>
            <w:vAlign w:val="top"/>
          </w:tcPr>
          <w:p w14:paraId="1D5983B6">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17" w:type="dxa"/>
            <w:shd w:val="clear" w:color="auto" w:fill="auto"/>
            <w:vAlign w:val="top"/>
          </w:tcPr>
          <w:p w14:paraId="79140E21">
            <w:pPr>
              <w:widowControl/>
              <w:autoSpaceDE/>
              <w:autoSpaceDN/>
              <w:spacing w:line="260" w:lineRule="exact"/>
              <w:rPr>
                <w:rFonts w:hint="eastAsia" w:ascii="宋体" w:hAnsi="宋体" w:eastAsia="宋体" w:cs="宋体"/>
                <w:snapToGrid w:val="0"/>
                <w:color w:val="000000"/>
                <w:w w:val="80"/>
                <w:kern w:val="0"/>
                <w:sz w:val="21"/>
                <w:szCs w:val="21"/>
                <w:lang w:val="en-US" w:eastAsia="en-US" w:bidi="ar-SA"/>
              </w:rPr>
            </w:pPr>
          </w:p>
        </w:tc>
        <w:tc>
          <w:tcPr>
            <w:tcW w:w="797" w:type="dxa"/>
            <w:shd w:val="clear" w:color="auto" w:fill="FFFFFF"/>
            <w:vAlign w:val="center"/>
          </w:tcPr>
          <w:p w14:paraId="207C4495">
            <w:pPr>
              <w:pStyle w:val="33"/>
              <w:bidi w:val="0"/>
              <w:rPr>
                <w:rFonts w:hint="eastAsia" w:ascii="宋体" w:hAnsi="宋体" w:eastAsia="宋体" w:cs="宋体"/>
                <w:sz w:val="21"/>
                <w:szCs w:val="21"/>
              </w:rPr>
            </w:pPr>
          </w:p>
        </w:tc>
        <w:tc>
          <w:tcPr>
            <w:tcW w:w="812" w:type="dxa"/>
            <w:shd w:val="clear" w:color="auto" w:fill="FFFFFF"/>
            <w:vAlign w:val="center"/>
          </w:tcPr>
          <w:p w14:paraId="2712A26F">
            <w:pPr>
              <w:pStyle w:val="33"/>
              <w:bidi w:val="0"/>
              <w:rPr>
                <w:rFonts w:hint="eastAsia" w:ascii="宋体" w:hAnsi="宋体" w:eastAsia="宋体" w:cs="宋体"/>
                <w:sz w:val="21"/>
                <w:szCs w:val="21"/>
              </w:rPr>
            </w:pPr>
          </w:p>
        </w:tc>
        <w:tc>
          <w:tcPr>
            <w:tcW w:w="827" w:type="dxa"/>
            <w:shd w:val="clear" w:color="auto" w:fill="FFFFFF"/>
            <w:vAlign w:val="center"/>
          </w:tcPr>
          <w:p w14:paraId="637F288C">
            <w:pPr>
              <w:pStyle w:val="33"/>
              <w:bidi w:val="0"/>
              <w:rPr>
                <w:rFonts w:hint="eastAsia"/>
              </w:rPr>
            </w:pPr>
          </w:p>
        </w:tc>
      </w:tr>
      <w:tr w14:paraId="22C6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96EB2D4">
            <w:pPr>
              <w:pStyle w:val="33"/>
              <w:bidi w:val="0"/>
              <w:rPr>
                <w:rFonts w:hint="eastAsia" w:ascii="宋体" w:hAnsi="宋体" w:eastAsia="宋体" w:cs="宋体"/>
                <w:sz w:val="21"/>
                <w:szCs w:val="21"/>
              </w:rPr>
            </w:pPr>
          </w:p>
        </w:tc>
        <w:tc>
          <w:tcPr>
            <w:tcW w:w="929" w:type="dxa"/>
            <w:vMerge w:val="continue"/>
            <w:shd w:val="clear" w:color="auto" w:fill="FFFFFF"/>
            <w:vAlign w:val="center"/>
          </w:tcPr>
          <w:p w14:paraId="21429103">
            <w:pPr>
              <w:pStyle w:val="33"/>
              <w:bidi w:val="0"/>
              <w:rPr>
                <w:rFonts w:hint="eastAsia" w:ascii="宋体" w:hAnsi="宋体" w:eastAsia="宋体" w:cs="宋体"/>
                <w:sz w:val="21"/>
                <w:szCs w:val="21"/>
              </w:rPr>
            </w:pPr>
          </w:p>
        </w:tc>
        <w:tc>
          <w:tcPr>
            <w:tcW w:w="1023" w:type="dxa"/>
            <w:gridSpan w:val="2"/>
            <w:shd w:val="clear" w:color="auto" w:fill="auto"/>
            <w:vAlign w:val="top"/>
          </w:tcPr>
          <w:p w14:paraId="1F27187A">
            <w:pPr>
              <w:autoSpaceDE/>
              <w:autoSpaceDN/>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02213005</w:t>
            </w:r>
          </w:p>
        </w:tc>
        <w:tc>
          <w:tcPr>
            <w:tcW w:w="2492" w:type="dxa"/>
            <w:shd w:val="clear" w:color="auto" w:fill="auto"/>
            <w:vAlign w:val="top"/>
          </w:tcPr>
          <w:p w14:paraId="61BBEB7D">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电子技术</w:t>
            </w:r>
            <w:r>
              <w:rPr>
                <w:rFonts w:hint="eastAsia" w:ascii="宋体" w:hAnsi="宋体" w:eastAsia="宋体" w:cs="宋体"/>
                <w:kern w:val="2"/>
                <w:sz w:val="21"/>
                <w:szCs w:val="21"/>
                <w:lang w:val="en-US" w:eastAsia="zh-CN" w:bidi="ar-SA"/>
              </w:rPr>
              <w:t>基础</w:t>
            </w:r>
          </w:p>
        </w:tc>
        <w:tc>
          <w:tcPr>
            <w:tcW w:w="529" w:type="dxa"/>
            <w:shd w:val="clear" w:color="auto" w:fill="FFFFFF"/>
            <w:vAlign w:val="center"/>
          </w:tcPr>
          <w:p w14:paraId="4244E476">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6CD0629B">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考试</w:t>
            </w:r>
          </w:p>
        </w:tc>
        <w:tc>
          <w:tcPr>
            <w:tcW w:w="567" w:type="dxa"/>
            <w:shd w:val="clear" w:color="auto" w:fill="auto"/>
            <w:vAlign w:val="top"/>
          </w:tcPr>
          <w:p w14:paraId="245187E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5</w:t>
            </w:r>
          </w:p>
        </w:tc>
        <w:tc>
          <w:tcPr>
            <w:tcW w:w="601" w:type="dxa"/>
            <w:shd w:val="clear" w:color="auto" w:fill="auto"/>
            <w:vAlign w:val="top"/>
          </w:tcPr>
          <w:p w14:paraId="65B8EDBE">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84</w:t>
            </w:r>
          </w:p>
        </w:tc>
        <w:tc>
          <w:tcPr>
            <w:tcW w:w="533" w:type="dxa"/>
            <w:shd w:val="clear" w:color="auto" w:fill="auto"/>
            <w:vAlign w:val="top"/>
          </w:tcPr>
          <w:p w14:paraId="5CD05AE0">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54</w:t>
            </w:r>
          </w:p>
        </w:tc>
        <w:tc>
          <w:tcPr>
            <w:tcW w:w="547" w:type="dxa"/>
            <w:shd w:val="clear" w:color="auto" w:fill="auto"/>
            <w:vAlign w:val="top"/>
          </w:tcPr>
          <w:p w14:paraId="742E16BF">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30</w:t>
            </w:r>
          </w:p>
        </w:tc>
        <w:tc>
          <w:tcPr>
            <w:tcW w:w="848" w:type="dxa"/>
            <w:shd w:val="clear" w:color="auto" w:fill="auto"/>
            <w:vAlign w:val="top"/>
          </w:tcPr>
          <w:p w14:paraId="0A0A3E8A">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p>
        </w:tc>
        <w:tc>
          <w:tcPr>
            <w:tcW w:w="955" w:type="dxa"/>
            <w:shd w:val="clear" w:color="auto" w:fill="auto"/>
            <w:vAlign w:val="top"/>
          </w:tcPr>
          <w:p w14:paraId="400F03BB">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eastAsia="宋体" w:cs="宋体"/>
                <w:kern w:val="2"/>
                <w:sz w:val="21"/>
                <w:szCs w:val="21"/>
                <w:lang w:val="en-US" w:bidi="ar-SA"/>
              </w:rPr>
              <w:t>*1</w:t>
            </w:r>
            <w:r>
              <w:rPr>
                <w:rFonts w:hint="eastAsia" w:ascii="宋体" w:hAnsi="宋体" w:eastAsia="宋体" w:cs="宋体"/>
                <w:kern w:val="2"/>
                <w:sz w:val="21"/>
                <w:szCs w:val="21"/>
                <w:lang w:val="en-US" w:eastAsia="zh-CN" w:bidi="ar-SA"/>
              </w:rPr>
              <w:t>4</w:t>
            </w:r>
          </w:p>
        </w:tc>
        <w:tc>
          <w:tcPr>
            <w:tcW w:w="917" w:type="dxa"/>
            <w:shd w:val="clear" w:color="auto" w:fill="auto"/>
            <w:vAlign w:val="top"/>
          </w:tcPr>
          <w:p w14:paraId="12D00EEF">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p>
        </w:tc>
        <w:tc>
          <w:tcPr>
            <w:tcW w:w="797" w:type="dxa"/>
            <w:shd w:val="clear" w:color="auto" w:fill="FFFFFF"/>
            <w:vAlign w:val="center"/>
          </w:tcPr>
          <w:p w14:paraId="69DF25A3">
            <w:pPr>
              <w:pStyle w:val="33"/>
              <w:bidi w:val="0"/>
              <w:rPr>
                <w:rFonts w:hint="eastAsia" w:ascii="宋体" w:hAnsi="宋体" w:eastAsia="宋体" w:cs="宋体"/>
                <w:sz w:val="21"/>
                <w:szCs w:val="21"/>
              </w:rPr>
            </w:pPr>
          </w:p>
        </w:tc>
        <w:tc>
          <w:tcPr>
            <w:tcW w:w="812" w:type="dxa"/>
            <w:shd w:val="clear" w:color="auto" w:fill="FFFFFF"/>
            <w:vAlign w:val="center"/>
          </w:tcPr>
          <w:p w14:paraId="3AA09119">
            <w:pPr>
              <w:pStyle w:val="33"/>
              <w:bidi w:val="0"/>
              <w:rPr>
                <w:rFonts w:hint="eastAsia" w:ascii="宋体" w:hAnsi="宋体" w:eastAsia="宋体" w:cs="宋体"/>
                <w:sz w:val="21"/>
                <w:szCs w:val="21"/>
              </w:rPr>
            </w:pPr>
          </w:p>
        </w:tc>
        <w:tc>
          <w:tcPr>
            <w:tcW w:w="827" w:type="dxa"/>
            <w:shd w:val="clear" w:color="auto" w:fill="FFFFFF"/>
            <w:vAlign w:val="center"/>
          </w:tcPr>
          <w:p w14:paraId="4A6D064C">
            <w:pPr>
              <w:pStyle w:val="33"/>
              <w:bidi w:val="0"/>
              <w:rPr>
                <w:rFonts w:hint="eastAsia"/>
              </w:rPr>
            </w:pPr>
          </w:p>
        </w:tc>
      </w:tr>
      <w:tr w14:paraId="1811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B15175D">
            <w:pPr>
              <w:pStyle w:val="33"/>
              <w:bidi w:val="0"/>
              <w:rPr>
                <w:rFonts w:hint="eastAsia" w:ascii="宋体" w:hAnsi="宋体" w:eastAsia="宋体" w:cs="宋体"/>
                <w:sz w:val="21"/>
                <w:szCs w:val="21"/>
              </w:rPr>
            </w:pPr>
          </w:p>
        </w:tc>
        <w:tc>
          <w:tcPr>
            <w:tcW w:w="929" w:type="dxa"/>
            <w:vMerge w:val="continue"/>
            <w:shd w:val="clear" w:color="auto" w:fill="FFFFFF"/>
            <w:vAlign w:val="center"/>
          </w:tcPr>
          <w:p w14:paraId="7A25B085">
            <w:pPr>
              <w:pStyle w:val="33"/>
              <w:bidi w:val="0"/>
              <w:rPr>
                <w:rFonts w:hint="eastAsia" w:ascii="宋体" w:hAnsi="宋体" w:eastAsia="宋体" w:cs="宋体"/>
                <w:sz w:val="21"/>
                <w:szCs w:val="21"/>
              </w:rPr>
            </w:pPr>
          </w:p>
        </w:tc>
        <w:tc>
          <w:tcPr>
            <w:tcW w:w="1023" w:type="dxa"/>
            <w:gridSpan w:val="2"/>
            <w:shd w:val="clear" w:color="auto" w:fill="auto"/>
            <w:vAlign w:val="top"/>
          </w:tcPr>
          <w:p w14:paraId="1D358770">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02213</w:t>
            </w:r>
            <w:r>
              <w:rPr>
                <w:rFonts w:hint="eastAsia" w:ascii="宋体" w:hAnsi="宋体" w:eastAsia="宋体" w:cs="宋体"/>
                <w:kern w:val="2"/>
                <w:sz w:val="21"/>
                <w:szCs w:val="21"/>
                <w:lang w:val="en-US" w:eastAsia="zh-CN" w:bidi="ar-SA"/>
              </w:rPr>
              <w:t>106</w:t>
            </w:r>
          </w:p>
        </w:tc>
        <w:tc>
          <w:tcPr>
            <w:tcW w:w="2492" w:type="dxa"/>
            <w:shd w:val="clear" w:color="auto" w:fill="auto"/>
            <w:vAlign w:val="top"/>
          </w:tcPr>
          <w:p w14:paraId="6BD73F46">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电机</w:t>
            </w:r>
            <w:r>
              <w:rPr>
                <w:rFonts w:hint="eastAsia" w:ascii="宋体" w:hAnsi="宋体" w:eastAsia="宋体" w:cs="宋体"/>
                <w:kern w:val="2"/>
                <w:sz w:val="21"/>
                <w:szCs w:val="21"/>
                <w:lang w:val="en-US" w:eastAsia="zh-CN" w:bidi="ar-SA"/>
              </w:rPr>
              <w:t>技术</w:t>
            </w:r>
          </w:p>
        </w:tc>
        <w:tc>
          <w:tcPr>
            <w:tcW w:w="529" w:type="dxa"/>
            <w:shd w:val="clear" w:color="auto" w:fill="FFFFFF"/>
            <w:vAlign w:val="center"/>
          </w:tcPr>
          <w:p w14:paraId="73B8DA47">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10B2A437">
            <w:pPr>
              <w:widowControl/>
              <w:autoSpaceDE/>
              <w:autoSpaceDN/>
              <w:spacing w:line="260" w:lineRule="exact"/>
              <w:jc w:val="center"/>
              <w:rPr>
                <w:rFonts w:hint="eastAsia" w:ascii="宋体" w:hAnsi="宋体" w:eastAsia="宋体" w:cs="宋体"/>
                <w:snapToGrid w:val="0"/>
                <w:color w:val="000000"/>
                <w:w w:val="90"/>
                <w:kern w:val="2"/>
                <w:sz w:val="21"/>
                <w:szCs w:val="21"/>
                <w:lang w:val="en-US" w:eastAsia="en-US" w:bidi="ar-SA"/>
              </w:rPr>
            </w:pPr>
            <w:r>
              <w:rPr>
                <w:rFonts w:hint="eastAsia" w:ascii="宋体" w:hAnsi="宋体" w:eastAsia="宋体" w:cs="宋体"/>
                <w:w w:val="90"/>
                <w:kern w:val="2"/>
                <w:sz w:val="21"/>
                <w:szCs w:val="21"/>
                <w:lang w:val="en-US" w:bidi="ar-SA"/>
              </w:rPr>
              <w:t>考试</w:t>
            </w:r>
          </w:p>
        </w:tc>
        <w:tc>
          <w:tcPr>
            <w:tcW w:w="567" w:type="dxa"/>
            <w:shd w:val="clear" w:color="auto" w:fill="auto"/>
            <w:vAlign w:val="top"/>
          </w:tcPr>
          <w:p w14:paraId="145E0475">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3</w:t>
            </w:r>
            <w:r>
              <w:rPr>
                <w:rFonts w:hint="eastAsia" w:ascii="宋体" w:hAnsi="宋体" w:eastAsia="宋体" w:cs="宋体"/>
                <w:kern w:val="2"/>
                <w:sz w:val="21"/>
                <w:szCs w:val="21"/>
                <w:lang w:val="en-US" w:eastAsia="zh-CN" w:bidi="ar-SA"/>
              </w:rPr>
              <w:t>.5</w:t>
            </w:r>
          </w:p>
        </w:tc>
        <w:tc>
          <w:tcPr>
            <w:tcW w:w="601" w:type="dxa"/>
            <w:shd w:val="clear" w:color="auto" w:fill="auto"/>
            <w:vAlign w:val="top"/>
          </w:tcPr>
          <w:p w14:paraId="75E0393C">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5</w:t>
            </w:r>
            <w:r>
              <w:rPr>
                <w:rFonts w:hint="eastAsia" w:ascii="宋体" w:hAnsi="宋体" w:eastAsia="宋体" w:cs="宋体"/>
                <w:kern w:val="2"/>
                <w:sz w:val="21"/>
                <w:szCs w:val="21"/>
                <w:lang w:val="en-US" w:eastAsia="zh-CN" w:bidi="ar-SA"/>
              </w:rPr>
              <w:t>6</w:t>
            </w:r>
          </w:p>
        </w:tc>
        <w:tc>
          <w:tcPr>
            <w:tcW w:w="533" w:type="dxa"/>
            <w:shd w:val="clear" w:color="auto" w:fill="auto"/>
            <w:vAlign w:val="top"/>
          </w:tcPr>
          <w:p w14:paraId="1F89918D">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4</w:t>
            </w:r>
            <w:r>
              <w:rPr>
                <w:rFonts w:hint="eastAsia" w:ascii="宋体" w:hAnsi="宋体" w:eastAsia="宋体" w:cs="宋体"/>
                <w:kern w:val="2"/>
                <w:sz w:val="21"/>
                <w:szCs w:val="21"/>
                <w:lang w:val="en-US" w:eastAsia="zh-CN" w:bidi="ar-SA"/>
              </w:rPr>
              <w:t>4</w:t>
            </w:r>
          </w:p>
        </w:tc>
        <w:tc>
          <w:tcPr>
            <w:tcW w:w="547" w:type="dxa"/>
            <w:shd w:val="clear" w:color="auto" w:fill="auto"/>
            <w:vAlign w:val="top"/>
          </w:tcPr>
          <w:p w14:paraId="062A7910">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12</w:t>
            </w:r>
          </w:p>
        </w:tc>
        <w:tc>
          <w:tcPr>
            <w:tcW w:w="848" w:type="dxa"/>
            <w:shd w:val="clear" w:color="auto" w:fill="auto"/>
            <w:vAlign w:val="top"/>
          </w:tcPr>
          <w:p w14:paraId="504CE1B0">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p>
        </w:tc>
        <w:tc>
          <w:tcPr>
            <w:tcW w:w="955" w:type="dxa"/>
            <w:shd w:val="clear" w:color="auto" w:fill="auto"/>
            <w:vAlign w:val="top"/>
          </w:tcPr>
          <w:p w14:paraId="0792379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4*1</w:t>
            </w:r>
            <w:r>
              <w:rPr>
                <w:rFonts w:hint="eastAsia" w:ascii="宋体" w:hAnsi="宋体" w:eastAsia="宋体" w:cs="宋体"/>
                <w:kern w:val="2"/>
                <w:sz w:val="21"/>
                <w:szCs w:val="21"/>
                <w:lang w:val="en-US" w:eastAsia="zh-CN" w:bidi="ar-SA"/>
              </w:rPr>
              <w:t>4</w:t>
            </w:r>
          </w:p>
        </w:tc>
        <w:tc>
          <w:tcPr>
            <w:tcW w:w="917" w:type="dxa"/>
            <w:shd w:val="clear" w:color="auto" w:fill="auto"/>
            <w:vAlign w:val="top"/>
          </w:tcPr>
          <w:p w14:paraId="6969DC2A">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p>
        </w:tc>
        <w:tc>
          <w:tcPr>
            <w:tcW w:w="797" w:type="dxa"/>
            <w:shd w:val="clear" w:color="auto" w:fill="FFFFFF"/>
            <w:vAlign w:val="center"/>
          </w:tcPr>
          <w:p w14:paraId="51A12696">
            <w:pPr>
              <w:pStyle w:val="33"/>
              <w:bidi w:val="0"/>
              <w:rPr>
                <w:rFonts w:hint="eastAsia" w:ascii="宋体" w:hAnsi="宋体" w:eastAsia="宋体" w:cs="宋体"/>
                <w:sz w:val="21"/>
                <w:szCs w:val="21"/>
              </w:rPr>
            </w:pPr>
          </w:p>
        </w:tc>
        <w:tc>
          <w:tcPr>
            <w:tcW w:w="812" w:type="dxa"/>
            <w:shd w:val="clear" w:color="auto" w:fill="FFFFFF"/>
            <w:vAlign w:val="center"/>
          </w:tcPr>
          <w:p w14:paraId="6B39D5DB">
            <w:pPr>
              <w:pStyle w:val="33"/>
              <w:bidi w:val="0"/>
              <w:rPr>
                <w:rFonts w:hint="eastAsia" w:ascii="宋体" w:hAnsi="宋体" w:eastAsia="宋体" w:cs="宋体"/>
                <w:sz w:val="21"/>
                <w:szCs w:val="21"/>
              </w:rPr>
            </w:pPr>
          </w:p>
        </w:tc>
        <w:tc>
          <w:tcPr>
            <w:tcW w:w="827" w:type="dxa"/>
            <w:shd w:val="clear" w:color="auto" w:fill="FFFFFF"/>
            <w:vAlign w:val="center"/>
          </w:tcPr>
          <w:p w14:paraId="625C34EB">
            <w:pPr>
              <w:pStyle w:val="33"/>
              <w:bidi w:val="0"/>
              <w:rPr>
                <w:rFonts w:hint="eastAsia"/>
              </w:rPr>
            </w:pPr>
          </w:p>
        </w:tc>
      </w:tr>
      <w:tr w14:paraId="5D4D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85226E5">
            <w:pPr>
              <w:pStyle w:val="33"/>
              <w:bidi w:val="0"/>
              <w:rPr>
                <w:rFonts w:hint="eastAsia" w:ascii="宋体" w:hAnsi="宋体" w:eastAsia="宋体" w:cs="宋体"/>
                <w:sz w:val="21"/>
                <w:szCs w:val="21"/>
              </w:rPr>
            </w:pPr>
          </w:p>
        </w:tc>
        <w:tc>
          <w:tcPr>
            <w:tcW w:w="929" w:type="dxa"/>
            <w:vMerge w:val="continue"/>
            <w:shd w:val="clear" w:color="auto" w:fill="FFFFFF"/>
            <w:vAlign w:val="center"/>
          </w:tcPr>
          <w:p w14:paraId="52C4A543">
            <w:pPr>
              <w:pStyle w:val="33"/>
              <w:bidi w:val="0"/>
              <w:rPr>
                <w:rFonts w:hint="eastAsia" w:ascii="宋体" w:hAnsi="宋体" w:eastAsia="宋体" w:cs="宋体"/>
                <w:sz w:val="21"/>
                <w:szCs w:val="21"/>
              </w:rPr>
            </w:pPr>
          </w:p>
        </w:tc>
        <w:tc>
          <w:tcPr>
            <w:tcW w:w="1023" w:type="dxa"/>
            <w:gridSpan w:val="2"/>
            <w:shd w:val="clear" w:color="auto" w:fill="FFFFFF"/>
            <w:vAlign w:val="center"/>
          </w:tcPr>
          <w:p w14:paraId="23344671">
            <w:pPr>
              <w:widowControl/>
              <w:autoSpaceDE/>
              <w:autoSpaceDN/>
              <w:spacing w:line="260" w:lineRule="exact"/>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kern w:val="2"/>
                <w:sz w:val="21"/>
                <w:szCs w:val="21"/>
                <w:lang w:val="en-US" w:bidi="ar-SA"/>
              </w:rPr>
              <w:t>02213016</w:t>
            </w:r>
          </w:p>
        </w:tc>
        <w:tc>
          <w:tcPr>
            <w:tcW w:w="2492" w:type="dxa"/>
            <w:shd w:val="clear" w:color="auto" w:fill="FFFFFF"/>
            <w:vAlign w:val="center"/>
          </w:tcPr>
          <w:p w14:paraId="2F9A6355">
            <w:pPr>
              <w:widowControl/>
              <w:autoSpaceDE/>
              <w:autoSpaceDN/>
              <w:spacing w:line="260" w:lineRule="exact"/>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kern w:val="2"/>
                <w:sz w:val="21"/>
                <w:szCs w:val="21"/>
                <w:lang w:val="en-US" w:bidi="ar-SA"/>
              </w:rPr>
              <w:t>电气控制技术</w:t>
            </w:r>
          </w:p>
        </w:tc>
        <w:tc>
          <w:tcPr>
            <w:tcW w:w="529" w:type="dxa"/>
            <w:shd w:val="clear" w:color="auto" w:fill="FFFFFF"/>
            <w:vAlign w:val="center"/>
          </w:tcPr>
          <w:p w14:paraId="28B5FAED">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023A2BB0">
            <w:pPr>
              <w:widowControl/>
              <w:autoSpaceDE/>
              <w:autoSpaceDN/>
              <w:spacing w:line="260" w:lineRule="exact"/>
              <w:jc w:val="center"/>
              <w:rPr>
                <w:rFonts w:hint="eastAsia" w:ascii="宋体" w:hAnsi="宋体" w:eastAsia="宋体" w:cs="宋体"/>
                <w:snapToGrid w:val="0"/>
                <w:color w:val="000000"/>
                <w:w w:val="90"/>
                <w:kern w:val="2"/>
                <w:sz w:val="21"/>
                <w:szCs w:val="21"/>
                <w:lang w:val="en-US" w:eastAsia="en-US" w:bidi="ar-SA"/>
              </w:rPr>
            </w:pPr>
            <w:r>
              <w:rPr>
                <w:rFonts w:hint="eastAsia" w:ascii="宋体" w:hAnsi="宋体" w:eastAsia="宋体" w:cs="宋体"/>
                <w:w w:val="90"/>
                <w:kern w:val="2"/>
                <w:sz w:val="21"/>
                <w:szCs w:val="21"/>
                <w:lang w:val="en-US" w:bidi="ar-SA"/>
              </w:rPr>
              <w:t>考试</w:t>
            </w:r>
          </w:p>
        </w:tc>
        <w:tc>
          <w:tcPr>
            <w:tcW w:w="567" w:type="dxa"/>
            <w:shd w:val="clear" w:color="auto" w:fill="auto"/>
            <w:vAlign w:val="top"/>
          </w:tcPr>
          <w:p w14:paraId="6ED80FBF">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4</w:t>
            </w:r>
          </w:p>
        </w:tc>
        <w:tc>
          <w:tcPr>
            <w:tcW w:w="601" w:type="dxa"/>
            <w:shd w:val="clear" w:color="auto" w:fill="auto"/>
            <w:vAlign w:val="top"/>
          </w:tcPr>
          <w:p w14:paraId="3C5CF72C">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60</w:t>
            </w:r>
          </w:p>
        </w:tc>
        <w:tc>
          <w:tcPr>
            <w:tcW w:w="533" w:type="dxa"/>
            <w:shd w:val="clear" w:color="auto" w:fill="auto"/>
            <w:vAlign w:val="top"/>
          </w:tcPr>
          <w:p w14:paraId="3D36D49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34</w:t>
            </w:r>
          </w:p>
        </w:tc>
        <w:tc>
          <w:tcPr>
            <w:tcW w:w="547" w:type="dxa"/>
            <w:shd w:val="clear" w:color="auto" w:fill="auto"/>
            <w:vAlign w:val="top"/>
          </w:tcPr>
          <w:p w14:paraId="73C56F7B">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26</w:t>
            </w:r>
          </w:p>
        </w:tc>
        <w:tc>
          <w:tcPr>
            <w:tcW w:w="848" w:type="dxa"/>
            <w:shd w:val="clear" w:color="auto" w:fill="auto"/>
            <w:vAlign w:val="top"/>
          </w:tcPr>
          <w:p w14:paraId="4500D7D5">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p>
        </w:tc>
        <w:tc>
          <w:tcPr>
            <w:tcW w:w="955" w:type="dxa"/>
            <w:shd w:val="clear" w:color="auto" w:fill="auto"/>
            <w:vAlign w:val="top"/>
          </w:tcPr>
          <w:p w14:paraId="66DB0D9C">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p>
        </w:tc>
        <w:tc>
          <w:tcPr>
            <w:tcW w:w="917" w:type="dxa"/>
            <w:shd w:val="clear" w:color="auto" w:fill="auto"/>
            <w:vAlign w:val="top"/>
          </w:tcPr>
          <w:p w14:paraId="434B0D99">
            <w:pPr>
              <w:widowControl/>
              <w:autoSpaceDE/>
              <w:autoSpaceDN/>
              <w:spacing w:line="260" w:lineRule="exact"/>
              <w:jc w:val="center"/>
              <w:rPr>
                <w:rFonts w:hint="eastAsia" w:ascii="宋体" w:hAnsi="宋体" w:eastAsia="宋体" w:cs="宋体"/>
                <w:snapToGrid w:val="0"/>
                <w:color w:val="000000"/>
                <w:kern w:val="2"/>
                <w:sz w:val="21"/>
                <w:szCs w:val="21"/>
                <w:lang w:val="en-US" w:eastAsia="en-US" w:bidi="ar-SA"/>
              </w:rPr>
            </w:pPr>
            <w:r>
              <w:rPr>
                <w:rFonts w:hint="eastAsia" w:ascii="宋体" w:hAnsi="宋体" w:eastAsia="宋体" w:cs="宋体"/>
                <w:kern w:val="2"/>
                <w:sz w:val="21"/>
                <w:szCs w:val="21"/>
                <w:lang w:val="en-US" w:bidi="ar-SA"/>
              </w:rPr>
              <w:t>4*1</w:t>
            </w:r>
            <w:r>
              <w:rPr>
                <w:rFonts w:hint="eastAsia" w:ascii="宋体" w:hAnsi="宋体" w:eastAsia="宋体" w:cs="宋体"/>
                <w:kern w:val="2"/>
                <w:sz w:val="21"/>
                <w:szCs w:val="21"/>
                <w:lang w:val="en-US" w:eastAsia="zh-CN" w:bidi="ar-SA"/>
              </w:rPr>
              <w:t>5</w:t>
            </w:r>
          </w:p>
        </w:tc>
        <w:tc>
          <w:tcPr>
            <w:tcW w:w="797" w:type="dxa"/>
            <w:shd w:val="clear" w:color="auto" w:fill="FFFFFF"/>
            <w:vAlign w:val="center"/>
          </w:tcPr>
          <w:p w14:paraId="322FB4FF">
            <w:pPr>
              <w:pStyle w:val="33"/>
              <w:bidi w:val="0"/>
              <w:rPr>
                <w:rFonts w:hint="eastAsia" w:ascii="宋体" w:hAnsi="宋体" w:eastAsia="宋体" w:cs="宋体"/>
                <w:sz w:val="21"/>
                <w:szCs w:val="21"/>
              </w:rPr>
            </w:pPr>
          </w:p>
        </w:tc>
        <w:tc>
          <w:tcPr>
            <w:tcW w:w="812" w:type="dxa"/>
            <w:shd w:val="clear" w:color="auto" w:fill="FFFFFF"/>
            <w:vAlign w:val="center"/>
          </w:tcPr>
          <w:p w14:paraId="5CFEEDA5">
            <w:pPr>
              <w:pStyle w:val="33"/>
              <w:bidi w:val="0"/>
              <w:rPr>
                <w:rFonts w:hint="eastAsia" w:ascii="宋体" w:hAnsi="宋体" w:eastAsia="宋体" w:cs="宋体"/>
                <w:sz w:val="21"/>
                <w:szCs w:val="21"/>
              </w:rPr>
            </w:pPr>
          </w:p>
        </w:tc>
        <w:tc>
          <w:tcPr>
            <w:tcW w:w="827" w:type="dxa"/>
            <w:shd w:val="clear" w:color="auto" w:fill="FFFFFF"/>
            <w:vAlign w:val="center"/>
          </w:tcPr>
          <w:p w14:paraId="3C858654">
            <w:pPr>
              <w:pStyle w:val="33"/>
              <w:bidi w:val="0"/>
              <w:rPr>
                <w:rFonts w:hint="eastAsia"/>
              </w:rPr>
            </w:pPr>
          </w:p>
        </w:tc>
      </w:tr>
      <w:tr w14:paraId="135B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continue"/>
            <w:shd w:val="clear" w:color="auto" w:fill="FFFFFF"/>
            <w:vAlign w:val="center"/>
          </w:tcPr>
          <w:p w14:paraId="413BEDFE">
            <w:pPr>
              <w:pStyle w:val="33"/>
              <w:bidi w:val="0"/>
              <w:rPr>
                <w:rFonts w:hint="eastAsia" w:ascii="宋体" w:hAnsi="宋体" w:eastAsia="宋体" w:cs="宋体"/>
                <w:sz w:val="21"/>
                <w:szCs w:val="21"/>
              </w:rPr>
            </w:pPr>
          </w:p>
        </w:tc>
        <w:tc>
          <w:tcPr>
            <w:tcW w:w="929" w:type="dxa"/>
            <w:vMerge w:val="continue"/>
            <w:shd w:val="clear" w:color="auto" w:fill="FFFFFF"/>
            <w:vAlign w:val="center"/>
          </w:tcPr>
          <w:p w14:paraId="53043452">
            <w:pPr>
              <w:pStyle w:val="33"/>
              <w:bidi w:val="0"/>
              <w:rPr>
                <w:rFonts w:hint="eastAsia" w:ascii="宋体" w:hAnsi="宋体" w:eastAsia="宋体" w:cs="宋体"/>
                <w:sz w:val="21"/>
                <w:szCs w:val="21"/>
              </w:rPr>
            </w:pPr>
          </w:p>
        </w:tc>
        <w:tc>
          <w:tcPr>
            <w:tcW w:w="1023" w:type="dxa"/>
            <w:gridSpan w:val="2"/>
            <w:shd w:val="clear" w:color="auto" w:fill="auto"/>
            <w:vAlign w:val="top"/>
          </w:tcPr>
          <w:p w14:paraId="2754B638">
            <w:pPr>
              <w:autoSpaceDE/>
              <w:autoSpaceDN/>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02213004</w:t>
            </w:r>
          </w:p>
        </w:tc>
        <w:tc>
          <w:tcPr>
            <w:tcW w:w="2492" w:type="dxa"/>
            <w:shd w:val="clear" w:color="auto" w:fill="auto"/>
            <w:vAlign w:val="top"/>
          </w:tcPr>
          <w:p w14:paraId="4EF31028">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电气CAD</w:t>
            </w:r>
            <w:r>
              <w:rPr>
                <w:rFonts w:hint="eastAsia" w:ascii="宋体" w:hAnsi="宋体" w:eastAsia="宋体" w:cs="宋体"/>
                <w:kern w:val="2"/>
                <w:sz w:val="21"/>
                <w:szCs w:val="21"/>
                <w:lang w:val="en-US" w:eastAsia="zh-CN" w:bidi="ar-SA"/>
              </w:rPr>
              <w:t>与电气识图</w:t>
            </w:r>
          </w:p>
        </w:tc>
        <w:tc>
          <w:tcPr>
            <w:tcW w:w="529" w:type="dxa"/>
            <w:shd w:val="clear" w:color="auto" w:fill="FFFFFF"/>
            <w:vAlign w:val="center"/>
          </w:tcPr>
          <w:p w14:paraId="485751E2">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17CEA9E9">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top"/>
          </w:tcPr>
          <w:p w14:paraId="29BA10B6">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5.5</w:t>
            </w:r>
          </w:p>
        </w:tc>
        <w:tc>
          <w:tcPr>
            <w:tcW w:w="601" w:type="dxa"/>
            <w:shd w:val="clear" w:color="auto" w:fill="auto"/>
            <w:vAlign w:val="top"/>
          </w:tcPr>
          <w:p w14:paraId="3EDC0C20">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90</w:t>
            </w:r>
          </w:p>
        </w:tc>
        <w:tc>
          <w:tcPr>
            <w:tcW w:w="533" w:type="dxa"/>
            <w:shd w:val="clear" w:color="auto" w:fill="auto"/>
            <w:vAlign w:val="top"/>
          </w:tcPr>
          <w:p w14:paraId="783A066B">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52</w:t>
            </w:r>
          </w:p>
        </w:tc>
        <w:tc>
          <w:tcPr>
            <w:tcW w:w="547" w:type="dxa"/>
            <w:shd w:val="clear" w:color="auto" w:fill="auto"/>
            <w:vAlign w:val="top"/>
          </w:tcPr>
          <w:p w14:paraId="01FB7A11">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38</w:t>
            </w:r>
          </w:p>
        </w:tc>
        <w:tc>
          <w:tcPr>
            <w:tcW w:w="848" w:type="dxa"/>
            <w:shd w:val="clear" w:color="auto" w:fill="auto"/>
            <w:vAlign w:val="top"/>
          </w:tcPr>
          <w:p w14:paraId="0E757EA9">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p>
        </w:tc>
        <w:tc>
          <w:tcPr>
            <w:tcW w:w="955" w:type="dxa"/>
            <w:shd w:val="clear" w:color="auto" w:fill="auto"/>
            <w:vAlign w:val="top"/>
          </w:tcPr>
          <w:p w14:paraId="68200BA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p>
        </w:tc>
        <w:tc>
          <w:tcPr>
            <w:tcW w:w="917" w:type="dxa"/>
            <w:shd w:val="clear" w:color="auto" w:fill="auto"/>
            <w:vAlign w:val="top"/>
          </w:tcPr>
          <w:p w14:paraId="128C41ED">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eastAsia="宋体" w:cs="宋体"/>
                <w:kern w:val="2"/>
                <w:sz w:val="21"/>
                <w:szCs w:val="21"/>
                <w:lang w:val="en-US" w:bidi="ar-SA"/>
              </w:rPr>
              <w:t>*1</w:t>
            </w:r>
            <w:r>
              <w:rPr>
                <w:rFonts w:hint="eastAsia" w:ascii="宋体" w:hAnsi="宋体" w:eastAsia="宋体" w:cs="宋体"/>
                <w:kern w:val="2"/>
                <w:sz w:val="21"/>
                <w:szCs w:val="21"/>
                <w:lang w:val="en-US" w:eastAsia="zh-CN" w:bidi="ar-SA"/>
              </w:rPr>
              <w:t>5</w:t>
            </w:r>
          </w:p>
        </w:tc>
        <w:tc>
          <w:tcPr>
            <w:tcW w:w="797" w:type="dxa"/>
            <w:shd w:val="clear" w:color="auto" w:fill="FFFFFF"/>
            <w:vAlign w:val="center"/>
          </w:tcPr>
          <w:p w14:paraId="0A1E4294">
            <w:pPr>
              <w:pStyle w:val="33"/>
              <w:bidi w:val="0"/>
              <w:rPr>
                <w:rFonts w:hint="eastAsia" w:ascii="宋体" w:hAnsi="宋体" w:eastAsia="宋体" w:cs="宋体"/>
                <w:sz w:val="21"/>
                <w:szCs w:val="21"/>
              </w:rPr>
            </w:pPr>
          </w:p>
        </w:tc>
        <w:tc>
          <w:tcPr>
            <w:tcW w:w="812" w:type="dxa"/>
            <w:shd w:val="clear" w:color="auto" w:fill="FFFFFF"/>
            <w:vAlign w:val="center"/>
          </w:tcPr>
          <w:p w14:paraId="00FE0649">
            <w:pPr>
              <w:pStyle w:val="33"/>
              <w:bidi w:val="0"/>
              <w:rPr>
                <w:rFonts w:hint="eastAsia" w:ascii="宋体" w:hAnsi="宋体" w:eastAsia="宋体" w:cs="宋体"/>
                <w:sz w:val="21"/>
                <w:szCs w:val="21"/>
              </w:rPr>
            </w:pPr>
          </w:p>
        </w:tc>
        <w:tc>
          <w:tcPr>
            <w:tcW w:w="827" w:type="dxa"/>
            <w:shd w:val="clear" w:color="auto" w:fill="FFFFFF"/>
            <w:vAlign w:val="center"/>
          </w:tcPr>
          <w:p w14:paraId="35E856E3">
            <w:pPr>
              <w:pStyle w:val="33"/>
              <w:bidi w:val="0"/>
              <w:rPr>
                <w:rFonts w:hint="eastAsia"/>
              </w:rPr>
            </w:pPr>
          </w:p>
        </w:tc>
      </w:tr>
      <w:tr w14:paraId="205B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795C3A5">
            <w:pPr>
              <w:pStyle w:val="33"/>
              <w:bidi w:val="0"/>
              <w:rPr>
                <w:rFonts w:hint="eastAsia" w:ascii="宋体" w:hAnsi="宋体" w:eastAsia="宋体" w:cs="宋体"/>
                <w:sz w:val="21"/>
                <w:szCs w:val="21"/>
              </w:rPr>
            </w:pPr>
          </w:p>
        </w:tc>
        <w:tc>
          <w:tcPr>
            <w:tcW w:w="929" w:type="dxa"/>
            <w:vMerge w:val="continue"/>
            <w:shd w:val="clear" w:color="auto" w:fill="FFFFFF"/>
            <w:vAlign w:val="center"/>
          </w:tcPr>
          <w:p w14:paraId="5A4AB797">
            <w:pPr>
              <w:pStyle w:val="33"/>
              <w:bidi w:val="0"/>
              <w:rPr>
                <w:rFonts w:hint="eastAsia" w:ascii="宋体" w:hAnsi="宋体" w:eastAsia="宋体" w:cs="宋体"/>
                <w:sz w:val="21"/>
                <w:szCs w:val="21"/>
              </w:rPr>
            </w:pPr>
          </w:p>
        </w:tc>
        <w:tc>
          <w:tcPr>
            <w:tcW w:w="1023" w:type="dxa"/>
            <w:gridSpan w:val="2"/>
            <w:shd w:val="clear" w:color="auto" w:fill="auto"/>
            <w:vAlign w:val="top"/>
          </w:tcPr>
          <w:p w14:paraId="02B72661">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02213020</w:t>
            </w:r>
          </w:p>
        </w:tc>
        <w:tc>
          <w:tcPr>
            <w:tcW w:w="2492" w:type="dxa"/>
            <w:shd w:val="clear" w:color="auto" w:fill="auto"/>
            <w:vAlign w:val="top"/>
          </w:tcPr>
          <w:p w14:paraId="24E59AF4">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电力安全技术</w:t>
            </w:r>
          </w:p>
        </w:tc>
        <w:tc>
          <w:tcPr>
            <w:tcW w:w="529" w:type="dxa"/>
            <w:shd w:val="clear" w:color="auto" w:fill="FFFFFF"/>
            <w:vAlign w:val="center"/>
          </w:tcPr>
          <w:p w14:paraId="45E1DF73">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622" w:type="dxa"/>
            <w:shd w:val="clear" w:color="auto" w:fill="auto"/>
            <w:vAlign w:val="top"/>
          </w:tcPr>
          <w:p w14:paraId="4E7BD3E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top"/>
          </w:tcPr>
          <w:p w14:paraId="1B20F8FE">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4</w:t>
            </w:r>
          </w:p>
        </w:tc>
        <w:tc>
          <w:tcPr>
            <w:tcW w:w="601" w:type="dxa"/>
            <w:shd w:val="clear" w:color="auto" w:fill="auto"/>
            <w:vAlign w:val="top"/>
          </w:tcPr>
          <w:p w14:paraId="5A52493C">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60</w:t>
            </w:r>
          </w:p>
        </w:tc>
        <w:tc>
          <w:tcPr>
            <w:tcW w:w="533" w:type="dxa"/>
            <w:shd w:val="clear" w:color="auto" w:fill="auto"/>
            <w:vAlign w:val="top"/>
          </w:tcPr>
          <w:p w14:paraId="3D38C966">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3</w:t>
            </w:r>
            <w:r>
              <w:rPr>
                <w:rFonts w:hint="eastAsia" w:ascii="宋体" w:hAnsi="宋体" w:eastAsia="宋体" w:cs="宋体"/>
                <w:kern w:val="2"/>
                <w:sz w:val="21"/>
                <w:szCs w:val="21"/>
                <w:lang w:val="en-US" w:eastAsia="zh-CN" w:bidi="ar-SA"/>
              </w:rPr>
              <w:t>6</w:t>
            </w:r>
          </w:p>
        </w:tc>
        <w:tc>
          <w:tcPr>
            <w:tcW w:w="547" w:type="dxa"/>
            <w:shd w:val="clear" w:color="auto" w:fill="auto"/>
            <w:vAlign w:val="top"/>
          </w:tcPr>
          <w:p w14:paraId="65806696">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2</w:t>
            </w:r>
            <w:r>
              <w:rPr>
                <w:rFonts w:hint="eastAsia" w:ascii="宋体" w:hAnsi="宋体" w:eastAsia="宋体" w:cs="宋体"/>
                <w:kern w:val="2"/>
                <w:sz w:val="21"/>
                <w:szCs w:val="21"/>
                <w:lang w:val="en-US" w:eastAsia="zh-CN" w:bidi="ar-SA"/>
              </w:rPr>
              <w:t>4</w:t>
            </w:r>
          </w:p>
        </w:tc>
        <w:tc>
          <w:tcPr>
            <w:tcW w:w="848" w:type="dxa"/>
            <w:shd w:val="clear" w:color="auto" w:fill="auto"/>
            <w:vAlign w:val="top"/>
          </w:tcPr>
          <w:p w14:paraId="2FD6AD80">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55" w:type="dxa"/>
            <w:shd w:val="clear" w:color="auto" w:fill="auto"/>
            <w:vAlign w:val="top"/>
          </w:tcPr>
          <w:p w14:paraId="19E2A8F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17" w:type="dxa"/>
            <w:shd w:val="clear" w:color="auto" w:fill="auto"/>
            <w:vAlign w:val="top"/>
          </w:tcPr>
          <w:p w14:paraId="0DEA94BA">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4*1</w:t>
            </w:r>
            <w:r>
              <w:rPr>
                <w:rFonts w:hint="eastAsia" w:ascii="宋体" w:hAnsi="宋体" w:eastAsia="宋体" w:cs="宋体"/>
                <w:kern w:val="2"/>
                <w:sz w:val="21"/>
                <w:szCs w:val="21"/>
                <w:lang w:val="en-US" w:eastAsia="zh-CN" w:bidi="ar-SA"/>
              </w:rPr>
              <w:t>5</w:t>
            </w:r>
          </w:p>
        </w:tc>
        <w:tc>
          <w:tcPr>
            <w:tcW w:w="797" w:type="dxa"/>
            <w:shd w:val="clear" w:color="auto" w:fill="FFFFFF"/>
            <w:vAlign w:val="center"/>
          </w:tcPr>
          <w:p w14:paraId="3560348B">
            <w:pPr>
              <w:pStyle w:val="33"/>
              <w:bidi w:val="0"/>
              <w:rPr>
                <w:rFonts w:hint="eastAsia" w:ascii="宋体" w:hAnsi="宋体" w:eastAsia="宋体" w:cs="宋体"/>
                <w:sz w:val="21"/>
                <w:szCs w:val="21"/>
              </w:rPr>
            </w:pPr>
          </w:p>
        </w:tc>
        <w:tc>
          <w:tcPr>
            <w:tcW w:w="812" w:type="dxa"/>
            <w:shd w:val="clear" w:color="auto" w:fill="FFFFFF"/>
            <w:vAlign w:val="center"/>
          </w:tcPr>
          <w:p w14:paraId="4158B630">
            <w:pPr>
              <w:pStyle w:val="33"/>
              <w:bidi w:val="0"/>
              <w:rPr>
                <w:rFonts w:hint="eastAsia" w:ascii="宋体" w:hAnsi="宋体" w:eastAsia="宋体" w:cs="宋体"/>
                <w:sz w:val="21"/>
                <w:szCs w:val="21"/>
              </w:rPr>
            </w:pPr>
          </w:p>
        </w:tc>
        <w:tc>
          <w:tcPr>
            <w:tcW w:w="827" w:type="dxa"/>
            <w:shd w:val="clear" w:color="auto" w:fill="FFFFFF"/>
            <w:vAlign w:val="center"/>
          </w:tcPr>
          <w:p w14:paraId="0638FB3B">
            <w:pPr>
              <w:pStyle w:val="33"/>
              <w:bidi w:val="0"/>
              <w:rPr>
                <w:rFonts w:hint="eastAsia"/>
              </w:rPr>
            </w:pPr>
          </w:p>
        </w:tc>
      </w:tr>
      <w:tr w14:paraId="2691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0F398096">
            <w:pPr>
              <w:pStyle w:val="33"/>
              <w:bidi w:val="0"/>
              <w:rPr>
                <w:rFonts w:hint="eastAsia" w:ascii="宋体" w:hAnsi="宋体" w:eastAsia="宋体" w:cs="宋体"/>
                <w:sz w:val="21"/>
                <w:szCs w:val="21"/>
              </w:rPr>
            </w:pPr>
          </w:p>
        </w:tc>
        <w:tc>
          <w:tcPr>
            <w:tcW w:w="929" w:type="dxa"/>
            <w:vMerge w:val="continue"/>
            <w:shd w:val="clear" w:color="auto" w:fill="DCE6F2" w:themeFill="accent1" w:themeFillTint="32"/>
            <w:vAlign w:val="center"/>
          </w:tcPr>
          <w:p w14:paraId="6B4AFB7C">
            <w:pPr>
              <w:pStyle w:val="33"/>
              <w:bidi w:val="0"/>
              <w:rPr>
                <w:rFonts w:hint="eastAsia" w:ascii="宋体" w:hAnsi="宋体" w:eastAsia="宋体" w:cs="宋体"/>
                <w:sz w:val="21"/>
                <w:szCs w:val="21"/>
              </w:rPr>
            </w:pPr>
          </w:p>
        </w:tc>
        <w:tc>
          <w:tcPr>
            <w:tcW w:w="4044" w:type="dxa"/>
            <w:gridSpan w:val="4"/>
            <w:shd w:val="clear" w:color="auto" w:fill="DCE6F2" w:themeFill="accent1" w:themeFillTint="32"/>
            <w:vAlign w:val="center"/>
          </w:tcPr>
          <w:p w14:paraId="190AB5BE">
            <w:pPr>
              <w:pStyle w:val="33"/>
              <w:bidi w:val="0"/>
              <w:rPr>
                <w:rFonts w:hint="eastAsia" w:ascii="宋体" w:hAnsi="宋体" w:eastAsia="宋体" w:cs="宋体"/>
                <w:sz w:val="21"/>
                <w:szCs w:val="21"/>
              </w:rPr>
            </w:pPr>
            <w:r>
              <w:rPr>
                <w:rFonts w:hint="eastAsia" w:ascii="宋体" w:hAnsi="宋体" w:eastAsia="宋体" w:cs="宋体"/>
                <w:b/>
                <w:bCs/>
                <w:sz w:val="21"/>
                <w:szCs w:val="21"/>
              </w:rPr>
              <w:t>小计</w:t>
            </w:r>
          </w:p>
        </w:tc>
        <w:tc>
          <w:tcPr>
            <w:tcW w:w="622" w:type="dxa"/>
            <w:shd w:val="clear" w:color="auto" w:fill="DCE6F2" w:themeFill="accent1" w:themeFillTint="32"/>
            <w:vAlign w:val="center"/>
          </w:tcPr>
          <w:p w14:paraId="1F00E971">
            <w:pPr>
              <w:pStyle w:val="33"/>
              <w:bidi w:val="0"/>
              <w:rPr>
                <w:rFonts w:hint="eastAsia" w:ascii="宋体" w:hAnsi="宋体" w:eastAsia="宋体" w:cs="宋体"/>
                <w:sz w:val="21"/>
                <w:szCs w:val="21"/>
              </w:rPr>
            </w:pPr>
          </w:p>
        </w:tc>
        <w:tc>
          <w:tcPr>
            <w:tcW w:w="567" w:type="dxa"/>
            <w:shd w:val="clear" w:color="auto" w:fill="D9D9D9"/>
            <w:vAlign w:val="top"/>
          </w:tcPr>
          <w:p w14:paraId="5EF95FEB">
            <w:pPr>
              <w:widowControl/>
              <w:autoSpaceDE/>
              <w:autoSpaceDN/>
              <w:spacing w:line="260" w:lineRule="exact"/>
              <w:jc w:val="center"/>
              <w:rPr>
                <w:rFonts w:hint="default"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eastAsia="zh-CN" w:bidi="ar-SA"/>
              </w:rPr>
              <w:t>27</w:t>
            </w:r>
          </w:p>
        </w:tc>
        <w:tc>
          <w:tcPr>
            <w:tcW w:w="601" w:type="dxa"/>
            <w:shd w:val="clear" w:color="auto" w:fill="D9D9D9"/>
            <w:vAlign w:val="top"/>
          </w:tcPr>
          <w:p w14:paraId="1009DAEE">
            <w:pPr>
              <w:widowControl/>
              <w:autoSpaceDE/>
              <w:autoSpaceDN/>
              <w:spacing w:line="260" w:lineRule="exact"/>
              <w:jc w:val="center"/>
              <w:rPr>
                <w:rFonts w:hint="default"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eastAsia="zh-CN" w:bidi="ar-SA"/>
              </w:rPr>
              <w:t>434</w:t>
            </w:r>
          </w:p>
        </w:tc>
        <w:tc>
          <w:tcPr>
            <w:tcW w:w="533" w:type="dxa"/>
            <w:shd w:val="clear" w:color="auto" w:fill="D9D9D9"/>
            <w:vAlign w:val="top"/>
          </w:tcPr>
          <w:p w14:paraId="6A733342">
            <w:pPr>
              <w:widowControl/>
              <w:autoSpaceDE/>
              <w:autoSpaceDN/>
              <w:spacing w:line="260" w:lineRule="exact"/>
              <w:jc w:val="center"/>
              <w:rPr>
                <w:rFonts w:hint="eastAsia"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eastAsia="zh-CN" w:bidi="ar-SA"/>
              </w:rPr>
              <w:t>274</w:t>
            </w:r>
          </w:p>
        </w:tc>
        <w:tc>
          <w:tcPr>
            <w:tcW w:w="547" w:type="dxa"/>
            <w:shd w:val="clear" w:color="auto" w:fill="D9D9D9"/>
            <w:vAlign w:val="top"/>
          </w:tcPr>
          <w:p w14:paraId="6B50F152">
            <w:pPr>
              <w:widowControl/>
              <w:autoSpaceDE/>
              <w:autoSpaceDN/>
              <w:spacing w:line="260" w:lineRule="exact"/>
              <w:jc w:val="center"/>
              <w:rPr>
                <w:rFonts w:hint="eastAsia"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eastAsia="zh-CN" w:bidi="ar-SA"/>
              </w:rPr>
              <w:t>160</w:t>
            </w:r>
          </w:p>
        </w:tc>
        <w:tc>
          <w:tcPr>
            <w:tcW w:w="848" w:type="dxa"/>
            <w:shd w:val="clear" w:color="auto" w:fill="D9D9D9"/>
            <w:vAlign w:val="top"/>
          </w:tcPr>
          <w:p w14:paraId="1F423926">
            <w:pPr>
              <w:widowControl/>
              <w:autoSpaceDE/>
              <w:autoSpaceDN/>
              <w:spacing w:line="260" w:lineRule="exact"/>
              <w:jc w:val="center"/>
              <w:rPr>
                <w:rFonts w:hint="eastAsia" w:ascii="宋体" w:hAnsi="宋体" w:eastAsia="宋体" w:cs="宋体"/>
                <w:b/>
                <w:snapToGrid w:val="0"/>
                <w:color w:val="000000"/>
                <w:kern w:val="0"/>
                <w:sz w:val="21"/>
                <w:szCs w:val="21"/>
                <w:lang w:val="en-US" w:eastAsia="en-US" w:bidi="ar-SA"/>
              </w:rPr>
            </w:pPr>
            <w:r>
              <w:rPr>
                <w:rFonts w:hint="eastAsia" w:ascii="宋体" w:hAnsi="宋体" w:eastAsia="宋体" w:cs="宋体"/>
                <w:b/>
                <w:bCs/>
                <w:kern w:val="2"/>
                <w:sz w:val="21"/>
                <w:szCs w:val="21"/>
                <w:lang w:val="en-US" w:bidi="ar-SA"/>
              </w:rPr>
              <w:t>6</w:t>
            </w:r>
          </w:p>
        </w:tc>
        <w:tc>
          <w:tcPr>
            <w:tcW w:w="955" w:type="dxa"/>
            <w:shd w:val="clear" w:color="auto" w:fill="D9D9D9"/>
            <w:vAlign w:val="top"/>
          </w:tcPr>
          <w:p w14:paraId="580E7004">
            <w:pPr>
              <w:widowControl/>
              <w:autoSpaceDE/>
              <w:autoSpaceDN/>
              <w:spacing w:line="260" w:lineRule="exact"/>
              <w:jc w:val="center"/>
              <w:rPr>
                <w:rFonts w:hint="eastAsia"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eastAsia="zh-CN" w:bidi="ar-SA"/>
              </w:rPr>
              <w:t>10</w:t>
            </w:r>
          </w:p>
        </w:tc>
        <w:tc>
          <w:tcPr>
            <w:tcW w:w="917" w:type="dxa"/>
            <w:shd w:val="clear" w:color="auto" w:fill="D9D9D9"/>
            <w:vAlign w:val="top"/>
          </w:tcPr>
          <w:p w14:paraId="2E70E4A4">
            <w:pPr>
              <w:widowControl/>
              <w:autoSpaceDE/>
              <w:autoSpaceDN/>
              <w:spacing w:line="260" w:lineRule="exact"/>
              <w:jc w:val="center"/>
              <w:rPr>
                <w:rFonts w:hint="eastAsia"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bidi="ar-SA"/>
              </w:rPr>
              <w:t>1</w:t>
            </w:r>
            <w:r>
              <w:rPr>
                <w:rFonts w:hint="eastAsia" w:ascii="宋体" w:hAnsi="宋体" w:eastAsia="宋体" w:cs="宋体"/>
                <w:b/>
                <w:bCs/>
                <w:kern w:val="2"/>
                <w:sz w:val="21"/>
                <w:szCs w:val="21"/>
                <w:lang w:val="en-US" w:eastAsia="zh-CN" w:bidi="ar-SA"/>
              </w:rPr>
              <w:t>4</w:t>
            </w:r>
          </w:p>
        </w:tc>
        <w:tc>
          <w:tcPr>
            <w:tcW w:w="797" w:type="dxa"/>
            <w:shd w:val="clear" w:color="auto" w:fill="DCE6F2" w:themeFill="accent1" w:themeFillTint="32"/>
            <w:vAlign w:val="center"/>
          </w:tcPr>
          <w:p w14:paraId="556E0A66">
            <w:pPr>
              <w:pStyle w:val="33"/>
              <w:bidi w:val="0"/>
              <w:rPr>
                <w:rFonts w:hint="eastAsia" w:ascii="宋体" w:hAnsi="宋体" w:eastAsia="宋体" w:cs="宋体"/>
                <w:sz w:val="21"/>
                <w:szCs w:val="21"/>
              </w:rPr>
            </w:pPr>
          </w:p>
        </w:tc>
        <w:tc>
          <w:tcPr>
            <w:tcW w:w="812" w:type="dxa"/>
            <w:shd w:val="clear" w:color="auto" w:fill="DCE6F2" w:themeFill="accent1" w:themeFillTint="32"/>
            <w:vAlign w:val="center"/>
          </w:tcPr>
          <w:p w14:paraId="2AA5100F">
            <w:pPr>
              <w:pStyle w:val="33"/>
              <w:bidi w:val="0"/>
              <w:rPr>
                <w:rFonts w:hint="eastAsia" w:ascii="宋体" w:hAnsi="宋体" w:eastAsia="宋体" w:cs="宋体"/>
                <w:sz w:val="21"/>
                <w:szCs w:val="21"/>
              </w:rPr>
            </w:pPr>
          </w:p>
        </w:tc>
        <w:tc>
          <w:tcPr>
            <w:tcW w:w="827" w:type="dxa"/>
            <w:shd w:val="clear" w:color="auto" w:fill="DCE6F2" w:themeFill="accent1" w:themeFillTint="32"/>
            <w:vAlign w:val="center"/>
          </w:tcPr>
          <w:p w14:paraId="2F88BA59">
            <w:pPr>
              <w:pStyle w:val="33"/>
              <w:bidi w:val="0"/>
              <w:rPr>
                <w:rFonts w:hint="eastAsia"/>
              </w:rPr>
            </w:pPr>
          </w:p>
        </w:tc>
      </w:tr>
      <w:tr w14:paraId="4C34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227E368">
            <w:pPr>
              <w:pStyle w:val="33"/>
              <w:bidi w:val="0"/>
              <w:rPr>
                <w:rFonts w:hint="eastAsia" w:ascii="宋体" w:hAnsi="宋体" w:eastAsia="宋体" w:cs="宋体"/>
                <w:sz w:val="21"/>
                <w:szCs w:val="21"/>
              </w:rPr>
            </w:pPr>
          </w:p>
        </w:tc>
        <w:tc>
          <w:tcPr>
            <w:tcW w:w="929" w:type="dxa"/>
            <w:vMerge w:val="restart"/>
            <w:shd w:val="clear" w:color="auto" w:fill="FFFFFF"/>
            <w:vAlign w:val="center"/>
          </w:tcPr>
          <w:p w14:paraId="5A923352">
            <w:pPr>
              <w:pStyle w:val="33"/>
              <w:bidi w:val="0"/>
              <w:rPr>
                <w:rFonts w:hint="eastAsia" w:ascii="宋体" w:hAnsi="宋体" w:eastAsia="宋体" w:cs="宋体"/>
                <w:sz w:val="21"/>
                <w:szCs w:val="21"/>
              </w:rPr>
            </w:pPr>
            <w:r>
              <w:rPr>
                <w:rFonts w:hint="eastAsia" w:ascii="宋体" w:hAnsi="宋体" w:eastAsia="宋体" w:cs="宋体"/>
                <w:sz w:val="21"/>
                <w:szCs w:val="21"/>
              </w:rPr>
              <w:t>专业核心课程</w:t>
            </w:r>
          </w:p>
          <w:p w14:paraId="6BB60CB8">
            <w:pPr>
              <w:pStyle w:val="33"/>
              <w:bidi w:val="0"/>
              <w:rPr>
                <w:rFonts w:hint="eastAsia" w:ascii="宋体" w:hAnsi="宋体" w:eastAsia="宋体" w:cs="宋体"/>
                <w:sz w:val="21"/>
                <w:szCs w:val="21"/>
              </w:rPr>
            </w:pPr>
          </w:p>
        </w:tc>
        <w:tc>
          <w:tcPr>
            <w:tcW w:w="1023" w:type="dxa"/>
            <w:gridSpan w:val="2"/>
            <w:shd w:val="clear" w:color="auto" w:fill="auto"/>
            <w:vAlign w:val="top"/>
          </w:tcPr>
          <w:p w14:paraId="68597641">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02213017</w:t>
            </w:r>
          </w:p>
        </w:tc>
        <w:tc>
          <w:tcPr>
            <w:tcW w:w="2492" w:type="dxa"/>
            <w:shd w:val="clear" w:color="auto" w:fill="auto"/>
            <w:vAlign w:val="top"/>
          </w:tcPr>
          <w:p w14:paraId="4FCA67F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发电厂变电站电气设备</w:t>
            </w:r>
          </w:p>
        </w:tc>
        <w:tc>
          <w:tcPr>
            <w:tcW w:w="529" w:type="dxa"/>
            <w:shd w:val="clear" w:color="auto" w:fill="FFFFFF"/>
            <w:vAlign w:val="center"/>
          </w:tcPr>
          <w:p w14:paraId="56DDDCD4">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469A59BB">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top"/>
          </w:tcPr>
          <w:p w14:paraId="589622D5">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5</w:t>
            </w:r>
          </w:p>
        </w:tc>
        <w:tc>
          <w:tcPr>
            <w:tcW w:w="601" w:type="dxa"/>
            <w:shd w:val="clear" w:color="auto" w:fill="auto"/>
            <w:vAlign w:val="top"/>
          </w:tcPr>
          <w:p w14:paraId="3B27EA81">
            <w:pPr>
              <w:widowControl/>
              <w:spacing w:line="260" w:lineRule="exact"/>
              <w:ind w:firstLine="0" w:firstLineChars="0"/>
              <w:jc w:val="center"/>
              <w:rPr>
                <w:rFonts w:hint="default"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84</w:t>
            </w:r>
          </w:p>
        </w:tc>
        <w:tc>
          <w:tcPr>
            <w:tcW w:w="533" w:type="dxa"/>
            <w:shd w:val="clear" w:color="auto" w:fill="auto"/>
            <w:vAlign w:val="top"/>
          </w:tcPr>
          <w:p w14:paraId="3449AA19">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48</w:t>
            </w:r>
          </w:p>
        </w:tc>
        <w:tc>
          <w:tcPr>
            <w:tcW w:w="547" w:type="dxa"/>
            <w:shd w:val="clear" w:color="auto" w:fill="auto"/>
            <w:vAlign w:val="top"/>
          </w:tcPr>
          <w:p w14:paraId="23C8A6B8">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36</w:t>
            </w:r>
          </w:p>
        </w:tc>
        <w:tc>
          <w:tcPr>
            <w:tcW w:w="848" w:type="dxa"/>
            <w:shd w:val="clear" w:color="auto" w:fill="auto"/>
            <w:vAlign w:val="top"/>
          </w:tcPr>
          <w:p w14:paraId="48513977">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55" w:type="dxa"/>
            <w:shd w:val="clear" w:color="auto" w:fill="auto"/>
            <w:vAlign w:val="top"/>
          </w:tcPr>
          <w:p w14:paraId="6BFC511A">
            <w:pPr>
              <w:widowControl/>
              <w:autoSpaceDE/>
              <w:autoSpaceDN/>
              <w:spacing w:line="260" w:lineRule="exact"/>
              <w:rPr>
                <w:rFonts w:hint="eastAsia" w:ascii="宋体" w:hAnsi="宋体" w:eastAsia="宋体" w:cs="宋体"/>
                <w:snapToGrid w:val="0"/>
                <w:color w:val="000000"/>
                <w:w w:val="80"/>
                <w:kern w:val="0"/>
                <w:sz w:val="21"/>
                <w:szCs w:val="21"/>
                <w:lang w:val="en-US" w:eastAsia="en-US" w:bidi="ar-SA"/>
              </w:rPr>
            </w:pPr>
          </w:p>
        </w:tc>
        <w:tc>
          <w:tcPr>
            <w:tcW w:w="917" w:type="dxa"/>
            <w:shd w:val="clear" w:color="auto" w:fill="auto"/>
            <w:vAlign w:val="top"/>
          </w:tcPr>
          <w:p w14:paraId="5AE9E6F4">
            <w:pPr>
              <w:widowControl/>
              <w:autoSpaceDE/>
              <w:autoSpaceDN/>
              <w:spacing w:line="260" w:lineRule="exact"/>
              <w:rPr>
                <w:rFonts w:hint="eastAsia" w:ascii="宋体" w:hAnsi="宋体" w:eastAsia="宋体" w:cs="宋体"/>
                <w:snapToGrid w:val="0"/>
                <w:color w:val="000000"/>
                <w:w w:val="80"/>
                <w:kern w:val="0"/>
                <w:sz w:val="21"/>
                <w:szCs w:val="21"/>
                <w:lang w:val="en-US" w:eastAsia="en-US" w:bidi="ar-SA"/>
              </w:rPr>
            </w:pPr>
          </w:p>
        </w:tc>
        <w:tc>
          <w:tcPr>
            <w:tcW w:w="797" w:type="dxa"/>
            <w:shd w:val="clear" w:color="auto" w:fill="auto"/>
            <w:vAlign w:val="top"/>
          </w:tcPr>
          <w:p w14:paraId="551C88ED">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eastAsia="宋体" w:cs="宋体"/>
                <w:kern w:val="2"/>
                <w:sz w:val="21"/>
                <w:szCs w:val="21"/>
                <w:lang w:val="en-US" w:bidi="ar-SA"/>
              </w:rPr>
              <w:t>*1</w:t>
            </w:r>
            <w:r>
              <w:rPr>
                <w:rFonts w:hint="eastAsia" w:ascii="宋体" w:hAnsi="宋体" w:eastAsia="宋体" w:cs="宋体"/>
                <w:kern w:val="2"/>
                <w:sz w:val="21"/>
                <w:szCs w:val="21"/>
                <w:lang w:val="en-US" w:eastAsia="zh-CN" w:bidi="ar-SA"/>
              </w:rPr>
              <w:t>4</w:t>
            </w:r>
          </w:p>
        </w:tc>
        <w:tc>
          <w:tcPr>
            <w:tcW w:w="812" w:type="dxa"/>
            <w:shd w:val="clear" w:color="auto" w:fill="auto"/>
            <w:vAlign w:val="top"/>
          </w:tcPr>
          <w:p w14:paraId="0395D39F">
            <w:pPr>
              <w:widowControl/>
              <w:autoSpaceDE/>
              <w:autoSpaceDN/>
              <w:spacing w:line="260" w:lineRule="exact"/>
              <w:rPr>
                <w:rFonts w:hint="eastAsia" w:ascii="宋体" w:hAnsi="宋体" w:eastAsia="宋体" w:cs="宋体"/>
                <w:snapToGrid w:val="0"/>
                <w:color w:val="000000"/>
                <w:w w:val="80"/>
                <w:kern w:val="0"/>
                <w:sz w:val="21"/>
                <w:szCs w:val="21"/>
                <w:lang w:val="en-US" w:eastAsia="en-US" w:bidi="ar-SA"/>
              </w:rPr>
            </w:pPr>
          </w:p>
        </w:tc>
        <w:tc>
          <w:tcPr>
            <w:tcW w:w="827" w:type="dxa"/>
            <w:shd w:val="clear" w:color="auto" w:fill="FFFFFF"/>
            <w:vAlign w:val="center"/>
          </w:tcPr>
          <w:p w14:paraId="7AC1AB0F">
            <w:pPr>
              <w:pStyle w:val="33"/>
              <w:bidi w:val="0"/>
              <w:rPr>
                <w:rFonts w:hint="eastAsia"/>
              </w:rPr>
            </w:pPr>
          </w:p>
        </w:tc>
      </w:tr>
      <w:tr w14:paraId="7665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1D51638">
            <w:pPr>
              <w:pStyle w:val="33"/>
              <w:bidi w:val="0"/>
              <w:rPr>
                <w:rFonts w:hint="eastAsia" w:ascii="宋体" w:hAnsi="宋体" w:eastAsia="宋体" w:cs="宋体"/>
                <w:sz w:val="21"/>
                <w:szCs w:val="21"/>
              </w:rPr>
            </w:pPr>
          </w:p>
        </w:tc>
        <w:tc>
          <w:tcPr>
            <w:tcW w:w="929" w:type="dxa"/>
            <w:vMerge w:val="continue"/>
            <w:shd w:val="clear" w:color="auto" w:fill="FFFFFF"/>
            <w:vAlign w:val="center"/>
          </w:tcPr>
          <w:p w14:paraId="623E0010">
            <w:pPr>
              <w:pStyle w:val="33"/>
              <w:bidi w:val="0"/>
              <w:rPr>
                <w:rFonts w:hint="eastAsia" w:ascii="宋体" w:hAnsi="宋体" w:eastAsia="宋体" w:cs="宋体"/>
                <w:sz w:val="21"/>
                <w:szCs w:val="21"/>
              </w:rPr>
            </w:pPr>
          </w:p>
        </w:tc>
        <w:tc>
          <w:tcPr>
            <w:tcW w:w="1023" w:type="dxa"/>
            <w:gridSpan w:val="2"/>
            <w:shd w:val="clear" w:color="auto" w:fill="FFFFFF"/>
            <w:vAlign w:val="center"/>
          </w:tcPr>
          <w:p w14:paraId="51EBEC49">
            <w:pPr>
              <w:widowControl/>
              <w:autoSpaceDE/>
              <w:autoSpaceDN/>
              <w:spacing w:line="260" w:lineRule="exact"/>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kern w:val="2"/>
                <w:sz w:val="21"/>
                <w:szCs w:val="21"/>
                <w:lang w:val="en-US" w:eastAsia="zh-CN" w:bidi="ar-SA"/>
              </w:rPr>
              <w:t>02213010</w:t>
            </w:r>
          </w:p>
        </w:tc>
        <w:tc>
          <w:tcPr>
            <w:tcW w:w="2492" w:type="dxa"/>
            <w:shd w:val="clear" w:color="auto" w:fill="FFFFFF"/>
            <w:vAlign w:val="center"/>
          </w:tcPr>
          <w:p w14:paraId="094B3540">
            <w:pPr>
              <w:widowControl/>
              <w:autoSpaceDE/>
              <w:autoSpaceDN/>
              <w:spacing w:line="260" w:lineRule="exact"/>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kern w:val="2"/>
                <w:sz w:val="21"/>
                <w:szCs w:val="21"/>
                <w:lang w:val="en-US" w:bidi="ar-SA"/>
              </w:rPr>
              <w:t>PLC原理及应用技术</w:t>
            </w:r>
          </w:p>
        </w:tc>
        <w:tc>
          <w:tcPr>
            <w:tcW w:w="529" w:type="dxa"/>
            <w:shd w:val="clear" w:color="auto" w:fill="FFFFFF"/>
            <w:vAlign w:val="center"/>
          </w:tcPr>
          <w:p w14:paraId="06C5954F">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7FB264E2">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top"/>
          </w:tcPr>
          <w:p w14:paraId="52F169DD">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5</w:t>
            </w:r>
          </w:p>
        </w:tc>
        <w:tc>
          <w:tcPr>
            <w:tcW w:w="601" w:type="dxa"/>
            <w:shd w:val="clear" w:color="auto" w:fill="auto"/>
            <w:vAlign w:val="top"/>
          </w:tcPr>
          <w:p w14:paraId="0E25AB47">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84</w:t>
            </w:r>
          </w:p>
        </w:tc>
        <w:tc>
          <w:tcPr>
            <w:tcW w:w="533" w:type="dxa"/>
            <w:shd w:val="clear" w:color="auto" w:fill="auto"/>
            <w:vAlign w:val="top"/>
          </w:tcPr>
          <w:p w14:paraId="33A11F95">
            <w:pPr>
              <w:widowControl/>
              <w:spacing w:line="260" w:lineRule="exact"/>
              <w:ind w:firstLine="0" w:firstLineChars="0"/>
              <w:jc w:val="center"/>
              <w:rPr>
                <w:rFonts w:hint="eastAsia" w:ascii="宋体" w:hAnsi="宋体" w:eastAsia="宋体" w:cs="宋体"/>
                <w:snapToGrid w:val="0"/>
                <w:color w:val="000000"/>
                <w:kern w:val="0"/>
                <w:sz w:val="21"/>
                <w:szCs w:val="21"/>
                <w:lang w:val="en-US" w:eastAsia="zh-CN" w:bidi="zh-CN"/>
              </w:rPr>
            </w:pPr>
            <w:r>
              <w:rPr>
                <w:rFonts w:hint="eastAsia" w:ascii="宋体" w:hAnsi="宋体" w:eastAsia="宋体" w:cs="宋体"/>
                <w:sz w:val="21"/>
                <w:szCs w:val="21"/>
                <w:lang w:val="en-US" w:eastAsia="zh-CN"/>
              </w:rPr>
              <w:t>48</w:t>
            </w:r>
          </w:p>
        </w:tc>
        <w:tc>
          <w:tcPr>
            <w:tcW w:w="547" w:type="dxa"/>
            <w:shd w:val="clear" w:color="auto" w:fill="auto"/>
            <w:vAlign w:val="top"/>
          </w:tcPr>
          <w:p w14:paraId="7EA3B158">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36</w:t>
            </w:r>
          </w:p>
        </w:tc>
        <w:tc>
          <w:tcPr>
            <w:tcW w:w="848" w:type="dxa"/>
            <w:shd w:val="clear" w:color="auto" w:fill="auto"/>
            <w:vAlign w:val="top"/>
          </w:tcPr>
          <w:p w14:paraId="16BA6AC7">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55" w:type="dxa"/>
            <w:shd w:val="clear" w:color="auto" w:fill="auto"/>
            <w:vAlign w:val="top"/>
          </w:tcPr>
          <w:p w14:paraId="174C768F">
            <w:pPr>
              <w:widowControl/>
              <w:autoSpaceDE/>
              <w:autoSpaceDN/>
              <w:spacing w:line="260" w:lineRule="exact"/>
              <w:rPr>
                <w:rFonts w:hint="eastAsia" w:ascii="宋体" w:hAnsi="宋体" w:eastAsia="宋体" w:cs="宋体"/>
                <w:snapToGrid w:val="0"/>
                <w:color w:val="000000"/>
                <w:w w:val="80"/>
                <w:kern w:val="0"/>
                <w:sz w:val="21"/>
                <w:szCs w:val="21"/>
                <w:lang w:val="en-US" w:eastAsia="en-US" w:bidi="ar-SA"/>
              </w:rPr>
            </w:pPr>
          </w:p>
        </w:tc>
        <w:tc>
          <w:tcPr>
            <w:tcW w:w="917" w:type="dxa"/>
            <w:shd w:val="clear" w:color="auto" w:fill="auto"/>
            <w:vAlign w:val="top"/>
          </w:tcPr>
          <w:p w14:paraId="270AF726">
            <w:pPr>
              <w:widowControl/>
              <w:autoSpaceDE/>
              <w:autoSpaceDN/>
              <w:spacing w:line="260" w:lineRule="exact"/>
              <w:rPr>
                <w:rFonts w:hint="eastAsia" w:ascii="宋体" w:hAnsi="宋体" w:eastAsia="宋体" w:cs="宋体"/>
                <w:snapToGrid w:val="0"/>
                <w:color w:val="000000"/>
                <w:w w:val="80"/>
                <w:kern w:val="0"/>
                <w:sz w:val="21"/>
                <w:szCs w:val="21"/>
                <w:lang w:val="en-US" w:eastAsia="zh-CN" w:bidi="ar-SA"/>
              </w:rPr>
            </w:pPr>
          </w:p>
        </w:tc>
        <w:tc>
          <w:tcPr>
            <w:tcW w:w="797" w:type="dxa"/>
            <w:shd w:val="clear" w:color="auto" w:fill="auto"/>
            <w:vAlign w:val="top"/>
          </w:tcPr>
          <w:p w14:paraId="33D93F1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eastAsia="宋体" w:cs="宋体"/>
                <w:kern w:val="2"/>
                <w:sz w:val="21"/>
                <w:szCs w:val="21"/>
                <w:lang w:val="en-US" w:bidi="ar-SA"/>
              </w:rPr>
              <w:t>*1</w:t>
            </w:r>
            <w:r>
              <w:rPr>
                <w:rFonts w:hint="eastAsia" w:ascii="宋体" w:hAnsi="宋体" w:eastAsia="宋体" w:cs="宋体"/>
                <w:kern w:val="2"/>
                <w:sz w:val="21"/>
                <w:szCs w:val="21"/>
                <w:lang w:val="en-US" w:eastAsia="zh-CN" w:bidi="ar-SA"/>
              </w:rPr>
              <w:t>4</w:t>
            </w:r>
          </w:p>
        </w:tc>
        <w:tc>
          <w:tcPr>
            <w:tcW w:w="812" w:type="dxa"/>
            <w:shd w:val="clear" w:color="auto" w:fill="auto"/>
            <w:vAlign w:val="top"/>
          </w:tcPr>
          <w:p w14:paraId="47E7BA10">
            <w:pPr>
              <w:widowControl/>
              <w:autoSpaceDE/>
              <w:autoSpaceDN/>
              <w:spacing w:line="260" w:lineRule="exact"/>
              <w:rPr>
                <w:rFonts w:hint="eastAsia" w:ascii="宋体" w:hAnsi="宋体" w:eastAsia="宋体" w:cs="宋体"/>
                <w:snapToGrid w:val="0"/>
                <w:color w:val="000000"/>
                <w:w w:val="80"/>
                <w:kern w:val="0"/>
                <w:sz w:val="21"/>
                <w:szCs w:val="21"/>
                <w:lang w:val="en-US" w:eastAsia="en-US" w:bidi="ar-SA"/>
              </w:rPr>
            </w:pPr>
          </w:p>
        </w:tc>
        <w:tc>
          <w:tcPr>
            <w:tcW w:w="827" w:type="dxa"/>
            <w:shd w:val="clear" w:color="auto" w:fill="FFFFFF"/>
            <w:vAlign w:val="center"/>
          </w:tcPr>
          <w:p w14:paraId="24F0F8FF">
            <w:pPr>
              <w:pStyle w:val="33"/>
              <w:bidi w:val="0"/>
              <w:rPr>
                <w:rFonts w:hint="eastAsia"/>
              </w:rPr>
            </w:pPr>
          </w:p>
        </w:tc>
      </w:tr>
      <w:tr w14:paraId="357A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DFEA45D">
            <w:pPr>
              <w:pStyle w:val="33"/>
              <w:bidi w:val="0"/>
              <w:rPr>
                <w:rFonts w:hint="eastAsia" w:ascii="宋体" w:hAnsi="宋体" w:eastAsia="宋体" w:cs="宋体"/>
                <w:sz w:val="21"/>
                <w:szCs w:val="21"/>
              </w:rPr>
            </w:pPr>
          </w:p>
        </w:tc>
        <w:tc>
          <w:tcPr>
            <w:tcW w:w="929" w:type="dxa"/>
            <w:vMerge w:val="continue"/>
            <w:shd w:val="clear" w:color="auto" w:fill="FFFFFF"/>
            <w:vAlign w:val="center"/>
          </w:tcPr>
          <w:p w14:paraId="742D2CE6">
            <w:pPr>
              <w:pStyle w:val="33"/>
              <w:bidi w:val="0"/>
              <w:rPr>
                <w:rFonts w:hint="eastAsia" w:ascii="宋体" w:hAnsi="宋体" w:eastAsia="宋体" w:cs="宋体"/>
                <w:sz w:val="21"/>
                <w:szCs w:val="21"/>
              </w:rPr>
            </w:pPr>
          </w:p>
        </w:tc>
        <w:tc>
          <w:tcPr>
            <w:tcW w:w="1023" w:type="dxa"/>
            <w:gridSpan w:val="2"/>
            <w:shd w:val="clear" w:color="auto" w:fill="auto"/>
            <w:vAlign w:val="top"/>
          </w:tcPr>
          <w:p w14:paraId="666E8084">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02213012</w:t>
            </w:r>
          </w:p>
        </w:tc>
        <w:tc>
          <w:tcPr>
            <w:tcW w:w="2492" w:type="dxa"/>
            <w:shd w:val="clear" w:color="auto" w:fill="auto"/>
            <w:vAlign w:val="top"/>
          </w:tcPr>
          <w:p w14:paraId="55844BF6">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电力系统</w:t>
            </w:r>
            <w:r>
              <w:rPr>
                <w:rFonts w:hint="eastAsia" w:ascii="宋体" w:hAnsi="宋体" w:eastAsia="宋体" w:cs="宋体"/>
                <w:kern w:val="2"/>
                <w:sz w:val="21"/>
                <w:szCs w:val="21"/>
                <w:lang w:val="en-US" w:eastAsia="zh-CN" w:bidi="ar-SA"/>
              </w:rPr>
              <w:t>分析</w:t>
            </w:r>
          </w:p>
        </w:tc>
        <w:tc>
          <w:tcPr>
            <w:tcW w:w="529" w:type="dxa"/>
            <w:shd w:val="clear" w:color="auto" w:fill="FFFFFF"/>
            <w:vAlign w:val="center"/>
          </w:tcPr>
          <w:p w14:paraId="195B61B0">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4D4594FC">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考试</w:t>
            </w:r>
          </w:p>
        </w:tc>
        <w:tc>
          <w:tcPr>
            <w:tcW w:w="567" w:type="dxa"/>
            <w:shd w:val="clear" w:color="auto" w:fill="auto"/>
            <w:vAlign w:val="top"/>
          </w:tcPr>
          <w:p w14:paraId="21F615DF">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5</w:t>
            </w:r>
          </w:p>
        </w:tc>
        <w:tc>
          <w:tcPr>
            <w:tcW w:w="601" w:type="dxa"/>
            <w:shd w:val="clear" w:color="auto" w:fill="auto"/>
            <w:vAlign w:val="top"/>
          </w:tcPr>
          <w:p w14:paraId="1A3BFB82">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84</w:t>
            </w:r>
          </w:p>
        </w:tc>
        <w:tc>
          <w:tcPr>
            <w:tcW w:w="533" w:type="dxa"/>
            <w:shd w:val="clear" w:color="auto" w:fill="auto"/>
            <w:vAlign w:val="top"/>
          </w:tcPr>
          <w:p w14:paraId="3581FC2C">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eastAsia="zh-CN" w:bidi="ar-SA"/>
              </w:rPr>
              <w:t>6</w:t>
            </w:r>
            <w:r>
              <w:rPr>
                <w:rFonts w:hint="eastAsia" w:ascii="宋体" w:hAnsi="宋体" w:eastAsia="宋体" w:cs="宋体"/>
                <w:kern w:val="2"/>
                <w:sz w:val="21"/>
                <w:szCs w:val="21"/>
                <w:lang w:val="en-US" w:bidi="ar-SA"/>
              </w:rPr>
              <w:t>2</w:t>
            </w:r>
          </w:p>
        </w:tc>
        <w:tc>
          <w:tcPr>
            <w:tcW w:w="547" w:type="dxa"/>
            <w:shd w:val="clear" w:color="auto" w:fill="auto"/>
            <w:vAlign w:val="top"/>
          </w:tcPr>
          <w:p w14:paraId="4951D50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bidi="ar-SA"/>
              </w:rPr>
              <w:t>2</w:t>
            </w:r>
          </w:p>
        </w:tc>
        <w:tc>
          <w:tcPr>
            <w:tcW w:w="848" w:type="dxa"/>
            <w:shd w:val="clear" w:color="auto" w:fill="auto"/>
            <w:vAlign w:val="top"/>
          </w:tcPr>
          <w:p w14:paraId="16AE72D4">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55" w:type="dxa"/>
            <w:shd w:val="clear" w:color="auto" w:fill="auto"/>
            <w:vAlign w:val="top"/>
          </w:tcPr>
          <w:p w14:paraId="402BD101">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17" w:type="dxa"/>
            <w:shd w:val="clear" w:color="auto" w:fill="auto"/>
            <w:vAlign w:val="top"/>
          </w:tcPr>
          <w:p w14:paraId="50E22A90">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797" w:type="dxa"/>
            <w:shd w:val="clear" w:color="auto" w:fill="auto"/>
            <w:vAlign w:val="top"/>
          </w:tcPr>
          <w:p w14:paraId="03086BDD">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4*1</w:t>
            </w:r>
            <w:r>
              <w:rPr>
                <w:rFonts w:hint="eastAsia" w:ascii="宋体" w:hAnsi="宋体" w:eastAsia="宋体" w:cs="宋体"/>
                <w:kern w:val="2"/>
                <w:sz w:val="21"/>
                <w:szCs w:val="21"/>
                <w:lang w:val="en-US" w:eastAsia="zh-CN" w:bidi="ar-SA"/>
              </w:rPr>
              <w:t>4</w:t>
            </w:r>
          </w:p>
        </w:tc>
        <w:tc>
          <w:tcPr>
            <w:tcW w:w="812" w:type="dxa"/>
            <w:shd w:val="clear" w:color="auto" w:fill="auto"/>
            <w:vAlign w:val="top"/>
          </w:tcPr>
          <w:p w14:paraId="61374C0C">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4*</w:t>
            </w:r>
            <w:r>
              <w:rPr>
                <w:rFonts w:hint="eastAsia" w:ascii="宋体" w:hAnsi="宋体" w:eastAsia="宋体" w:cs="宋体"/>
                <w:kern w:val="2"/>
                <w:sz w:val="21"/>
                <w:szCs w:val="21"/>
                <w:lang w:val="en-US" w:eastAsia="zh-CN" w:bidi="ar-SA"/>
              </w:rPr>
              <w:t>7</w:t>
            </w:r>
          </w:p>
        </w:tc>
        <w:tc>
          <w:tcPr>
            <w:tcW w:w="827" w:type="dxa"/>
            <w:shd w:val="clear" w:color="auto" w:fill="FFFFFF"/>
            <w:vAlign w:val="center"/>
          </w:tcPr>
          <w:p w14:paraId="7C0D3F12">
            <w:pPr>
              <w:pStyle w:val="33"/>
              <w:bidi w:val="0"/>
              <w:rPr>
                <w:rFonts w:hint="eastAsia"/>
              </w:rPr>
            </w:pPr>
          </w:p>
        </w:tc>
      </w:tr>
      <w:tr w14:paraId="373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BFE06DC">
            <w:pPr>
              <w:pStyle w:val="33"/>
              <w:bidi w:val="0"/>
              <w:rPr>
                <w:rFonts w:hint="eastAsia" w:ascii="宋体" w:hAnsi="宋体" w:eastAsia="宋体" w:cs="宋体"/>
                <w:sz w:val="21"/>
                <w:szCs w:val="21"/>
              </w:rPr>
            </w:pPr>
          </w:p>
        </w:tc>
        <w:tc>
          <w:tcPr>
            <w:tcW w:w="929" w:type="dxa"/>
            <w:vMerge w:val="continue"/>
            <w:shd w:val="clear" w:color="auto" w:fill="FFFFFF"/>
            <w:vAlign w:val="center"/>
          </w:tcPr>
          <w:p w14:paraId="028AF252">
            <w:pPr>
              <w:pStyle w:val="33"/>
              <w:bidi w:val="0"/>
              <w:rPr>
                <w:rFonts w:hint="eastAsia" w:ascii="宋体" w:hAnsi="宋体" w:eastAsia="宋体" w:cs="宋体"/>
                <w:sz w:val="21"/>
                <w:szCs w:val="21"/>
              </w:rPr>
            </w:pPr>
          </w:p>
        </w:tc>
        <w:tc>
          <w:tcPr>
            <w:tcW w:w="1023" w:type="dxa"/>
            <w:gridSpan w:val="2"/>
            <w:shd w:val="clear" w:color="auto" w:fill="auto"/>
            <w:vAlign w:val="top"/>
          </w:tcPr>
          <w:p w14:paraId="56BE4333">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02213161</w:t>
            </w:r>
          </w:p>
        </w:tc>
        <w:tc>
          <w:tcPr>
            <w:tcW w:w="2492" w:type="dxa"/>
            <w:shd w:val="clear" w:color="auto" w:fill="auto"/>
            <w:vAlign w:val="top"/>
          </w:tcPr>
          <w:p w14:paraId="64C880DA">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智能电网技术</w:t>
            </w:r>
          </w:p>
        </w:tc>
        <w:tc>
          <w:tcPr>
            <w:tcW w:w="529" w:type="dxa"/>
            <w:shd w:val="clear" w:color="auto" w:fill="FFFFFF"/>
            <w:vAlign w:val="center"/>
          </w:tcPr>
          <w:p w14:paraId="325F04B4">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4DFFC58E">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考试</w:t>
            </w:r>
          </w:p>
        </w:tc>
        <w:tc>
          <w:tcPr>
            <w:tcW w:w="567" w:type="dxa"/>
            <w:shd w:val="clear" w:color="auto" w:fill="auto"/>
            <w:vAlign w:val="top"/>
          </w:tcPr>
          <w:p w14:paraId="706F3D0C">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2</w:t>
            </w:r>
          </w:p>
        </w:tc>
        <w:tc>
          <w:tcPr>
            <w:tcW w:w="601" w:type="dxa"/>
            <w:shd w:val="clear" w:color="auto" w:fill="auto"/>
            <w:vAlign w:val="top"/>
          </w:tcPr>
          <w:p w14:paraId="74F9FA7C">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28</w:t>
            </w:r>
          </w:p>
        </w:tc>
        <w:tc>
          <w:tcPr>
            <w:tcW w:w="533" w:type="dxa"/>
            <w:shd w:val="clear" w:color="auto" w:fill="auto"/>
            <w:vAlign w:val="top"/>
          </w:tcPr>
          <w:p w14:paraId="07F21B7B">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20</w:t>
            </w:r>
          </w:p>
        </w:tc>
        <w:tc>
          <w:tcPr>
            <w:tcW w:w="547" w:type="dxa"/>
            <w:shd w:val="clear" w:color="auto" w:fill="auto"/>
            <w:vAlign w:val="top"/>
          </w:tcPr>
          <w:p w14:paraId="072CD9B9">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8</w:t>
            </w:r>
          </w:p>
        </w:tc>
        <w:tc>
          <w:tcPr>
            <w:tcW w:w="848" w:type="dxa"/>
            <w:shd w:val="clear" w:color="auto" w:fill="auto"/>
            <w:vAlign w:val="top"/>
          </w:tcPr>
          <w:p w14:paraId="66B93648">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55" w:type="dxa"/>
            <w:shd w:val="clear" w:color="auto" w:fill="auto"/>
            <w:vAlign w:val="top"/>
          </w:tcPr>
          <w:p w14:paraId="79C164D9">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17" w:type="dxa"/>
            <w:shd w:val="clear" w:color="auto" w:fill="auto"/>
            <w:vAlign w:val="top"/>
          </w:tcPr>
          <w:p w14:paraId="2E99A520">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797" w:type="dxa"/>
            <w:shd w:val="clear" w:color="auto" w:fill="auto"/>
            <w:vAlign w:val="top"/>
          </w:tcPr>
          <w:p w14:paraId="03E4816A">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812" w:type="dxa"/>
            <w:shd w:val="clear" w:color="auto" w:fill="auto"/>
            <w:vAlign w:val="top"/>
          </w:tcPr>
          <w:p w14:paraId="22F1A262">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val="en-US" w:bidi="ar-SA"/>
              </w:rPr>
              <w:t>*</w:t>
            </w:r>
            <w:r>
              <w:rPr>
                <w:rFonts w:hint="eastAsia" w:ascii="宋体" w:hAnsi="宋体" w:eastAsia="宋体" w:cs="宋体"/>
                <w:kern w:val="2"/>
                <w:sz w:val="21"/>
                <w:szCs w:val="21"/>
                <w:lang w:val="en-US" w:eastAsia="zh-CN" w:bidi="ar-SA"/>
              </w:rPr>
              <w:t>7</w:t>
            </w:r>
          </w:p>
        </w:tc>
        <w:tc>
          <w:tcPr>
            <w:tcW w:w="827" w:type="dxa"/>
            <w:shd w:val="clear" w:color="auto" w:fill="FFFFFF"/>
            <w:vAlign w:val="center"/>
          </w:tcPr>
          <w:p w14:paraId="19FC3978">
            <w:pPr>
              <w:pStyle w:val="33"/>
              <w:bidi w:val="0"/>
              <w:rPr>
                <w:rFonts w:hint="eastAsia"/>
              </w:rPr>
            </w:pPr>
          </w:p>
        </w:tc>
      </w:tr>
      <w:tr w14:paraId="6BAF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A8C952D">
            <w:pPr>
              <w:pStyle w:val="33"/>
              <w:bidi w:val="0"/>
              <w:rPr>
                <w:rFonts w:hint="eastAsia" w:ascii="宋体" w:hAnsi="宋体" w:eastAsia="宋体" w:cs="宋体"/>
                <w:sz w:val="21"/>
                <w:szCs w:val="21"/>
              </w:rPr>
            </w:pPr>
          </w:p>
        </w:tc>
        <w:tc>
          <w:tcPr>
            <w:tcW w:w="929" w:type="dxa"/>
            <w:vMerge w:val="continue"/>
            <w:shd w:val="clear" w:color="auto" w:fill="FFFFFF"/>
            <w:vAlign w:val="center"/>
          </w:tcPr>
          <w:p w14:paraId="3A339029">
            <w:pPr>
              <w:pStyle w:val="33"/>
              <w:bidi w:val="0"/>
              <w:rPr>
                <w:rFonts w:hint="eastAsia" w:ascii="宋体" w:hAnsi="宋体" w:eastAsia="宋体" w:cs="宋体"/>
                <w:sz w:val="21"/>
                <w:szCs w:val="21"/>
              </w:rPr>
            </w:pPr>
          </w:p>
        </w:tc>
        <w:tc>
          <w:tcPr>
            <w:tcW w:w="1023" w:type="dxa"/>
            <w:gridSpan w:val="2"/>
            <w:shd w:val="clear" w:color="auto" w:fill="auto"/>
            <w:vAlign w:val="top"/>
          </w:tcPr>
          <w:p w14:paraId="7324EA0E">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02213015</w:t>
            </w:r>
          </w:p>
        </w:tc>
        <w:tc>
          <w:tcPr>
            <w:tcW w:w="2492" w:type="dxa"/>
            <w:shd w:val="clear" w:color="auto" w:fill="auto"/>
            <w:vAlign w:val="top"/>
          </w:tcPr>
          <w:p w14:paraId="59DEC337">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电力系统继电保护</w:t>
            </w:r>
          </w:p>
        </w:tc>
        <w:tc>
          <w:tcPr>
            <w:tcW w:w="529" w:type="dxa"/>
            <w:shd w:val="clear" w:color="auto" w:fill="FFFFFF"/>
            <w:vAlign w:val="center"/>
          </w:tcPr>
          <w:p w14:paraId="06AE9FE1">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622" w:type="dxa"/>
            <w:shd w:val="clear" w:color="auto" w:fill="auto"/>
            <w:vAlign w:val="top"/>
          </w:tcPr>
          <w:p w14:paraId="4113F9B0">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考试</w:t>
            </w:r>
          </w:p>
        </w:tc>
        <w:tc>
          <w:tcPr>
            <w:tcW w:w="567" w:type="dxa"/>
            <w:shd w:val="clear" w:color="auto" w:fill="auto"/>
            <w:vAlign w:val="top"/>
          </w:tcPr>
          <w:p w14:paraId="707D84BD">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5</w:t>
            </w:r>
          </w:p>
        </w:tc>
        <w:tc>
          <w:tcPr>
            <w:tcW w:w="601" w:type="dxa"/>
            <w:shd w:val="clear" w:color="auto" w:fill="auto"/>
            <w:vAlign w:val="top"/>
          </w:tcPr>
          <w:p w14:paraId="0A8E126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84</w:t>
            </w:r>
          </w:p>
        </w:tc>
        <w:tc>
          <w:tcPr>
            <w:tcW w:w="533" w:type="dxa"/>
            <w:shd w:val="clear" w:color="auto" w:fill="auto"/>
            <w:vAlign w:val="top"/>
          </w:tcPr>
          <w:p w14:paraId="54D92E76">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en-US" w:bidi="ar-SA"/>
              </w:rPr>
              <w:t>2</w:t>
            </w:r>
          </w:p>
        </w:tc>
        <w:tc>
          <w:tcPr>
            <w:tcW w:w="547" w:type="dxa"/>
            <w:shd w:val="clear" w:color="auto" w:fill="auto"/>
            <w:vAlign w:val="top"/>
          </w:tcPr>
          <w:p w14:paraId="0F88816F">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3</w:t>
            </w:r>
            <w:r>
              <w:rPr>
                <w:rFonts w:hint="eastAsia" w:ascii="宋体" w:hAnsi="宋体" w:eastAsia="宋体" w:cs="宋体"/>
                <w:kern w:val="2"/>
                <w:sz w:val="21"/>
                <w:szCs w:val="21"/>
                <w:lang w:val="en-US" w:bidi="ar-SA"/>
              </w:rPr>
              <w:t>2</w:t>
            </w:r>
          </w:p>
        </w:tc>
        <w:tc>
          <w:tcPr>
            <w:tcW w:w="848" w:type="dxa"/>
            <w:shd w:val="clear" w:color="auto" w:fill="auto"/>
            <w:vAlign w:val="top"/>
          </w:tcPr>
          <w:p w14:paraId="29AFB970">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55" w:type="dxa"/>
            <w:shd w:val="clear" w:color="auto" w:fill="auto"/>
            <w:vAlign w:val="top"/>
          </w:tcPr>
          <w:p w14:paraId="4B845A51">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17" w:type="dxa"/>
            <w:shd w:val="clear" w:color="auto" w:fill="auto"/>
            <w:vAlign w:val="top"/>
          </w:tcPr>
          <w:p w14:paraId="41D5AFCD">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797" w:type="dxa"/>
            <w:shd w:val="clear" w:color="auto" w:fill="auto"/>
            <w:vAlign w:val="top"/>
          </w:tcPr>
          <w:p w14:paraId="7004CE10">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4*1</w:t>
            </w:r>
            <w:r>
              <w:rPr>
                <w:rFonts w:hint="eastAsia" w:ascii="宋体" w:hAnsi="宋体" w:eastAsia="宋体" w:cs="宋体"/>
                <w:kern w:val="2"/>
                <w:sz w:val="21"/>
                <w:szCs w:val="21"/>
                <w:lang w:val="en-US" w:eastAsia="zh-CN" w:bidi="ar-SA"/>
              </w:rPr>
              <w:t>4</w:t>
            </w:r>
          </w:p>
        </w:tc>
        <w:tc>
          <w:tcPr>
            <w:tcW w:w="812" w:type="dxa"/>
            <w:shd w:val="clear" w:color="auto" w:fill="auto"/>
            <w:vAlign w:val="top"/>
          </w:tcPr>
          <w:p w14:paraId="530A681E">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val="en-US" w:bidi="ar-SA"/>
              </w:rPr>
              <w:t>*</w:t>
            </w:r>
            <w:r>
              <w:rPr>
                <w:rFonts w:hint="eastAsia" w:ascii="宋体" w:hAnsi="宋体" w:eastAsia="宋体" w:cs="宋体"/>
                <w:kern w:val="2"/>
                <w:sz w:val="21"/>
                <w:szCs w:val="21"/>
                <w:lang w:val="en-US" w:eastAsia="zh-CN" w:bidi="ar-SA"/>
              </w:rPr>
              <w:t>7</w:t>
            </w:r>
          </w:p>
        </w:tc>
        <w:tc>
          <w:tcPr>
            <w:tcW w:w="827" w:type="dxa"/>
            <w:shd w:val="clear" w:color="auto" w:fill="FFFFFF"/>
            <w:vAlign w:val="center"/>
          </w:tcPr>
          <w:p w14:paraId="26D97A20">
            <w:pPr>
              <w:pStyle w:val="33"/>
              <w:bidi w:val="0"/>
              <w:rPr>
                <w:rFonts w:hint="eastAsia"/>
              </w:rPr>
            </w:pPr>
          </w:p>
        </w:tc>
      </w:tr>
      <w:tr w14:paraId="6A49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B9F2817">
            <w:pPr>
              <w:pStyle w:val="33"/>
              <w:bidi w:val="0"/>
              <w:rPr>
                <w:rFonts w:hint="eastAsia" w:ascii="宋体" w:hAnsi="宋体" w:eastAsia="宋体" w:cs="宋体"/>
                <w:sz w:val="21"/>
                <w:szCs w:val="21"/>
              </w:rPr>
            </w:pPr>
          </w:p>
        </w:tc>
        <w:tc>
          <w:tcPr>
            <w:tcW w:w="929" w:type="dxa"/>
            <w:vMerge w:val="continue"/>
            <w:shd w:val="clear" w:color="auto" w:fill="FFFFFF"/>
            <w:vAlign w:val="center"/>
          </w:tcPr>
          <w:p w14:paraId="4F889166">
            <w:pPr>
              <w:pStyle w:val="33"/>
              <w:bidi w:val="0"/>
              <w:rPr>
                <w:rFonts w:hint="eastAsia" w:ascii="宋体" w:hAnsi="宋体" w:eastAsia="宋体" w:cs="宋体"/>
                <w:sz w:val="21"/>
                <w:szCs w:val="21"/>
              </w:rPr>
            </w:pPr>
          </w:p>
        </w:tc>
        <w:tc>
          <w:tcPr>
            <w:tcW w:w="1023" w:type="dxa"/>
            <w:gridSpan w:val="2"/>
            <w:shd w:val="clear" w:color="auto" w:fill="auto"/>
            <w:vAlign w:val="top"/>
          </w:tcPr>
          <w:p w14:paraId="772B3910">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02213022</w:t>
            </w:r>
          </w:p>
        </w:tc>
        <w:tc>
          <w:tcPr>
            <w:tcW w:w="2492" w:type="dxa"/>
            <w:shd w:val="clear" w:color="auto" w:fill="auto"/>
            <w:vAlign w:val="top"/>
          </w:tcPr>
          <w:p w14:paraId="7FAEDF86">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高电压技术</w:t>
            </w:r>
          </w:p>
        </w:tc>
        <w:tc>
          <w:tcPr>
            <w:tcW w:w="529" w:type="dxa"/>
            <w:shd w:val="clear" w:color="auto" w:fill="FFFFFF"/>
            <w:vAlign w:val="center"/>
          </w:tcPr>
          <w:p w14:paraId="14E61363">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B</w:t>
            </w:r>
          </w:p>
        </w:tc>
        <w:tc>
          <w:tcPr>
            <w:tcW w:w="622" w:type="dxa"/>
            <w:shd w:val="clear" w:color="auto" w:fill="auto"/>
            <w:vAlign w:val="top"/>
          </w:tcPr>
          <w:p w14:paraId="235BA8F1">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top"/>
          </w:tcPr>
          <w:p w14:paraId="71415E66">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2.5</w:t>
            </w:r>
          </w:p>
        </w:tc>
        <w:tc>
          <w:tcPr>
            <w:tcW w:w="601" w:type="dxa"/>
            <w:shd w:val="clear" w:color="auto" w:fill="auto"/>
            <w:vAlign w:val="top"/>
          </w:tcPr>
          <w:p w14:paraId="20740595">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42</w:t>
            </w:r>
          </w:p>
        </w:tc>
        <w:tc>
          <w:tcPr>
            <w:tcW w:w="533" w:type="dxa"/>
            <w:shd w:val="clear" w:color="auto" w:fill="auto"/>
            <w:vAlign w:val="top"/>
          </w:tcPr>
          <w:p w14:paraId="7912334A">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32</w:t>
            </w:r>
          </w:p>
        </w:tc>
        <w:tc>
          <w:tcPr>
            <w:tcW w:w="547" w:type="dxa"/>
            <w:shd w:val="clear" w:color="auto" w:fill="auto"/>
            <w:vAlign w:val="top"/>
          </w:tcPr>
          <w:p w14:paraId="7A8134F1">
            <w:pPr>
              <w:widowControl/>
              <w:autoSpaceDE/>
              <w:autoSpaceDN/>
              <w:spacing w:line="260" w:lineRule="exact"/>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10</w:t>
            </w:r>
          </w:p>
        </w:tc>
        <w:tc>
          <w:tcPr>
            <w:tcW w:w="848" w:type="dxa"/>
            <w:shd w:val="clear" w:color="auto" w:fill="auto"/>
            <w:vAlign w:val="top"/>
          </w:tcPr>
          <w:p w14:paraId="5E2294B3">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55" w:type="dxa"/>
            <w:shd w:val="clear" w:color="auto" w:fill="auto"/>
            <w:vAlign w:val="top"/>
          </w:tcPr>
          <w:p w14:paraId="04FFCAEF">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917" w:type="dxa"/>
            <w:shd w:val="clear" w:color="auto" w:fill="auto"/>
            <w:vAlign w:val="top"/>
          </w:tcPr>
          <w:p w14:paraId="3832B127">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797" w:type="dxa"/>
            <w:shd w:val="clear" w:color="auto" w:fill="auto"/>
            <w:vAlign w:val="top"/>
          </w:tcPr>
          <w:p w14:paraId="3AF6A176">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p>
        </w:tc>
        <w:tc>
          <w:tcPr>
            <w:tcW w:w="812" w:type="dxa"/>
            <w:shd w:val="clear" w:color="auto" w:fill="auto"/>
            <w:vAlign w:val="top"/>
          </w:tcPr>
          <w:p w14:paraId="43923108">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eastAsia="宋体" w:cs="宋体"/>
                <w:kern w:val="2"/>
                <w:sz w:val="21"/>
                <w:szCs w:val="21"/>
                <w:lang w:val="en-US" w:bidi="ar-SA"/>
              </w:rPr>
              <w:t>*</w:t>
            </w:r>
            <w:r>
              <w:rPr>
                <w:rFonts w:hint="eastAsia" w:ascii="宋体" w:hAnsi="宋体" w:eastAsia="宋体" w:cs="宋体"/>
                <w:kern w:val="2"/>
                <w:sz w:val="21"/>
                <w:szCs w:val="21"/>
                <w:lang w:val="en-US" w:eastAsia="zh-CN" w:bidi="ar-SA"/>
              </w:rPr>
              <w:t>7</w:t>
            </w:r>
          </w:p>
        </w:tc>
        <w:tc>
          <w:tcPr>
            <w:tcW w:w="827" w:type="dxa"/>
            <w:shd w:val="clear" w:color="auto" w:fill="FFFFFF"/>
            <w:vAlign w:val="center"/>
          </w:tcPr>
          <w:p w14:paraId="2CE884A7">
            <w:pPr>
              <w:pStyle w:val="33"/>
              <w:bidi w:val="0"/>
              <w:rPr>
                <w:rFonts w:hint="eastAsia"/>
              </w:rPr>
            </w:pPr>
          </w:p>
        </w:tc>
      </w:tr>
      <w:tr w14:paraId="6E39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4CB72075">
            <w:pPr>
              <w:pStyle w:val="33"/>
              <w:bidi w:val="0"/>
              <w:rPr>
                <w:rFonts w:hint="eastAsia" w:ascii="宋体" w:hAnsi="宋体" w:eastAsia="宋体" w:cs="宋体"/>
                <w:sz w:val="21"/>
                <w:szCs w:val="21"/>
              </w:rPr>
            </w:pPr>
          </w:p>
        </w:tc>
        <w:tc>
          <w:tcPr>
            <w:tcW w:w="929" w:type="dxa"/>
            <w:vMerge w:val="continue"/>
            <w:shd w:val="clear" w:color="auto" w:fill="DCE6F2" w:themeFill="accent1" w:themeFillTint="32"/>
            <w:vAlign w:val="center"/>
          </w:tcPr>
          <w:p w14:paraId="2FE8BEBE">
            <w:pPr>
              <w:pStyle w:val="33"/>
              <w:bidi w:val="0"/>
              <w:rPr>
                <w:rFonts w:hint="eastAsia" w:ascii="宋体" w:hAnsi="宋体" w:eastAsia="宋体" w:cs="宋体"/>
                <w:sz w:val="21"/>
                <w:szCs w:val="21"/>
              </w:rPr>
            </w:pPr>
          </w:p>
        </w:tc>
        <w:tc>
          <w:tcPr>
            <w:tcW w:w="4044" w:type="dxa"/>
            <w:gridSpan w:val="4"/>
            <w:shd w:val="clear" w:color="auto" w:fill="DCE6F2" w:themeFill="accent1" w:themeFillTint="32"/>
            <w:vAlign w:val="center"/>
          </w:tcPr>
          <w:p w14:paraId="2B395BBC">
            <w:pPr>
              <w:pStyle w:val="33"/>
              <w:bidi w:val="0"/>
              <w:rPr>
                <w:rFonts w:hint="eastAsia" w:ascii="宋体" w:hAnsi="宋体" w:eastAsia="宋体" w:cs="宋体"/>
                <w:sz w:val="21"/>
                <w:szCs w:val="21"/>
              </w:rPr>
            </w:pPr>
            <w:r>
              <w:rPr>
                <w:rFonts w:hint="eastAsia" w:ascii="宋体" w:hAnsi="宋体" w:eastAsia="宋体" w:cs="宋体"/>
                <w:b/>
                <w:bCs/>
                <w:sz w:val="21"/>
                <w:szCs w:val="21"/>
              </w:rPr>
              <w:t>小计</w:t>
            </w:r>
          </w:p>
        </w:tc>
        <w:tc>
          <w:tcPr>
            <w:tcW w:w="622" w:type="dxa"/>
            <w:shd w:val="clear" w:color="auto" w:fill="DCE6F2" w:themeFill="accent1" w:themeFillTint="32"/>
            <w:vAlign w:val="center"/>
          </w:tcPr>
          <w:p w14:paraId="3F2F4F00">
            <w:pPr>
              <w:pStyle w:val="33"/>
              <w:bidi w:val="0"/>
              <w:rPr>
                <w:rFonts w:hint="eastAsia" w:ascii="宋体" w:hAnsi="宋体" w:eastAsia="宋体" w:cs="宋体"/>
                <w:sz w:val="21"/>
                <w:szCs w:val="21"/>
              </w:rPr>
            </w:pPr>
          </w:p>
        </w:tc>
        <w:tc>
          <w:tcPr>
            <w:tcW w:w="567" w:type="dxa"/>
            <w:shd w:val="clear" w:color="auto" w:fill="D9D9D9"/>
            <w:vAlign w:val="top"/>
          </w:tcPr>
          <w:p w14:paraId="73E7E394">
            <w:pPr>
              <w:widowControl/>
              <w:autoSpaceDE/>
              <w:autoSpaceDN/>
              <w:spacing w:line="260" w:lineRule="exact"/>
              <w:jc w:val="center"/>
              <w:rPr>
                <w:rFonts w:hint="default"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bidi="ar-SA"/>
              </w:rPr>
              <w:t>2</w:t>
            </w:r>
            <w:r>
              <w:rPr>
                <w:rFonts w:hint="eastAsia" w:ascii="宋体" w:hAnsi="宋体" w:eastAsia="宋体" w:cs="宋体"/>
                <w:b/>
                <w:bCs/>
                <w:kern w:val="2"/>
                <w:sz w:val="21"/>
                <w:szCs w:val="21"/>
                <w:lang w:val="en-US" w:eastAsia="zh-CN" w:bidi="ar-SA"/>
              </w:rPr>
              <w:t>4.5</w:t>
            </w:r>
          </w:p>
        </w:tc>
        <w:tc>
          <w:tcPr>
            <w:tcW w:w="601" w:type="dxa"/>
            <w:shd w:val="clear" w:color="auto" w:fill="D9D9D9"/>
            <w:vAlign w:val="top"/>
          </w:tcPr>
          <w:p w14:paraId="131614C2">
            <w:pPr>
              <w:widowControl/>
              <w:autoSpaceDE/>
              <w:autoSpaceDN/>
              <w:spacing w:line="260" w:lineRule="exact"/>
              <w:jc w:val="center"/>
              <w:rPr>
                <w:rFonts w:hint="default"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eastAsia="zh-CN" w:bidi="ar-SA"/>
              </w:rPr>
              <w:t>406</w:t>
            </w:r>
          </w:p>
        </w:tc>
        <w:tc>
          <w:tcPr>
            <w:tcW w:w="533" w:type="dxa"/>
            <w:shd w:val="clear" w:color="auto" w:fill="D9D9D9"/>
            <w:vAlign w:val="top"/>
          </w:tcPr>
          <w:p w14:paraId="184F01C2">
            <w:pPr>
              <w:widowControl/>
              <w:autoSpaceDE/>
              <w:autoSpaceDN/>
              <w:spacing w:line="260" w:lineRule="exact"/>
              <w:jc w:val="center"/>
              <w:rPr>
                <w:rFonts w:hint="eastAsia"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bidi="ar-SA"/>
              </w:rPr>
              <w:t>2</w:t>
            </w:r>
            <w:r>
              <w:rPr>
                <w:rFonts w:hint="eastAsia" w:ascii="宋体" w:hAnsi="宋体" w:eastAsia="宋体" w:cs="宋体"/>
                <w:b/>
                <w:bCs/>
                <w:kern w:val="2"/>
                <w:sz w:val="21"/>
                <w:szCs w:val="21"/>
                <w:lang w:val="en-US" w:eastAsia="zh-CN" w:bidi="ar-SA"/>
              </w:rPr>
              <w:t>62</w:t>
            </w:r>
          </w:p>
        </w:tc>
        <w:tc>
          <w:tcPr>
            <w:tcW w:w="547" w:type="dxa"/>
            <w:shd w:val="clear" w:color="auto" w:fill="D9D9D9"/>
            <w:vAlign w:val="top"/>
          </w:tcPr>
          <w:p w14:paraId="32778C05">
            <w:pPr>
              <w:widowControl/>
              <w:autoSpaceDE/>
              <w:autoSpaceDN/>
              <w:spacing w:line="260" w:lineRule="exact"/>
              <w:jc w:val="center"/>
              <w:rPr>
                <w:rFonts w:hint="default" w:ascii="宋体" w:hAnsi="宋体" w:eastAsia="宋体" w:cs="宋体"/>
                <w:b/>
                <w:snapToGrid w:val="0"/>
                <w:color w:val="000000"/>
                <w:kern w:val="0"/>
                <w:sz w:val="21"/>
                <w:szCs w:val="21"/>
                <w:lang w:val="en-US" w:eastAsia="en-US" w:bidi="ar-SA"/>
              </w:rPr>
            </w:pPr>
            <w:r>
              <w:rPr>
                <w:rFonts w:hint="eastAsia" w:ascii="宋体" w:hAnsi="宋体" w:eastAsia="宋体" w:cs="宋体"/>
                <w:b/>
                <w:bCs/>
                <w:kern w:val="2"/>
                <w:sz w:val="21"/>
                <w:szCs w:val="21"/>
                <w:lang w:val="en-US" w:eastAsia="zh-CN" w:bidi="ar-SA"/>
              </w:rPr>
              <w:t>144</w:t>
            </w:r>
          </w:p>
        </w:tc>
        <w:tc>
          <w:tcPr>
            <w:tcW w:w="848" w:type="dxa"/>
            <w:shd w:val="clear" w:color="auto" w:fill="D9D9D9"/>
            <w:vAlign w:val="top"/>
          </w:tcPr>
          <w:p w14:paraId="2F1E30B1">
            <w:pPr>
              <w:widowControl/>
              <w:autoSpaceDE/>
              <w:autoSpaceDN/>
              <w:spacing w:line="260" w:lineRule="exact"/>
              <w:jc w:val="center"/>
              <w:rPr>
                <w:rFonts w:hint="eastAsia" w:ascii="宋体" w:hAnsi="宋体" w:eastAsia="宋体" w:cs="宋体"/>
                <w:b/>
                <w:snapToGrid w:val="0"/>
                <w:color w:val="000000"/>
                <w:kern w:val="0"/>
                <w:sz w:val="21"/>
                <w:szCs w:val="21"/>
                <w:lang w:val="en-US" w:eastAsia="en-US" w:bidi="ar-SA"/>
              </w:rPr>
            </w:pPr>
          </w:p>
        </w:tc>
        <w:tc>
          <w:tcPr>
            <w:tcW w:w="955" w:type="dxa"/>
            <w:shd w:val="clear" w:color="auto" w:fill="D9D9D9"/>
            <w:vAlign w:val="top"/>
          </w:tcPr>
          <w:p w14:paraId="3048B837">
            <w:pPr>
              <w:widowControl/>
              <w:autoSpaceDE/>
              <w:autoSpaceDN/>
              <w:spacing w:line="260" w:lineRule="exact"/>
              <w:jc w:val="center"/>
              <w:rPr>
                <w:rFonts w:hint="eastAsia" w:ascii="宋体" w:hAnsi="宋体" w:eastAsia="宋体" w:cs="宋体"/>
                <w:b/>
                <w:snapToGrid w:val="0"/>
                <w:color w:val="000000"/>
                <w:kern w:val="0"/>
                <w:sz w:val="21"/>
                <w:szCs w:val="21"/>
                <w:lang w:val="en-US" w:eastAsia="en-US" w:bidi="ar-SA"/>
              </w:rPr>
            </w:pPr>
          </w:p>
        </w:tc>
        <w:tc>
          <w:tcPr>
            <w:tcW w:w="917" w:type="dxa"/>
            <w:shd w:val="clear" w:color="auto" w:fill="D9D9D9"/>
            <w:vAlign w:val="top"/>
          </w:tcPr>
          <w:p w14:paraId="640AF6BD">
            <w:pPr>
              <w:widowControl/>
              <w:autoSpaceDE/>
              <w:autoSpaceDN/>
              <w:spacing w:line="260" w:lineRule="exact"/>
              <w:jc w:val="center"/>
              <w:rPr>
                <w:rFonts w:hint="eastAsia" w:ascii="宋体" w:hAnsi="宋体" w:eastAsia="宋体" w:cs="宋体"/>
                <w:b/>
                <w:snapToGrid w:val="0"/>
                <w:color w:val="000000"/>
                <w:kern w:val="0"/>
                <w:sz w:val="21"/>
                <w:szCs w:val="21"/>
                <w:lang w:val="en-US" w:eastAsia="en-US" w:bidi="ar-SA"/>
              </w:rPr>
            </w:pPr>
          </w:p>
        </w:tc>
        <w:tc>
          <w:tcPr>
            <w:tcW w:w="797" w:type="dxa"/>
            <w:shd w:val="clear" w:color="auto" w:fill="D9D9D9"/>
            <w:vAlign w:val="top"/>
          </w:tcPr>
          <w:p w14:paraId="7A67B1CB">
            <w:pPr>
              <w:widowControl/>
              <w:autoSpaceDE/>
              <w:autoSpaceDN/>
              <w:spacing w:line="260" w:lineRule="exact"/>
              <w:jc w:val="center"/>
              <w:rPr>
                <w:rFonts w:hint="eastAsia"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eastAsia="zh-CN" w:bidi="ar-SA"/>
              </w:rPr>
              <w:t>20</w:t>
            </w:r>
          </w:p>
        </w:tc>
        <w:tc>
          <w:tcPr>
            <w:tcW w:w="812" w:type="dxa"/>
            <w:shd w:val="clear" w:color="auto" w:fill="D9D9D9"/>
            <w:vAlign w:val="top"/>
          </w:tcPr>
          <w:p w14:paraId="0B9888BD">
            <w:pPr>
              <w:widowControl/>
              <w:autoSpaceDE/>
              <w:autoSpaceDN/>
              <w:spacing w:line="260" w:lineRule="exact"/>
              <w:jc w:val="center"/>
              <w:rPr>
                <w:rFonts w:hint="eastAsia" w:ascii="宋体" w:hAnsi="宋体" w:eastAsia="宋体" w:cs="宋体"/>
                <w:b/>
                <w:snapToGrid w:val="0"/>
                <w:color w:val="000000"/>
                <w:kern w:val="0"/>
                <w:sz w:val="21"/>
                <w:szCs w:val="21"/>
                <w:lang w:val="en-US" w:eastAsia="zh-CN" w:bidi="ar-SA"/>
              </w:rPr>
            </w:pPr>
            <w:r>
              <w:rPr>
                <w:rFonts w:hint="eastAsia" w:ascii="宋体" w:hAnsi="宋体" w:eastAsia="宋体" w:cs="宋体"/>
                <w:b/>
                <w:bCs/>
                <w:kern w:val="2"/>
                <w:sz w:val="21"/>
                <w:szCs w:val="21"/>
                <w:lang w:val="en-US" w:bidi="ar-SA"/>
              </w:rPr>
              <w:t>1</w:t>
            </w:r>
            <w:r>
              <w:rPr>
                <w:rFonts w:hint="eastAsia" w:ascii="宋体" w:hAnsi="宋体" w:eastAsia="宋体" w:cs="宋体"/>
                <w:b/>
                <w:bCs/>
                <w:kern w:val="2"/>
                <w:sz w:val="21"/>
                <w:szCs w:val="21"/>
                <w:lang w:val="en-US" w:eastAsia="zh-CN" w:bidi="ar-SA"/>
              </w:rPr>
              <w:t>8</w:t>
            </w:r>
          </w:p>
        </w:tc>
        <w:tc>
          <w:tcPr>
            <w:tcW w:w="827" w:type="dxa"/>
            <w:shd w:val="clear" w:color="auto" w:fill="DCE6F2" w:themeFill="accent1" w:themeFillTint="32"/>
            <w:vAlign w:val="center"/>
          </w:tcPr>
          <w:p w14:paraId="6D7CD1A3">
            <w:pPr>
              <w:pStyle w:val="33"/>
              <w:bidi w:val="0"/>
              <w:rPr>
                <w:rFonts w:hint="eastAsia"/>
              </w:rPr>
            </w:pPr>
          </w:p>
        </w:tc>
      </w:tr>
      <w:tr w14:paraId="6EE6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jc w:val="center"/>
        </w:trPr>
        <w:tc>
          <w:tcPr>
            <w:tcW w:w="486" w:type="dxa"/>
            <w:vMerge w:val="continue"/>
            <w:shd w:val="clear" w:color="auto" w:fill="FFFFFF"/>
            <w:vAlign w:val="center"/>
          </w:tcPr>
          <w:p w14:paraId="3EFF7D78">
            <w:pPr>
              <w:pStyle w:val="33"/>
              <w:bidi w:val="0"/>
              <w:rPr>
                <w:rFonts w:hint="eastAsia" w:ascii="宋体" w:hAnsi="宋体" w:eastAsia="宋体" w:cs="宋体"/>
                <w:sz w:val="21"/>
                <w:szCs w:val="21"/>
              </w:rPr>
            </w:pPr>
          </w:p>
        </w:tc>
        <w:tc>
          <w:tcPr>
            <w:tcW w:w="929" w:type="dxa"/>
            <w:vMerge w:val="restart"/>
            <w:shd w:val="clear" w:color="auto" w:fill="FFFFFF"/>
            <w:vAlign w:val="center"/>
          </w:tcPr>
          <w:p w14:paraId="2D4C48CA">
            <w:pPr>
              <w:pStyle w:val="33"/>
              <w:bidi w:val="0"/>
              <w:rPr>
                <w:rFonts w:hint="default" w:ascii="宋体" w:hAnsi="宋体" w:eastAsia="宋体" w:cs="宋体"/>
                <w:sz w:val="21"/>
                <w:szCs w:val="21"/>
                <w:lang w:val="en-US" w:eastAsia="zh-CN"/>
              </w:rPr>
            </w:pPr>
            <w:r>
              <w:rPr>
                <w:rFonts w:hint="eastAsia" w:ascii="宋体" w:hAnsi="宋体" w:eastAsia="宋体" w:cs="宋体"/>
                <w:sz w:val="21"/>
                <w:szCs w:val="21"/>
              </w:rPr>
              <w:t>专业拓展课程</w:t>
            </w:r>
            <w:r>
              <w:rPr>
                <w:rFonts w:hint="eastAsia" w:ascii="宋体" w:hAnsi="宋体" w:eastAsia="宋体" w:cs="宋体"/>
                <w:sz w:val="21"/>
                <w:szCs w:val="21"/>
                <w:lang w:val="en-US" w:eastAsia="zh-CN"/>
              </w:rPr>
              <w:t xml:space="preserve">    4门选2门</w:t>
            </w:r>
          </w:p>
        </w:tc>
        <w:tc>
          <w:tcPr>
            <w:tcW w:w="988" w:type="dxa"/>
            <w:shd w:val="clear" w:color="auto" w:fill="auto"/>
            <w:vAlign w:val="center"/>
          </w:tcPr>
          <w:p w14:paraId="1D0228FF">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022130</w:t>
            </w:r>
            <w:r>
              <w:rPr>
                <w:rFonts w:hint="eastAsia" w:ascii="宋体" w:hAnsi="宋体" w:eastAsia="宋体" w:cs="宋体"/>
                <w:kern w:val="2"/>
                <w:sz w:val="21"/>
                <w:szCs w:val="21"/>
                <w:lang w:val="en-US" w:eastAsia="zh-CN" w:bidi="ar-SA"/>
              </w:rPr>
              <w:t>16</w:t>
            </w:r>
          </w:p>
        </w:tc>
        <w:tc>
          <w:tcPr>
            <w:tcW w:w="2527" w:type="dxa"/>
            <w:gridSpan w:val="2"/>
            <w:shd w:val="clear" w:color="auto" w:fill="auto"/>
            <w:vAlign w:val="center"/>
          </w:tcPr>
          <w:p w14:paraId="467E89AE">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电力电子技术</w:t>
            </w:r>
          </w:p>
        </w:tc>
        <w:tc>
          <w:tcPr>
            <w:tcW w:w="529" w:type="dxa"/>
            <w:vAlign w:val="center"/>
          </w:tcPr>
          <w:p w14:paraId="740ABE30">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622" w:type="dxa"/>
            <w:vMerge w:val="restart"/>
            <w:vAlign w:val="center"/>
          </w:tcPr>
          <w:p w14:paraId="0BFF290A">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567" w:type="dxa"/>
            <w:vMerge w:val="restart"/>
            <w:shd w:val="clear" w:color="auto" w:fill="auto"/>
            <w:vAlign w:val="top"/>
          </w:tcPr>
          <w:p w14:paraId="00F4189E">
            <w:pPr>
              <w:widowControl/>
              <w:autoSpaceDE/>
              <w:autoSpaceDN/>
              <w:spacing w:line="480" w:lineRule="auto"/>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5.5</w:t>
            </w:r>
          </w:p>
        </w:tc>
        <w:tc>
          <w:tcPr>
            <w:tcW w:w="601" w:type="dxa"/>
            <w:vMerge w:val="restart"/>
            <w:shd w:val="clear" w:color="auto" w:fill="auto"/>
            <w:vAlign w:val="top"/>
          </w:tcPr>
          <w:p w14:paraId="441D8FCD">
            <w:pPr>
              <w:widowControl/>
              <w:autoSpaceDE/>
              <w:autoSpaceDN/>
              <w:spacing w:line="480" w:lineRule="auto"/>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90</w:t>
            </w:r>
          </w:p>
        </w:tc>
        <w:tc>
          <w:tcPr>
            <w:tcW w:w="533" w:type="dxa"/>
            <w:vMerge w:val="restart"/>
            <w:shd w:val="clear" w:color="auto" w:fill="auto"/>
            <w:vAlign w:val="top"/>
          </w:tcPr>
          <w:p w14:paraId="687FC510">
            <w:pPr>
              <w:widowControl/>
              <w:autoSpaceDE/>
              <w:autoSpaceDN/>
              <w:spacing w:line="480" w:lineRule="auto"/>
              <w:jc w:val="center"/>
              <w:rPr>
                <w:rFonts w:hint="default"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52</w:t>
            </w:r>
          </w:p>
        </w:tc>
        <w:tc>
          <w:tcPr>
            <w:tcW w:w="547" w:type="dxa"/>
            <w:vMerge w:val="restart"/>
            <w:shd w:val="clear" w:color="auto" w:fill="auto"/>
            <w:vAlign w:val="top"/>
          </w:tcPr>
          <w:p w14:paraId="4C27AA1F">
            <w:pPr>
              <w:widowControl/>
              <w:autoSpaceDE/>
              <w:autoSpaceDN/>
              <w:spacing w:line="480" w:lineRule="auto"/>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eastAsia="zh-CN" w:bidi="ar-SA"/>
              </w:rPr>
              <w:t>38</w:t>
            </w:r>
          </w:p>
        </w:tc>
        <w:tc>
          <w:tcPr>
            <w:tcW w:w="848" w:type="dxa"/>
            <w:shd w:val="clear" w:color="auto" w:fill="auto"/>
            <w:vAlign w:val="center"/>
          </w:tcPr>
          <w:p w14:paraId="40BE2A52">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72555622">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17" w:type="dxa"/>
            <w:vMerge w:val="restart"/>
            <w:shd w:val="clear" w:color="auto" w:fill="auto"/>
            <w:vAlign w:val="center"/>
          </w:tcPr>
          <w:p w14:paraId="22A9DD73">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eastAsia="宋体" w:cs="宋体"/>
                <w:kern w:val="2"/>
                <w:sz w:val="21"/>
                <w:szCs w:val="21"/>
                <w:lang w:val="en-US" w:bidi="ar-SA"/>
              </w:rPr>
              <w:t>*</w:t>
            </w:r>
            <w:r>
              <w:rPr>
                <w:rFonts w:hint="eastAsia" w:ascii="宋体" w:hAnsi="宋体" w:eastAsia="宋体" w:cs="宋体"/>
                <w:kern w:val="2"/>
                <w:sz w:val="21"/>
                <w:szCs w:val="21"/>
                <w:lang w:val="en-US" w:eastAsia="zh-CN" w:bidi="ar-SA"/>
              </w:rPr>
              <w:t>15</w:t>
            </w:r>
          </w:p>
        </w:tc>
        <w:tc>
          <w:tcPr>
            <w:tcW w:w="797" w:type="dxa"/>
            <w:shd w:val="clear" w:color="auto" w:fill="auto"/>
            <w:vAlign w:val="center"/>
          </w:tcPr>
          <w:p w14:paraId="761338F6">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12" w:type="dxa"/>
            <w:shd w:val="clear" w:color="auto" w:fill="auto"/>
            <w:vAlign w:val="center"/>
          </w:tcPr>
          <w:p w14:paraId="0ED4BFFB">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27" w:type="dxa"/>
            <w:vAlign w:val="center"/>
          </w:tcPr>
          <w:p w14:paraId="753FAEB4">
            <w:pPr>
              <w:pStyle w:val="33"/>
              <w:bidi w:val="0"/>
              <w:rPr>
                <w:rFonts w:hint="eastAsia"/>
              </w:rPr>
            </w:pPr>
          </w:p>
        </w:tc>
      </w:tr>
      <w:tr w14:paraId="7921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DFBA040">
            <w:pPr>
              <w:pStyle w:val="33"/>
              <w:bidi w:val="0"/>
              <w:rPr>
                <w:rFonts w:hint="eastAsia" w:ascii="宋体" w:hAnsi="宋体" w:eastAsia="宋体" w:cs="宋体"/>
                <w:sz w:val="21"/>
                <w:szCs w:val="21"/>
              </w:rPr>
            </w:pPr>
          </w:p>
        </w:tc>
        <w:tc>
          <w:tcPr>
            <w:tcW w:w="929" w:type="dxa"/>
            <w:vMerge w:val="continue"/>
            <w:shd w:val="clear" w:color="auto" w:fill="FFFFFF"/>
            <w:vAlign w:val="center"/>
          </w:tcPr>
          <w:p w14:paraId="5A384834">
            <w:pPr>
              <w:pStyle w:val="33"/>
              <w:bidi w:val="0"/>
              <w:rPr>
                <w:rFonts w:hint="eastAsia" w:ascii="宋体" w:hAnsi="宋体" w:eastAsia="宋体" w:cs="宋体"/>
                <w:sz w:val="21"/>
                <w:szCs w:val="21"/>
              </w:rPr>
            </w:pPr>
          </w:p>
        </w:tc>
        <w:tc>
          <w:tcPr>
            <w:tcW w:w="988" w:type="dxa"/>
            <w:shd w:val="clear" w:color="auto" w:fill="auto"/>
            <w:vAlign w:val="center"/>
          </w:tcPr>
          <w:p w14:paraId="3FA7D115">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022130</w:t>
            </w:r>
            <w:r>
              <w:rPr>
                <w:rFonts w:hint="eastAsia" w:ascii="宋体" w:hAnsi="宋体" w:eastAsia="宋体" w:cs="宋体"/>
                <w:kern w:val="2"/>
                <w:sz w:val="21"/>
                <w:szCs w:val="21"/>
                <w:lang w:val="en-US" w:eastAsia="zh-CN" w:bidi="ar-SA"/>
              </w:rPr>
              <w:t>23</w:t>
            </w:r>
          </w:p>
        </w:tc>
        <w:tc>
          <w:tcPr>
            <w:tcW w:w="2527" w:type="dxa"/>
            <w:gridSpan w:val="2"/>
            <w:shd w:val="clear" w:color="auto" w:fill="auto"/>
            <w:vAlign w:val="center"/>
          </w:tcPr>
          <w:p w14:paraId="69AE8FF0">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智能电梯技术</w:t>
            </w:r>
          </w:p>
        </w:tc>
        <w:tc>
          <w:tcPr>
            <w:tcW w:w="529" w:type="dxa"/>
            <w:vAlign w:val="center"/>
          </w:tcPr>
          <w:p w14:paraId="16E8A9AD">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622" w:type="dxa"/>
            <w:vMerge w:val="continue"/>
            <w:vAlign w:val="center"/>
          </w:tcPr>
          <w:p w14:paraId="6631E1EB">
            <w:pPr>
              <w:pStyle w:val="33"/>
              <w:bidi w:val="0"/>
              <w:rPr>
                <w:rFonts w:hint="eastAsia" w:ascii="宋体" w:hAnsi="宋体" w:eastAsia="宋体" w:cs="宋体"/>
                <w:sz w:val="21"/>
                <w:szCs w:val="21"/>
              </w:rPr>
            </w:pPr>
          </w:p>
        </w:tc>
        <w:tc>
          <w:tcPr>
            <w:tcW w:w="567" w:type="dxa"/>
            <w:vMerge w:val="continue"/>
            <w:vAlign w:val="center"/>
          </w:tcPr>
          <w:p w14:paraId="2FC6707D">
            <w:pPr>
              <w:pStyle w:val="33"/>
              <w:bidi w:val="0"/>
              <w:rPr>
                <w:rFonts w:hint="eastAsia" w:ascii="宋体" w:hAnsi="宋体" w:eastAsia="宋体" w:cs="宋体"/>
                <w:sz w:val="21"/>
                <w:szCs w:val="21"/>
              </w:rPr>
            </w:pPr>
          </w:p>
        </w:tc>
        <w:tc>
          <w:tcPr>
            <w:tcW w:w="601" w:type="dxa"/>
            <w:vMerge w:val="continue"/>
          </w:tcPr>
          <w:p w14:paraId="330F83AF">
            <w:pPr>
              <w:pStyle w:val="33"/>
              <w:bidi w:val="0"/>
              <w:rPr>
                <w:rFonts w:hint="eastAsia" w:ascii="宋体" w:hAnsi="宋体" w:eastAsia="宋体" w:cs="宋体"/>
                <w:sz w:val="21"/>
                <w:szCs w:val="21"/>
              </w:rPr>
            </w:pPr>
          </w:p>
        </w:tc>
        <w:tc>
          <w:tcPr>
            <w:tcW w:w="533" w:type="dxa"/>
            <w:vMerge w:val="continue"/>
          </w:tcPr>
          <w:p w14:paraId="12EC999C">
            <w:pPr>
              <w:pStyle w:val="33"/>
              <w:bidi w:val="0"/>
              <w:rPr>
                <w:rFonts w:hint="eastAsia" w:ascii="宋体" w:hAnsi="宋体" w:eastAsia="宋体" w:cs="宋体"/>
                <w:sz w:val="21"/>
                <w:szCs w:val="21"/>
              </w:rPr>
            </w:pPr>
          </w:p>
        </w:tc>
        <w:tc>
          <w:tcPr>
            <w:tcW w:w="547" w:type="dxa"/>
            <w:vMerge w:val="continue"/>
          </w:tcPr>
          <w:p w14:paraId="1A40D1A1">
            <w:pPr>
              <w:pStyle w:val="33"/>
              <w:bidi w:val="0"/>
              <w:rPr>
                <w:rFonts w:hint="eastAsia" w:ascii="宋体" w:hAnsi="宋体" w:eastAsia="宋体" w:cs="宋体"/>
                <w:sz w:val="21"/>
                <w:szCs w:val="21"/>
              </w:rPr>
            </w:pPr>
          </w:p>
        </w:tc>
        <w:tc>
          <w:tcPr>
            <w:tcW w:w="848" w:type="dxa"/>
            <w:vAlign w:val="center"/>
          </w:tcPr>
          <w:p w14:paraId="0721D1D9">
            <w:pPr>
              <w:pStyle w:val="33"/>
              <w:bidi w:val="0"/>
              <w:rPr>
                <w:rFonts w:hint="eastAsia" w:ascii="宋体" w:hAnsi="宋体" w:eastAsia="宋体" w:cs="宋体"/>
                <w:sz w:val="21"/>
                <w:szCs w:val="21"/>
              </w:rPr>
            </w:pPr>
          </w:p>
        </w:tc>
        <w:tc>
          <w:tcPr>
            <w:tcW w:w="955" w:type="dxa"/>
            <w:vAlign w:val="center"/>
          </w:tcPr>
          <w:p w14:paraId="055DA089">
            <w:pPr>
              <w:pStyle w:val="33"/>
              <w:bidi w:val="0"/>
              <w:rPr>
                <w:rFonts w:hint="eastAsia" w:ascii="宋体" w:hAnsi="宋体" w:eastAsia="宋体" w:cs="宋体"/>
                <w:sz w:val="21"/>
                <w:szCs w:val="21"/>
              </w:rPr>
            </w:pPr>
          </w:p>
        </w:tc>
        <w:tc>
          <w:tcPr>
            <w:tcW w:w="917" w:type="dxa"/>
            <w:vMerge w:val="continue"/>
            <w:vAlign w:val="center"/>
          </w:tcPr>
          <w:p w14:paraId="30D7CBDC">
            <w:pPr>
              <w:pStyle w:val="33"/>
              <w:bidi w:val="0"/>
              <w:rPr>
                <w:rFonts w:hint="eastAsia" w:ascii="宋体" w:hAnsi="宋体" w:eastAsia="宋体" w:cs="宋体"/>
                <w:sz w:val="21"/>
                <w:szCs w:val="21"/>
              </w:rPr>
            </w:pPr>
          </w:p>
        </w:tc>
        <w:tc>
          <w:tcPr>
            <w:tcW w:w="797" w:type="dxa"/>
            <w:vAlign w:val="center"/>
          </w:tcPr>
          <w:p w14:paraId="117992B4">
            <w:pPr>
              <w:pStyle w:val="33"/>
              <w:bidi w:val="0"/>
              <w:rPr>
                <w:rFonts w:hint="eastAsia" w:ascii="宋体" w:hAnsi="宋体" w:eastAsia="宋体" w:cs="宋体"/>
                <w:sz w:val="21"/>
                <w:szCs w:val="21"/>
              </w:rPr>
            </w:pPr>
          </w:p>
        </w:tc>
        <w:tc>
          <w:tcPr>
            <w:tcW w:w="812" w:type="dxa"/>
            <w:vAlign w:val="center"/>
          </w:tcPr>
          <w:p w14:paraId="0599BAF9">
            <w:pPr>
              <w:pStyle w:val="33"/>
              <w:bidi w:val="0"/>
              <w:rPr>
                <w:rFonts w:hint="eastAsia" w:ascii="宋体" w:hAnsi="宋体" w:eastAsia="宋体" w:cs="宋体"/>
                <w:sz w:val="21"/>
                <w:szCs w:val="21"/>
              </w:rPr>
            </w:pPr>
          </w:p>
        </w:tc>
        <w:tc>
          <w:tcPr>
            <w:tcW w:w="827" w:type="dxa"/>
            <w:vAlign w:val="center"/>
          </w:tcPr>
          <w:p w14:paraId="601D0D10">
            <w:pPr>
              <w:pStyle w:val="33"/>
              <w:bidi w:val="0"/>
              <w:rPr>
                <w:rFonts w:hint="eastAsia"/>
              </w:rPr>
            </w:pPr>
          </w:p>
        </w:tc>
      </w:tr>
      <w:tr w14:paraId="4F9E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16D13A7">
            <w:pPr>
              <w:pStyle w:val="33"/>
              <w:bidi w:val="0"/>
              <w:rPr>
                <w:rFonts w:hint="eastAsia" w:ascii="宋体" w:hAnsi="宋体" w:eastAsia="宋体" w:cs="宋体"/>
                <w:sz w:val="21"/>
                <w:szCs w:val="21"/>
              </w:rPr>
            </w:pPr>
          </w:p>
        </w:tc>
        <w:tc>
          <w:tcPr>
            <w:tcW w:w="929" w:type="dxa"/>
            <w:vMerge w:val="continue"/>
            <w:shd w:val="clear" w:color="auto" w:fill="FFFFFF"/>
            <w:vAlign w:val="center"/>
          </w:tcPr>
          <w:p w14:paraId="13E86291">
            <w:pPr>
              <w:pStyle w:val="33"/>
              <w:bidi w:val="0"/>
              <w:rPr>
                <w:rFonts w:hint="eastAsia" w:ascii="宋体" w:hAnsi="宋体" w:eastAsia="宋体" w:cs="宋体"/>
                <w:sz w:val="21"/>
                <w:szCs w:val="21"/>
              </w:rPr>
            </w:pPr>
          </w:p>
        </w:tc>
        <w:tc>
          <w:tcPr>
            <w:tcW w:w="988" w:type="dxa"/>
            <w:shd w:val="clear" w:color="auto" w:fill="auto"/>
            <w:vAlign w:val="center"/>
          </w:tcPr>
          <w:p w14:paraId="2615BF39">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022</w:t>
            </w:r>
            <w:r>
              <w:rPr>
                <w:rFonts w:hint="eastAsia" w:ascii="宋体" w:hAnsi="宋体" w:eastAsia="宋体" w:cs="宋体"/>
                <w:kern w:val="2"/>
                <w:sz w:val="21"/>
                <w:szCs w:val="21"/>
                <w:lang w:val="en-US" w:eastAsia="zh-CN" w:bidi="ar-SA"/>
              </w:rPr>
              <w:t>15034</w:t>
            </w:r>
          </w:p>
        </w:tc>
        <w:tc>
          <w:tcPr>
            <w:tcW w:w="2527" w:type="dxa"/>
            <w:gridSpan w:val="2"/>
            <w:shd w:val="clear" w:color="auto" w:fill="auto"/>
            <w:vAlign w:val="center"/>
          </w:tcPr>
          <w:p w14:paraId="63B4759F">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新能源发电技术</w:t>
            </w:r>
          </w:p>
        </w:tc>
        <w:tc>
          <w:tcPr>
            <w:tcW w:w="529" w:type="dxa"/>
            <w:vAlign w:val="center"/>
          </w:tcPr>
          <w:p w14:paraId="788969B9">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622" w:type="dxa"/>
            <w:vMerge w:val="restart"/>
            <w:vAlign w:val="center"/>
          </w:tcPr>
          <w:p w14:paraId="3A8CBB7F">
            <w:pPr>
              <w:pStyle w:val="33"/>
              <w:bidi w:val="0"/>
              <w:rPr>
                <w:rFonts w:hint="eastAsia" w:ascii="宋体" w:hAnsi="宋体" w:eastAsia="宋体" w:cs="宋体"/>
                <w:sz w:val="21"/>
                <w:szCs w:val="21"/>
              </w:rPr>
            </w:pPr>
            <w:r>
              <w:rPr>
                <w:rFonts w:hint="eastAsia" w:ascii="宋体" w:hAnsi="宋体" w:eastAsia="宋体" w:cs="宋体"/>
                <w:sz w:val="21"/>
                <w:szCs w:val="21"/>
                <w:lang w:val="en-US" w:eastAsia="zh-CN"/>
              </w:rPr>
              <w:t>考查</w:t>
            </w:r>
          </w:p>
        </w:tc>
        <w:tc>
          <w:tcPr>
            <w:tcW w:w="567" w:type="dxa"/>
            <w:vMerge w:val="restart"/>
            <w:shd w:val="clear" w:color="auto" w:fill="auto"/>
            <w:vAlign w:val="center"/>
          </w:tcPr>
          <w:p w14:paraId="05FE6EE6">
            <w:pPr>
              <w:widowControl/>
              <w:autoSpaceDE/>
              <w:autoSpaceDN/>
              <w:spacing w:line="260" w:lineRule="exact"/>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eastAsia="zh-CN" w:bidi="ar-SA"/>
              </w:rPr>
              <w:t>2.5</w:t>
            </w:r>
          </w:p>
        </w:tc>
        <w:tc>
          <w:tcPr>
            <w:tcW w:w="601" w:type="dxa"/>
            <w:vMerge w:val="restart"/>
            <w:shd w:val="clear" w:color="auto" w:fill="auto"/>
            <w:vAlign w:val="center"/>
          </w:tcPr>
          <w:p w14:paraId="3C6B0A80">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4</w:t>
            </w:r>
            <w:r>
              <w:rPr>
                <w:rFonts w:hint="eastAsia" w:ascii="宋体" w:hAnsi="宋体" w:eastAsia="宋体" w:cs="宋体"/>
                <w:kern w:val="2"/>
                <w:sz w:val="21"/>
                <w:szCs w:val="21"/>
                <w:lang w:val="en-US" w:eastAsia="zh-CN" w:bidi="ar-SA"/>
              </w:rPr>
              <w:t>2</w:t>
            </w:r>
          </w:p>
        </w:tc>
        <w:tc>
          <w:tcPr>
            <w:tcW w:w="533" w:type="dxa"/>
            <w:vMerge w:val="restart"/>
            <w:shd w:val="clear" w:color="auto" w:fill="auto"/>
            <w:vAlign w:val="center"/>
          </w:tcPr>
          <w:p w14:paraId="3F85C502">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w:t>
            </w:r>
            <w:r>
              <w:rPr>
                <w:rFonts w:hint="eastAsia" w:ascii="宋体" w:hAnsi="宋体" w:eastAsia="宋体" w:cs="宋体"/>
                <w:kern w:val="2"/>
                <w:sz w:val="21"/>
                <w:szCs w:val="21"/>
                <w:lang w:val="en-US" w:eastAsia="zh-CN" w:bidi="ar-SA"/>
              </w:rPr>
              <w:t>0</w:t>
            </w:r>
          </w:p>
        </w:tc>
        <w:tc>
          <w:tcPr>
            <w:tcW w:w="547" w:type="dxa"/>
            <w:vMerge w:val="restart"/>
            <w:shd w:val="clear" w:color="auto" w:fill="auto"/>
            <w:vAlign w:val="center"/>
          </w:tcPr>
          <w:p w14:paraId="410134B0">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22</w:t>
            </w:r>
          </w:p>
        </w:tc>
        <w:tc>
          <w:tcPr>
            <w:tcW w:w="848" w:type="dxa"/>
            <w:shd w:val="clear" w:color="auto" w:fill="auto"/>
            <w:vAlign w:val="center"/>
          </w:tcPr>
          <w:p w14:paraId="760E410A">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0EBAA6E6">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17" w:type="dxa"/>
            <w:shd w:val="clear" w:color="auto" w:fill="auto"/>
            <w:vAlign w:val="center"/>
          </w:tcPr>
          <w:p w14:paraId="0038FBDF">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797" w:type="dxa"/>
            <w:shd w:val="clear" w:color="auto" w:fill="auto"/>
            <w:vAlign w:val="center"/>
          </w:tcPr>
          <w:p w14:paraId="3152E997">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12" w:type="dxa"/>
            <w:vMerge w:val="restart"/>
            <w:shd w:val="clear" w:color="auto" w:fill="auto"/>
            <w:vAlign w:val="center"/>
          </w:tcPr>
          <w:p w14:paraId="50138EB3">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6*</w:t>
            </w:r>
            <w:r>
              <w:rPr>
                <w:rFonts w:hint="eastAsia" w:ascii="宋体" w:hAnsi="宋体" w:eastAsia="宋体" w:cs="宋体"/>
                <w:kern w:val="2"/>
                <w:sz w:val="21"/>
                <w:szCs w:val="21"/>
                <w:lang w:val="en-US" w:eastAsia="zh-CN" w:bidi="ar-SA"/>
              </w:rPr>
              <w:t>7</w:t>
            </w:r>
          </w:p>
        </w:tc>
        <w:tc>
          <w:tcPr>
            <w:tcW w:w="827" w:type="dxa"/>
            <w:vAlign w:val="center"/>
          </w:tcPr>
          <w:p w14:paraId="3F7D72FB">
            <w:pPr>
              <w:pStyle w:val="33"/>
              <w:bidi w:val="0"/>
              <w:rPr>
                <w:rFonts w:hint="eastAsia"/>
              </w:rPr>
            </w:pPr>
          </w:p>
        </w:tc>
      </w:tr>
      <w:tr w14:paraId="41F0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7352EFC">
            <w:pPr>
              <w:pStyle w:val="33"/>
              <w:bidi w:val="0"/>
              <w:rPr>
                <w:rFonts w:hint="eastAsia" w:ascii="宋体" w:hAnsi="宋体" w:eastAsia="宋体" w:cs="宋体"/>
                <w:sz w:val="21"/>
                <w:szCs w:val="21"/>
              </w:rPr>
            </w:pPr>
          </w:p>
        </w:tc>
        <w:tc>
          <w:tcPr>
            <w:tcW w:w="929" w:type="dxa"/>
            <w:vMerge w:val="continue"/>
            <w:shd w:val="clear" w:color="auto" w:fill="FFFFFF"/>
            <w:vAlign w:val="center"/>
          </w:tcPr>
          <w:p w14:paraId="04A28B4A">
            <w:pPr>
              <w:pStyle w:val="33"/>
              <w:bidi w:val="0"/>
              <w:rPr>
                <w:rFonts w:hint="eastAsia" w:ascii="宋体" w:hAnsi="宋体" w:eastAsia="宋体" w:cs="宋体"/>
                <w:sz w:val="21"/>
                <w:szCs w:val="21"/>
              </w:rPr>
            </w:pPr>
          </w:p>
        </w:tc>
        <w:tc>
          <w:tcPr>
            <w:tcW w:w="988" w:type="dxa"/>
            <w:shd w:val="clear" w:color="auto" w:fill="auto"/>
            <w:vAlign w:val="top"/>
          </w:tcPr>
          <w:p w14:paraId="43BD5D63">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02213165</w:t>
            </w:r>
          </w:p>
        </w:tc>
        <w:tc>
          <w:tcPr>
            <w:tcW w:w="2527" w:type="dxa"/>
            <w:gridSpan w:val="2"/>
            <w:shd w:val="clear" w:color="auto" w:fill="auto"/>
            <w:vAlign w:val="top"/>
          </w:tcPr>
          <w:p w14:paraId="0444C50E">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eastAsia="zh-CN" w:bidi="ar-SA"/>
              </w:rPr>
              <w:t>常用仪器仪表的使用与检修</w:t>
            </w:r>
          </w:p>
        </w:tc>
        <w:tc>
          <w:tcPr>
            <w:tcW w:w="529" w:type="dxa"/>
            <w:vAlign w:val="center"/>
          </w:tcPr>
          <w:p w14:paraId="34869057">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622" w:type="dxa"/>
            <w:vMerge w:val="continue"/>
            <w:vAlign w:val="center"/>
          </w:tcPr>
          <w:p w14:paraId="2BF6A645">
            <w:pPr>
              <w:pStyle w:val="33"/>
              <w:bidi w:val="0"/>
              <w:rPr>
                <w:rFonts w:hint="eastAsia" w:ascii="宋体" w:hAnsi="宋体" w:eastAsia="宋体" w:cs="宋体"/>
                <w:sz w:val="21"/>
                <w:szCs w:val="21"/>
              </w:rPr>
            </w:pPr>
          </w:p>
        </w:tc>
        <w:tc>
          <w:tcPr>
            <w:tcW w:w="567" w:type="dxa"/>
            <w:vMerge w:val="continue"/>
            <w:vAlign w:val="center"/>
          </w:tcPr>
          <w:p w14:paraId="2335307C">
            <w:pPr>
              <w:pStyle w:val="33"/>
              <w:bidi w:val="0"/>
              <w:rPr>
                <w:rFonts w:hint="eastAsia" w:ascii="宋体" w:hAnsi="宋体" w:eastAsia="宋体" w:cs="宋体"/>
                <w:sz w:val="21"/>
                <w:szCs w:val="21"/>
              </w:rPr>
            </w:pPr>
          </w:p>
        </w:tc>
        <w:tc>
          <w:tcPr>
            <w:tcW w:w="601" w:type="dxa"/>
            <w:vMerge w:val="continue"/>
          </w:tcPr>
          <w:p w14:paraId="0C81770E">
            <w:pPr>
              <w:pStyle w:val="33"/>
              <w:bidi w:val="0"/>
              <w:rPr>
                <w:rFonts w:hint="eastAsia" w:ascii="宋体" w:hAnsi="宋体" w:eastAsia="宋体" w:cs="宋体"/>
                <w:sz w:val="21"/>
                <w:szCs w:val="21"/>
              </w:rPr>
            </w:pPr>
          </w:p>
        </w:tc>
        <w:tc>
          <w:tcPr>
            <w:tcW w:w="533" w:type="dxa"/>
            <w:vMerge w:val="continue"/>
          </w:tcPr>
          <w:p w14:paraId="6AC8CA74">
            <w:pPr>
              <w:pStyle w:val="33"/>
              <w:bidi w:val="0"/>
              <w:rPr>
                <w:rFonts w:hint="eastAsia" w:ascii="宋体" w:hAnsi="宋体" w:eastAsia="宋体" w:cs="宋体"/>
                <w:sz w:val="21"/>
                <w:szCs w:val="21"/>
              </w:rPr>
            </w:pPr>
          </w:p>
        </w:tc>
        <w:tc>
          <w:tcPr>
            <w:tcW w:w="547" w:type="dxa"/>
            <w:vMerge w:val="continue"/>
          </w:tcPr>
          <w:p w14:paraId="3017029D">
            <w:pPr>
              <w:pStyle w:val="33"/>
              <w:bidi w:val="0"/>
              <w:rPr>
                <w:rFonts w:hint="eastAsia" w:ascii="宋体" w:hAnsi="宋体" w:eastAsia="宋体" w:cs="宋体"/>
                <w:sz w:val="21"/>
                <w:szCs w:val="21"/>
              </w:rPr>
            </w:pPr>
          </w:p>
        </w:tc>
        <w:tc>
          <w:tcPr>
            <w:tcW w:w="848" w:type="dxa"/>
            <w:vAlign w:val="center"/>
          </w:tcPr>
          <w:p w14:paraId="042F1103">
            <w:pPr>
              <w:pStyle w:val="33"/>
              <w:bidi w:val="0"/>
              <w:rPr>
                <w:rFonts w:hint="eastAsia" w:ascii="宋体" w:hAnsi="宋体" w:eastAsia="宋体" w:cs="宋体"/>
                <w:sz w:val="21"/>
                <w:szCs w:val="21"/>
              </w:rPr>
            </w:pPr>
          </w:p>
        </w:tc>
        <w:tc>
          <w:tcPr>
            <w:tcW w:w="955" w:type="dxa"/>
            <w:vAlign w:val="center"/>
          </w:tcPr>
          <w:p w14:paraId="6CD69DE8">
            <w:pPr>
              <w:pStyle w:val="33"/>
              <w:bidi w:val="0"/>
              <w:rPr>
                <w:rFonts w:hint="eastAsia" w:ascii="宋体" w:hAnsi="宋体" w:eastAsia="宋体" w:cs="宋体"/>
                <w:sz w:val="21"/>
                <w:szCs w:val="21"/>
              </w:rPr>
            </w:pPr>
          </w:p>
        </w:tc>
        <w:tc>
          <w:tcPr>
            <w:tcW w:w="917" w:type="dxa"/>
            <w:vAlign w:val="center"/>
          </w:tcPr>
          <w:p w14:paraId="423CDF08">
            <w:pPr>
              <w:pStyle w:val="33"/>
              <w:bidi w:val="0"/>
              <w:rPr>
                <w:rFonts w:hint="eastAsia" w:ascii="宋体" w:hAnsi="宋体" w:eastAsia="宋体" w:cs="宋体"/>
                <w:sz w:val="21"/>
                <w:szCs w:val="21"/>
              </w:rPr>
            </w:pPr>
          </w:p>
        </w:tc>
        <w:tc>
          <w:tcPr>
            <w:tcW w:w="797" w:type="dxa"/>
            <w:vAlign w:val="center"/>
          </w:tcPr>
          <w:p w14:paraId="37D4E596">
            <w:pPr>
              <w:pStyle w:val="33"/>
              <w:bidi w:val="0"/>
              <w:rPr>
                <w:rFonts w:hint="eastAsia" w:ascii="宋体" w:hAnsi="宋体" w:eastAsia="宋体" w:cs="宋体"/>
                <w:sz w:val="21"/>
                <w:szCs w:val="21"/>
              </w:rPr>
            </w:pPr>
          </w:p>
        </w:tc>
        <w:tc>
          <w:tcPr>
            <w:tcW w:w="812" w:type="dxa"/>
            <w:vMerge w:val="continue"/>
            <w:vAlign w:val="center"/>
          </w:tcPr>
          <w:p w14:paraId="44AF2284">
            <w:pPr>
              <w:pStyle w:val="33"/>
              <w:bidi w:val="0"/>
              <w:rPr>
                <w:rFonts w:hint="eastAsia" w:ascii="宋体" w:hAnsi="宋体" w:eastAsia="宋体" w:cs="宋体"/>
                <w:sz w:val="21"/>
                <w:szCs w:val="21"/>
              </w:rPr>
            </w:pPr>
          </w:p>
        </w:tc>
        <w:tc>
          <w:tcPr>
            <w:tcW w:w="827" w:type="dxa"/>
            <w:vAlign w:val="center"/>
          </w:tcPr>
          <w:p w14:paraId="4BA49FF7">
            <w:pPr>
              <w:pStyle w:val="33"/>
              <w:bidi w:val="0"/>
              <w:rPr>
                <w:rFonts w:hint="eastAsia"/>
              </w:rPr>
            </w:pPr>
          </w:p>
        </w:tc>
      </w:tr>
      <w:tr w14:paraId="7D14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24432AEF">
            <w:pPr>
              <w:pStyle w:val="33"/>
              <w:bidi w:val="0"/>
              <w:rPr>
                <w:rFonts w:hint="eastAsia" w:ascii="宋体" w:hAnsi="宋体" w:eastAsia="宋体" w:cs="宋体"/>
                <w:sz w:val="21"/>
                <w:szCs w:val="21"/>
              </w:rPr>
            </w:pPr>
          </w:p>
        </w:tc>
        <w:tc>
          <w:tcPr>
            <w:tcW w:w="929" w:type="dxa"/>
            <w:vMerge w:val="continue"/>
            <w:shd w:val="clear" w:color="auto" w:fill="DCE6F2" w:themeFill="accent1" w:themeFillTint="32"/>
            <w:vAlign w:val="center"/>
          </w:tcPr>
          <w:p w14:paraId="18D1AC01">
            <w:pPr>
              <w:pStyle w:val="33"/>
              <w:bidi w:val="0"/>
              <w:rPr>
                <w:rFonts w:hint="eastAsia" w:ascii="宋体" w:hAnsi="宋体" w:eastAsia="宋体" w:cs="宋体"/>
                <w:sz w:val="21"/>
                <w:szCs w:val="21"/>
              </w:rPr>
            </w:pPr>
          </w:p>
        </w:tc>
        <w:tc>
          <w:tcPr>
            <w:tcW w:w="4044" w:type="dxa"/>
            <w:gridSpan w:val="4"/>
            <w:shd w:val="clear" w:color="auto" w:fill="DCE6F2" w:themeFill="accent1" w:themeFillTint="32"/>
            <w:vAlign w:val="center"/>
          </w:tcPr>
          <w:p w14:paraId="700BBE01">
            <w:pPr>
              <w:pStyle w:val="33"/>
              <w:bidi w:val="0"/>
              <w:rPr>
                <w:rFonts w:hint="eastAsia" w:ascii="宋体" w:hAnsi="宋体" w:eastAsia="宋体" w:cs="宋体"/>
                <w:sz w:val="21"/>
                <w:szCs w:val="21"/>
              </w:rPr>
            </w:pPr>
            <w:r>
              <w:rPr>
                <w:rFonts w:hint="eastAsia" w:ascii="宋体" w:hAnsi="宋体" w:eastAsia="宋体" w:cs="宋体"/>
                <w:b/>
                <w:bCs/>
                <w:sz w:val="21"/>
                <w:szCs w:val="21"/>
              </w:rPr>
              <w:t>小计</w:t>
            </w:r>
          </w:p>
        </w:tc>
        <w:tc>
          <w:tcPr>
            <w:tcW w:w="622" w:type="dxa"/>
            <w:shd w:val="clear" w:color="auto" w:fill="DCE6F2" w:themeFill="accent1" w:themeFillTint="32"/>
            <w:vAlign w:val="center"/>
          </w:tcPr>
          <w:p w14:paraId="26F61CA3">
            <w:pPr>
              <w:pStyle w:val="33"/>
              <w:bidi w:val="0"/>
              <w:rPr>
                <w:rFonts w:hint="eastAsia" w:ascii="宋体" w:hAnsi="宋体" w:eastAsia="宋体" w:cs="宋体"/>
                <w:sz w:val="21"/>
                <w:szCs w:val="21"/>
              </w:rPr>
            </w:pPr>
          </w:p>
        </w:tc>
        <w:tc>
          <w:tcPr>
            <w:tcW w:w="567" w:type="dxa"/>
            <w:shd w:val="clear" w:color="auto" w:fill="D9D9D9"/>
            <w:vAlign w:val="center"/>
          </w:tcPr>
          <w:p w14:paraId="078E08D3">
            <w:pPr>
              <w:widowControl/>
              <w:autoSpaceDE/>
              <w:autoSpaceDN/>
              <w:spacing w:line="260" w:lineRule="exact"/>
              <w:jc w:val="center"/>
              <w:rPr>
                <w:rFonts w:hint="eastAsia" w:ascii="宋体" w:hAnsi="宋体" w:eastAsia="宋体" w:cs="宋体"/>
                <w:b/>
                <w:snapToGrid w:val="0"/>
                <w:color w:val="000000"/>
                <w:w w:val="80"/>
                <w:kern w:val="0"/>
                <w:sz w:val="21"/>
                <w:szCs w:val="21"/>
                <w:lang w:val="en-US" w:eastAsia="zh-CN" w:bidi="ar-SA"/>
              </w:rPr>
            </w:pPr>
            <w:r>
              <w:rPr>
                <w:rFonts w:hint="eastAsia" w:ascii="宋体" w:hAnsi="宋体" w:eastAsia="宋体" w:cs="宋体"/>
                <w:b/>
                <w:bCs/>
                <w:kern w:val="2"/>
                <w:sz w:val="21"/>
                <w:szCs w:val="21"/>
                <w:lang w:val="en-US" w:eastAsia="zh-CN" w:bidi="ar-SA"/>
              </w:rPr>
              <w:t>8</w:t>
            </w:r>
          </w:p>
        </w:tc>
        <w:tc>
          <w:tcPr>
            <w:tcW w:w="601" w:type="dxa"/>
            <w:shd w:val="clear" w:color="auto" w:fill="D9D9D9"/>
            <w:vAlign w:val="center"/>
          </w:tcPr>
          <w:p w14:paraId="1D59B410">
            <w:pPr>
              <w:widowControl/>
              <w:autoSpaceDE/>
              <w:autoSpaceDN/>
              <w:spacing w:line="260" w:lineRule="exact"/>
              <w:jc w:val="center"/>
              <w:rPr>
                <w:rFonts w:hint="eastAsia" w:ascii="宋体" w:hAnsi="宋体" w:eastAsia="宋体" w:cs="宋体"/>
                <w:b/>
                <w:snapToGrid w:val="0"/>
                <w:color w:val="000000"/>
                <w:w w:val="80"/>
                <w:kern w:val="0"/>
                <w:sz w:val="21"/>
                <w:szCs w:val="21"/>
                <w:lang w:val="en-US" w:eastAsia="zh-CN" w:bidi="ar-SA"/>
              </w:rPr>
            </w:pPr>
            <w:r>
              <w:rPr>
                <w:rFonts w:hint="eastAsia" w:ascii="宋体" w:hAnsi="宋体" w:eastAsia="宋体" w:cs="宋体"/>
                <w:b/>
                <w:bCs/>
                <w:kern w:val="2"/>
                <w:sz w:val="21"/>
                <w:szCs w:val="21"/>
                <w:lang w:val="en-US" w:bidi="ar-SA"/>
              </w:rPr>
              <w:t>1</w:t>
            </w:r>
            <w:r>
              <w:rPr>
                <w:rFonts w:hint="eastAsia" w:ascii="宋体" w:hAnsi="宋体" w:eastAsia="宋体" w:cs="宋体"/>
                <w:b/>
                <w:bCs/>
                <w:kern w:val="2"/>
                <w:sz w:val="21"/>
                <w:szCs w:val="21"/>
                <w:lang w:val="en-US" w:eastAsia="zh-CN" w:bidi="ar-SA"/>
              </w:rPr>
              <w:t>32</w:t>
            </w:r>
          </w:p>
        </w:tc>
        <w:tc>
          <w:tcPr>
            <w:tcW w:w="533" w:type="dxa"/>
            <w:shd w:val="clear" w:color="auto" w:fill="D9D9D9"/>
            <w:vAlign w:val="center"/>
          </w:tcPr>
          <w:p w14:paraId="306D440B">
            <w:pPr>
              <w:widowControl/>
              <w:autoSpaceDE/>
              <w:autoSpaceDN/>
              <w:spacing w:line="260" w:lineRule="exact"/>
              <w:jc w:val="center"/>
              <w:rPr>
                <w:rFonts w:hint="eastAsia" w:ascii="宋体" w:hAnsi="宋体" w:eastAsia="宋体" w:cs="宋体"/>
                <w:b/>
                <w:snapToGrid w:val="0"/>
                <w:color w:val="000000"/>
                <w:w w:val="80"/>
                <w:kern w:val="0"/>
                <w:sz w:val="21"/>
                <w:szCs w:val="21"/>
                <w:lang w:val="en-US" w:eastAsia="zh-CN" w:bidi="ar-SA"/>
              </w:rPr>
            </w:pPr>
            <w:r>
              <w:rPr>
                <w:rFonts w:hint="eastAsia" w:ascii="宋体" w:hAnsi="宋体" w:eastAsia="宋体" w:cs="宋体"/>
                <w:b/>
                <w:bCs/>
                <w:kern w:val="2"/>
                <w:sz w:val="21"/>
                <w:szCs w:val="21"/>
                <w:lang w:val="en-US" w:eastAsia="zh-CN" w:bidi="ar-SA"/>
              </w:rPr>
              <w:t>72</w:t>
            </w:r>
          </w:p>
        </w:tc>
        <w:tc>
          <w:tcPr>
            <w:tcW w:w="547" w:type="dxa"/>
            <w:shd w:val="clear" w:color="auto" w:fill="D9D9D9"/>
            <w:vAlign w:val="center"/>
          </w:tcPr>
          <w:p w14:paraId="0BB001F1">
            <w:pPr>
              <w:widowControl/>
              <w:autoSpaceDE/>
              <w:autoSpaceDN/>
              <w:spacing w:line="260" w:lineRule="exact"/>
              <w:jc w:val="center"/>
              <w:rPr>
                <w:rFonts w:hint="eastAsia" w:ascii="宋体" w:hAnsi="宋体" w:eastAsia="宋体" w:cs="宋体"/>
                <w:b/>
                <w:snapToGrid w:val="0"/>
                <w:color w:val="000000"/>
                <w:w w:val="80"/>
                <w:kern w:val="0"/>
                <w:sz w:val="21"/>
                <w:szCs w:val="21"/>
                <w:lang w:val="en-US" w:eastAsia="zh-CN" w:bidi="ar-SA"/>
              </w:rPr>
            </w:pPr>
            <w:r>
              <w:rPr>
                <w:rFonts w:hint="eastAsia" w:ascii="宋体" w:hAnsi="宋体" w:eastAsia="宋体" w:cs="宋体"/>
                <w:b/>
                <w:bCs/>
                <w:kern w:val="2"/>
                <w:sz w:val="21"/>
                <w:szCs w:val="21"/>
                <w:lang w:val="en-US" w:eastAsia="zh-CN" w:bidi="ar-SA"/>
              </w:rPr>
              <w:t>60</w:t>
            </w:r>
          </w:p>
        </w:tc>
        <w:tc>
          <w:tcPr>
            <w:tcW w:w="848" w:type="dxa"/>
            <w:shd w:val="clear" w:color="auto" w:fill="D9D9D9"/>
            <w:vAlign w:val="center"/>
          </w:tcPr>
          <w:p w14:paraId="1992746C">
            <w:pPr>
              <w:widowControl/>
              <w:autoSpaceDE/>
              <w:autoSpaceDN/>
              <w:spacing w:line="260" w:lineRule="exact"/>
              <w:jc w:val="center"/>
              <w:rPr>
                <w:rFonts w:hint="eastAsia" w:ascii="宋体" w:hAnsi="宋体" w:eastAsia="宋体" w:cs="宋体"/>
                <w:b/>
                <w:snapToGrid w:val="0"/>
                <w:color w:val="000000"/>
                <w:w w:val="80"/>
                <w:kern w:val="0"/>
                <w:sz w:val="21"/>
                <w:szCs w:val="21"/>
                <w:lang w:val="en-US" w:eastAsia="en-US" w:bidi="ar-SA"/>
              </w:rPr>
            </w:pPr>
          </w:p>
        </w:tc>
        <w:tc>
          <w:tcPr>
            <w:tcW w:w="955" w:type="dxa"/>
            <w:shd w:val="clear" w:color="auto" w:fill="D9D9D9"/>
            <w:vAlign w:val="center"/>
          </w:tcPr>
          <w:p w14:paraId="21E5D7F0">
            <w:pPr>
              <w:widowControl/>
              <w:autoSpaceDE/>
              <w:autoSpaceDN/>
              <w:spacing w:line="260" w:lineRule="exact"/>
              <w:jc w:val="center"/>
              <w:rPr>
                <w:rFonts w:hint="eastAsia" w:ascii="宋体" w:hAnsi="宋体" w:eastAsia="宋体" w:cs="宋体"/>
                <w:b/>
                <w:snapToGrid w:val="0"/>
                <w:color w:val="000000"/>
                <w:w w:val="80"/>
                <w:kern w:val="0"/>
                <w:sz w:val="21"/>
                <w:szCs w:val="21"/>
                <w:lang w:val="en-US" w:eastAsia="en-US" w:bidi="ar-SA"/>
              </w:rPr>
            </w:pPr>
          </w:p>
        </w:tc>
        <w:tc>
          <w:tcPr>
            <w:tcW w:w="917" w:type="dxa"/>
            <w:shd w:val="clear" w:color="auto" w:fill="D9D9D9"/>
            <w:vAlign w:val="center"/>
          </w:tcPr>
          <w:p w14:paraId="712A94A0">
            <w:pPr>
              <w:widowControl/>
              <w:autoSpaceDE/>
              <w:autoSpaceDN/>
              <w:spacing w:line="260" w:lineRule="exact"/>
              <w:jc w:val="center"/>
              <w:rPr>
                <w:rFonts w:hint="eastAsia" w:ascii="宋体" w:hAnsi="宋体" w:eastAsia="宋体" w:cs="宋体"/>
                <w:b/>
                <w:snapToGrid w:val="0"/>
                <w:color w:val="000000"/>
                <w:w w:val="80"/>
                <w:kern w:val="0"/>
                <w:sz w:val="21"/>
                <w:szCs w:val="21"/>
                <w:lang w:val="en-US" w:eastAsia="zh-CN" w:bidi="ar-SA"/>
              </w:rPr>
            </w:pPr>
            <w:r>
              <w:rPr>
                <w:rFonts w:hint="eastAsia" w:ascii="宋体" w:hAnsi="宋体" w:eastAsia="宋体" w:cs="宋体"/>
                <w:b/>
                <w:bCs/>
                <w:kern w:val="2"/>
                <w:sz w:val="21"/>
                <w:szCs w:val="21"/>
                <w:lang w:val="en-US" w:eastAsia="zh-CN" w:bidi="ar-SA"/>
              </w:rPr>
              <w:t>6</w:t>
            </w:r>
          </w:p>
        </w:tc>
        <w:tc>
          <w:tcPr>
            <w:tcW w:w="797" w:type="dxa"/>
            <w:shd w:val="clear" w:color="auto" w:fill="D9D9D9"/>
            <w:vAlign w:val="center"/>
          </w:tcPr>
          <w:p w14:paraId="52070F83">
            <w:pPr>
              <w:widowControl/>
              <w:autoSpaceDE/>
              <w:autoSpaceDN/>
              <w:spacing w:line="260" w:lineRule="exact"/>
              <w:jc w:val="center"/>
              <w:rPr>
                <w:rFonts w:hint="eastAsia" w:ascii="宋体" w:hAnsi="宋体" w:eastAsia="宋体" w:cs="宋体"/>
                <w:b/>
                <w:snapToGrid w:val="0"/>
                <w:color w:val="000000"/>
                <w:w w:val="80"/>
                <w:kern w:val="0"/>
                <w:sz w:val="21"/>
                <w:szCs w:val="21"/>
                <w:lang w:val="en-US" w:eastAsia="zh-CN" w:bidi="ar-SA"/>
              </w:rPr>
            </w:pPr>
            <w:r>
              <w:rPr>
                <w:rFonts w:hint="eastAsia" w:ascii="宋体" w:hAnsi="宋体" w:eastAsia="宋体" w:cs="宋体"/>
                <w:b/>
                <w:bCs/>
                <w:kern w:val="2"/>
                <w:sz w:val="21"/>
                <w:szCs w:val="21"/>
                <w:lang w:val="en-US" w:eastAsia="zh-CN" w:bidi="ar-SA"/>
              </w:rPr>
              <w:t>0</w:t>
            </w:r>
          </w:p>
        </w:tc>
        <w:tc>
          <w:tcPr>
            <w:tcW w:w="812" w:type="dxa"/>
            <w:shd w:val="clear" w:color="auto" w:fill="D9D9D9"/>
            <w:vAlign w:val="center"/>
          </w:tcPr>
          <w:p w14:paraId="4D9D0128">
            <w:pPr>
              <w:widowControl/>
              <w:autoSpaceDE/>
              <w:autoSpaceDN/>
              <w:spacing w:line="260" w:lineRule="exact"/>
              <w:jc w:val="center"/>
              <w:rPr>
                <w:rFonts w:hint="eastAsia" w:ascii="宋体" w:hAnsi="宋体" w:eastAsia="宋体" w:cs="宋体"/>
                <w:b/>
                <w:snapToGrid w:val="0"/>
                <w:color w:val="000000"/>
                <w:w w:val="80"/>
                <w:kern w:val="0"/>
                <w:sz w:val="21"/>
                <w:szCs w:val="21"/>
                <w:lang w:val="en-US" w:eastAsia="en-US" w:bidi="ar-SA"/>
              </w:rPr>
            </w:pPr>
            <w:r>
              <w:rPr>
                <w:rFonts w:hint="eastAsia" w:ascii="宋体" w:hAnsi="宋体" w:eastAsia="宋体" w:cs="宋体"/>
                <w:b/>
                <w:bCs/>
                <w:kern w:val="2"/>
                <w:sz w:val="21"/>
                <w:szCs w:val="21"/>
                <w:lang w:val="en-US" w:bidi="ar-SA"/>
              </w:rPr>
              <w:t>6</w:t>
            </w:r>
          </w:p>
        </w:tc>
        <w:tc>
          <w:tcPr>
            <w:tcW w:w="827" w:type="dxa"/>
            <w:shd w:val="clear" w:color="auto" w:fill="DCE6F2" w:themeFill="accent1" w:themeFillTint="32"/>
            <w:vAlign w:val="center"/>
          </w:tcPr>
          <w:p w14:paraId="2DC1AE79">
            <w:pPr>
              <w:pStyle w:val="33"/>
              <w:bidi w:val="0"/>
              <w:rPr>
                <w:rFonts w:hint="eastAsia"/>
              </w:rPr>
            </w:pPr>
          </w:p>
        </w:tc>
      </w:tr>
      <w:tr w14:paraId="2F77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restart"/>
            <w:shd w:val="clear" w:color="auto" w:fill="auto"/>
            <w:vAlign w:val="center"/>
          </w:tcPr>
          <w:p w14:paraId="050F97C7">
            <w:pPr>
              <w:pStyle w:val="33"/>
              <w:bidi w:val="0"/>
              <w:rPr>
                <w:rFonts w:hint="eastAsia" w:ascii="宋体" w:hAnsi="宋体" w:eastAsia="宋体" w:cs="宋体"/>
                <w:sz w:val="21"/>
                <w:szCs w:val="21"/>
              </w:rPr>
            </w:pPr>
            <w:r>
              <w:rPr>
                <w:rFonts w:hint="eastAsia" w:ascii="宋体" w:hAnsi="宋体" w:eastAsia="宋体" w:cs="宋体"/>
                <w:sz w:val="21"/>
                <w:szCs w:val="21"/>
              </w:rPr>
              <w:t>集中</w:t>
            </w:r>
          </w:p>
          <w:p w14:paraId="33B6CEEA">
            <w:pPr>
              <w:pStyle w:val="33"/>
              <w:bidi w:val="0"/>
              <w:rPr>
                <w:rFonts w:hint="eastAsia" w:ascii="宋体" w:hAnsi="宋体" w:eastAsia="宋体" w:cs="宋体"/>
                <w:sz w:val="21"/>
                <w:szCs w:val="21"/>
              </w:rPr>
            </w:pPr>
            <w:r>
              <w:rPr>
                <w:rFonts w:hint="eastAsia" w:ascii="宋体" w:hAnsi="宋体" w:eastAsia="宋体" w:cs="宋体"/>
                <w:sz w:val="21"/>
                <w:szCs w:val="21"/>
              </w:rPr>
              <w:t>实践</w:t>
            </w:r>
          </w:p>
          <w:p w14:paraId="286A3716">
            <w:pPr>
              <w:pStyle w:val="33"/>
              <w:bidi w:val="0"/>
              <w:rPr>
                <w:rFonts w:hint="eastAsia" w:ascii="宋体" w:hAnsi="宋体" w:eastAsia="宋体" w:cs="宋体"/>
                <w:sz w:val="21"/>
                <w:szCs w:val="21"/>
              </w:rPr>
            </w:pPr>
            <w:r>
              <w:rPr>
                <w:rFonts w:hint="eastAsia" w:ascii="宋体" w:hAnsi="宋体" w:eastAsia="宋体" w:cs="宋体"/>
                <w:sz w:val="21"/>
                <w:szCs w:val="21"/>
              </w:rPr>
              <w:t>课程/环节</w:t>
            </w:r>
          </w:p>
        </w:tc>
        <w:tc>
          <w:tcPr>
            <w:tcW w:w="1023" w:type="dxa"/>
            <w:gridSpan w:val="2"/>
            <w:shd w:val="clear" w:color="auto" w:fill="auto"/>
            <w:vAlign w:val="center"/>
          </w:tcPr>
          <w:p w14:paraId="78A2BC9F">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02210052</w:t>
            </w:r>
          </w:p>
        </w:tc>
        <w:tc>
          <w:tcPr>
            <w:tcW w:w="2492" w:type="dxa"/>
            <w:shd w:val="clear" w:color="auto" w:fill="auto"/>
            <w:vAlign w:val="center"/>
          </w:tcPr>
          <w:p w14:paraId="19032AB2">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电工仪表实训</w:t>
            </w:r>
          </w:p>
        </w:tc>
        <w:tc>
          <w:tcPr>
            <w:tcW w:w="529" w:type="dxa"/>
            <w:shd w:val="clear" w:color="auto" w:fill="FFFFFF"/>
            <w:vAlign w:val="center"/>
          </w:tcPr>
          <w:p w14:paraId="778332E9">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auto"/>
            <w:vAlign w:val="center"/>
          </w:tcPr>
          <w:p w14:paraId="1ED65FCE">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center"/>
          </w:tcPr>
          <w:p w14:paraId="03D92F8E">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1</w:t>
            </w:r>
          </w:p>
        </w:tc>
        <w:tc>
          <w:tcPr>
            <w:tcW w:w="601" w:type="dxa"/>
            <w:shd w:val="clear" w:color="auto" w:fill="auto"/>
            <w:vAlign w:val="center"/>
          </w:tcPr>
          <w:p w14:paraId="68FA7868">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20</w:t>
            </w:r>
          </w:p>
        </w:tc>
        <w:tc>
          <w:tcPr>
            <w:tcW w:w="533" w:type="dxa"/>
            <w:shd w:val="clear" w:color="auto" w:fill="FFFFFF"/>
            <w:vAlign w:val="center"/>
          </w:tcPr>
          <w:p w14:paraId="7CFB4546">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547" w:type="dxa"/>
            <w:shd w:val="clear" w:color="auto" w:fill="auto"/>
            <w:vAlign w:val="center"/>
          </w:tcPr>
          <w:p w14:paraId="6C6712A9">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20</w:t>
            </w:r>
          </w:p>
        </w:tc>
        <w:tc>
          <w:tcPr>
            <w:tcW w:w="848" w:type="dxa"/>
            <w:shd w:val="clear" w:color="auto" w:fill="auto"/>
            <w:vAlign w:val="center"/>
          </w:tcPr>
          <w:p w14:paraId="76191D7C">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20*1W</w:t>
            </w:r>
          </w:p>
        </w:tc>
        <w:tc>
          <w:tcPr>
            <w:tcW w:w="955" w:type="dxa"/>
            <w:shd w:val="clear" w:color="auto" w:fill="auto"/>
            <w:vAlign w:val="center"/>
          </w:tcPr>
          <w:p w14:paraId="607ADA00">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917" w:type="dxa"/>
            <w:shd w:val="clear" w:color="auto" w:fill="auto"/>
            <w:vAlign w:val="center"/>
          </w:tcPr>
          <w:p w14:paraId="3E032B74">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797" w:type="dxa"/>
            <w:shd w:val="clear" w:color="auto" w:fill="auto"/>
            <w:vAlign w:val="center"/>
          </w:tcPr>
          <w:p w14:paraId="6BA9FEAD">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812" w:type="dxa"/>
            <w:shd w:val="clear" w:color="auto" w:fill="auto"/>
            <w:vAlign w:val="center"/>
          </w:tcPr>
          <w:p w14:paraId="03819896">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827" w:type="dxa"/>
            <w:shd w:val="clear" w:color="auto" w:fill="DCE6F2" w:themeFill="accent1" w:themeFillTint="32"/>
            <w:vAlign w:val="center"/>
          </w:tcPr>
          <w:p w14:paraId="13DDC6A7">
            <w:pPr>
              <w:pStyle w:val="33"/>
              <w:bidi w:val="0"/>
              <w:rPr>
                <w:rFonts w:hint="eastAsia"/>
              </w:rPr>
            </w:pPr>
          </w:p>
        </w:tc>
      </w:tr>
      <w:tr w14:paraId="2FE5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2AEBC7DE">
            <w:pPr>
              <w:pStyle w:val="33"/>
              <w:bidi w:val="0"/>
              <w:rPr>
                <w:rFonts w:hint="eastAsia" w:ascii="宋体" w:hAnsi="宋体" w:eastAsia="宋体" w:cs="宋体"/>
                <w:sz w:val="21"/>
                <w:szCs w:val="21"/>
              </w:rPr>
            </w:pPr>
          </w:p>
        </w:tc>
        <w:tc>
          <w:tcPr>
            <w:tcW w:w="1023" w:type="dxa"/>
            <w:gridSpan w:val="2"/>
            <w:shd w:val="clear" w:color="auto" w:fill="auto"/>
            <w:vAlign w:val="center"/>
          </w:tcPr>
          <w:p w14:paraId="0D62A9AE">
            <w:pPr>
              <w:widowControl/>
              <w:autoSpaceDE/>
              <w:autoSpaceDN/>
              <w:spacing w:line="260" w:lineRule="exact"/>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kern w:val="2"/>
                <w:sz w:val="21"/>
                <w:szCs w:val="21"/>
                <w:lang w:val="en-US" w:bidi="ar-SA"/>
              </w:rPr>
              <w:t>022</w:t>
            </w:r>
            <w:r>
              <w:rPr>
                <w:rFonts w:hint="eastAsia" w:ascii="宋体" w:hAnsi="宋体" w:eastAsia="宋体" w:cs="宋体"/>
                <w:kern w:val="2"/>
                <w:sz w:val="21"/>
                <w:szCs w:val="21"/>
                <w:lang w:val="en-US" w:eastAsia="zh-CN" w:bidi="ar-SA"/>
              </w:rPr>
              <w:t>00051</w:t>
            </w:r>
          </w:p>
        </w:tc>
        <w:tc>
          <w:tcPr>
            <w:tcW w:w="2492" w:type="dxa"/>
            <w:shd w:val="clear" w:color="auto" w:fill="auto"/>
            <w:vAlign w:val="center"/>
          </w:tcPr>
          <w:p w14:paraId="31900452">
            <w:pPr>
              <w:widowControl/>
              <w:autoSpaceDE/>
              <w:autoSpaceDN/>
              <w:spacing w:line="260" w:lineRule="exact"/>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kern w:val="2"/>
                <w:sz w:val="21"/>
                <w:szCs w:val="21"/>
                <w:lang w:val="en-US" w:eastAsia="zh-CN" w:bidi="ar-SA"/>
              </w:rPr>
              <w:t>室内电路安装</w:t>
            </w:r>
            <w:r>
              <w:rPr>
                <w:rFonts w:hint="eastAsia" w:ascii="宋体" w:hAnsi="宋体" w:eastAsia="宋体" w:cs="宋体"/>
                <w:kern w:val="2"/>
                <w:sz w:val="21"/>
                <w:szCs w:val="21"/>
                <w:lang w:val="en-US" w:bidi="ar-SA"/>
              </w:rPr>
              <w:t>实训</w:t>
            </w:r>
          </w:p>
        </w:tc>
        <w:tc>
          <w:tcPr>
            <w:tcW w:w="529" w:type="dxa"/>
            <w:shd w:val="clear" w:color="auto" w:fill="FFFFFF"/>
            <w:vAlign w:val="center"/>
          </w:tcPr>
          <w:p w14:paraId="302EF790">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auto"/>
            <w:vAlign w:val="center"/>
          </w:tcPr>
          <w:p w14:paraId="2E7E4232">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center"/>
          </w:tcPr>
          <w:p w14:paraId="0792BA4D">
            <w:pPr>
              <w:widowControl/>
              <w:autoSpaceDE/>
              <w:autoSpaceDN/>
              <w:spacing w:line="260" w:lineRule="exact"/>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w:t>
            </w:r>
            <w:r>
              <w:rPr>
                <w:rFonts w:hint="eastAsia" w:ascii="宋体" w:hAnsi="宋体" w:eastAsia="宋体" w:cs="宋体"/>
                <w:kern w:val="2"/>
                <w:sz w:val="21"/>
                <w:szCs w:val="21"/>
                <w:lang w:val="en-US" w:eastAsia="zh-CN" w:bidi="ar-SA"/>
              </w:rPr>
              <w:t>.5</w:t>
            </w:r>
          </w:p>
        </w:tc>
        <w:tc>
          <w:tcPr>
            <w:tcW w:w="601" w:type="dxa"/>
            <w:shd w:val="clear" w:color="auto" w:fill="auto"/>
            <w:vAlign w:val="center"/>
          </w:tcPr>
          <w:p w14:paraId="4C345C5E">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40</w:t>
            </w:r>
          </w:p>
        </w:tc>
        <w:tc>
          <w:tcPr>
            <w:tcW w:w="533" w:type="dxa"/>
            <w:shd w:val="clear" w:color="auto" w:fill="FFFFFF"/>
            <w:vAlign w:val="center"/>
          </w:tcPr>
          <w:p w14:paraId="50C649B9">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547" w:type="dxa"/>
            <w:shd w:val="clear" w:color="auto" w:fill="auto"/>
            <w:vAlign w:val="center"/>
          </w:tcPr>
          <w:p w14:paraId="4391E5D2">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40</w:t>
            </w:r>
          </w:p>
        </w:tc>
        <w:tc>
          <w:tcPr>
            <w:tcW w:w="848" w:type="dxa"/>
            <w:shd w:val="clear" w:color="auto" w:fill="auto"/>
            <w:vAlign w:val="center"/>
          </w:tcPr>
          <w:p w14:paraId="714B6781">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955" w:type="dxa"/>
            <w:shd w:val="clear" w:color="auto" w:fill="auto"/>
            <w:vAlign w:val="center"/>
          </w:tcPr>
          <w:p w14:paraId="16716FAA">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20*</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bidi="ar-SA"/>
              </w:rPr>
              <w:t>W</w:t>
            </w:r>
          </w:p>
        </w:tc>
        <w:tc>
          <w:tcPr>
            <w:tcW w:w="917" w:type="dxa"/>
            <w:shd w:val="clear" w:color="auto" w:fill="auto"/>
            <w:vAlign w:val="center"/>
          </w:tcPr>
          <w:p w14:paraId="2FDC29FD">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797" w:type="dxa"/>
            <w:shd w:val="clear" w:color="auto" w:fill="auto"/>
            <w:vAlign w:val="center"/>
          </w:tcPr>
          <w:p w14:paraId="4F213FC1">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12" w:type="dxa"/>
            <w:shd w:val="clear" w:color="auto" w:fill="auto"/>
            <w:vAlign w:val="center"/>
          </w:tcPr>
          <w:p w14:paraId="52277549">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27" w:type="dxa"/>
            <w:shd w:val="clear" w:color="auto" w:fill="FFFFFF"/>
            <w:vAlign w:val="center"/>
          </w:tcPr>
          <w:p w14:paraId="5D81A540">
            <w:pPr>
              <w:pStyle w:val="33"/>
              <w:bidi w:val="0"/>
              <w:rPr>
                <w:rFonts w:hint="eastAsia"/>
              </w:rPr>
            </w:pPr>
          </w:p>
        </w:tc>
      </w:tr>
      <w:tr w14:paraId="47B7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18E756AC">
            <w:pPr>
              <w:pStyle w:val="33"/>
              <w:bidi w:val="0"/>
              <w:rPr>
                <w:rFonts w:hint="eastAsia" w:ascii="宋体" w:hAnsi="宋体" w:eastAsia="宋体" w:cs="宋体"/>
                <w:sz w:val="21"/>
                <w:szCs w:val="21"/>
              </w:rPr>
            </w:pPr>
          </w:p>
        </w:tc>
        <w:tc>
          <w:tcPr>
            <w:tcW w:w="1023" w:type="dxa"/>
            <w:gridSpan w:val="2"/>
            <w:shd w:val="clear" w:color="auto" w:fill="auto"/>
            <w:vAlign w:val="center"/>
          </w:tcPr>
          <w:p w14:paraId="26A58A14">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02210122</w:t>
            </w:r>
          </w:p>
        </w:tc>
        <w:tc>
          <w:tcPr>
            <w:tcW w:w="2492" w:type="dxa"/>
            <w:shd w:val="clear" w:color="auto" w:fill="auto"/>
            <w:vAlign w:val="center"/>
          </w:tcPr>
          <w:p w14:paraId="1A599F3D">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触电急救与安全用电实训</w:t>
            </w:r>
          </w:p>
        </w:tc>
        <w:tc>
          <w:tcPr>
            <w:tcW w:w="529" w:type="dxa"/>
            <w:shd w:val="clear" w:color="auto" w:fill="FFFFFF"/>
            <w:vAlign w:val="center"/>
          </w:tcPr>
          <w:p w14:paraId="523855AB">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auto"/>
            <w:vAlign w:val="center"/>
          </w:tcPr>
          <w:p w14:paraId="56A02C86">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center"/>
          </w:tcPr>
          <w:p w14:paraId="4F32266B">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1</w:t>
            </w:r>
          </w:p>
        </w:tc>
        <w:tc>
          <w:tcPr>
            <w:tcW w:w="601" w:type="dxa"/>
            <w:shd w:val="clear" w:color="auto" w:fill="auto"/>
            <w:vAlign w:val="center"/>
          </w:tcPr>
          <w:p w14:paraId="4F693B2B">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20</w:t>
            </w:r>
          </w:p>
        </w:tc>
        <w:tc>
          <w:tcPr>
            <w:tcW w:w="533" w:type="dxa"/>
            <w:shd w:val="clear" w:color="auto" w:fill="FFFFFF"/>
            <w:vAlign w:val="center"/>
          </w:tcPr>
          <w:p w14:paraId="1B9BEF24">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547" w:type="dxa"/>
            <w:shd w:val="clear" w:color="auto" w:fill="auto"/>
            <w:vAlign w:val="center"/>
          </w:tcPr>
          <w:p w14:paraId="4DA5E64C">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20</w:t>
            </w:r>
          </w:p>
        </w:tc>
        <w:tc>
          <w:tcPr>
            <w:tcW w:w="848" w:type="dxa"/>
            <w:shd w:val="clear" w:color="auto" w:fill="auto"/>
            <w:vAlign w:val="center"/>
          </w:tcPr>
          <w:p w14:paraId="30343758">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955" w:type="dxa"/>
            <w:shd w:val="clear" w:color="auto" w:fill="auto"/>
            <w:vAlign w:val="center"/>
          </w:tcPr>
          <w:p w14:paraId="37FE5C93">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917" w:type="dxa"/>
            <w:shd w:val="clear" w:color="auto" w:fill="auto"/>
            <w:vAlign w:val="center"/>
          </w:tcPr>
          <w:p w14:paraId="2DF240F9">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20*</w:t>
            </w: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bidi="ar-SA"/>
              </w:rPr>
              <w:t>W</w:t>
            </w:r>
          </w:p>
        </w:tc>
        <w:tc>
          <w:tcPr>
            <w:tcW w:w="797" w:type="dxa"/>
            <w:shd w:val="clear" w:color="auto" w:fill="auto"/>
            <w:vAlign w:val="center"/>
          </w:tcPr>
          <w:p w14:paraId="0D11B75D">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12" w:type="dxa"/>
            <w:shd w:val="clear" w:color="auto" w:fill="auto"/>
            <w:vAlign w:val="center"/>
          </w:tcPr>
          <w:p w14:paraId="1726578B">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27" w:type="dxa"/>
            <w:shd w:val="clear" w:color="auto" w:fill="FFFFFF"/>
            <w:vAlign w:val="center"/>
          </w:tcPr>
          <w:p w14:paraId="0AB69D3A">
            <w:pPr>
              <w:pStyle w:val="33"/>
              <w:bidi w:val="0"/>
              <w:rPr>
                <w:rFonts w:hint="eastAsia"/>
              </w:rPr>
            </w:pPr>
          </w:p>
        </w:tc>
      </w:tr>
      <w:tr w14:paraId="69F7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18036006">
            <w:pPr>
              <w:pStyle w:val="33"/>
              <w:bidi w:val="0"/>
              <w:rPr>
                <w:rFonts w:hint="eastAsia" w:ascii="宋体" w:hAnsi="宋体" w:eastAsia="宋体" w:cs="宋体"/>
                <w:sz w:val="21"/>
                <w:szCs w:val="21"/>
              </w:rPr>
            </w:pPr>
          </w:p>
        </w:tc>
        <w:tc>
          <w:tcPr>
            <w:tcW w:w="1023" w:type="dxa"/>
            <w:gridSpan w:val="2"/>
            <w:shd w:val="clear" w:color="auto" w:fill="auto"/>
            <w:vAlign w:val="center"/>
          </w:tcPr>
          <w:p w14:paraId="0A12BEEE">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02200005</w:t>
            </w:r>
          </w:p>
        </w:tc>
        <w:tc>
          <w:tcPr>
            <w:tcW w:w="2492" w:type="dxa"/>
            <w:shd w:val="clear" w:color="auto" w:fill="auto"/>
            <w:vAlign w:val="center"/>
          </w:tcPr>
          <w:p w14:paraId="6DD29875">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电力计量实训</w:t>
            </w:r>
          </w:p>
        </w:tc>
        <w:tc>
          <w:tcPr>
            <w:tcW w:w="529" w:type="dxa"/>
            <w:shd w:val="clear" w:color="auto" w:fill="FFFFFF"/>
            <w:vAlign w:val="center"/>
          </w:tcPr>
          <w:p w14:paraId="1CD74C1C">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auto"/>
            <w:vAlign w:val="center"/>
          </w:tcPr>
          <w:p w14:paraId="083C9F39">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center"/>
          </w:tcPr>
          <w:p w14:paraId="5252888C">
            <w:pPr>
              <w:widowControl/>
              <w:autoSpaceDE/>
              <w:autoSpaceDN/>
              <w:spacing w:line="260" w:lineRule="exact"/>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w:t>
            </w:r>
            <w:r>
              <w:rPr>
                <w:rFonts w:hint="eastAsia" w:ascii="宋体" w:hAnsi="宋体" w:eastAsia="宋体" w:cs="宋体"/>
                <w:kern w:val="2"/>
                <w:sz w:val="21"/>
                <w:szCs w:val="21"/>
                <w:lang w:val="en-US" w:eastAsia="zh-CN" w:bidi="ar-SA"/>
              </w:rPr>
              <w:t>.5</w:t>
            </w:r>
          </w:p>
        </w:tc>
        <w:tc>
          <w:tcPr>
            <w:tcW w:w="601" w:type="dxa"/>
            <w:shd w:val="clear" w:color="auto" w:fill="auto"/>
            <w:vAlign w:val="center"/>
          </w:tcPr>
          <w:p w14:paraId="3C87F62B">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40</w:t>
            </w:r>
          </w:p>
        </w:tc>
        <w:tc>
          <w:tcPr>
            <w:tcW w:w="533" w:type="dxa"/>
            <w:shd w:val="clear" w:color="auto" w:fill="FFFFFF"/>
            <w:vAlign w:val="center"/>
          </w:tcPr>
          <w:p w14:paraId="60957FCA">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547" w:type="dxa"/>
            <w:shd w:val="clear" w:color="auto" w:fill="auto"/>
            <w:vAlign w:val="center"/>
          </w:tcPr>
          <w:p w14:paraId="56F6D975">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40</w:t>
            </w:r>
          </w:p>
        </w:tc>
        <w:tc>
          <w:tcPr>
            <w:tcW w:w="848" w:type="dxa"/>
            <w:shd w:val="clear" w:color="auto" w:fill="auto"/>
            <w:vAlign w:val="center"/>
          </w:tcPr>
          <w:p w14:paraId="53EF8666">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1D3A5279">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17" w:type="dxa"/>
            <w:shd w:val="clear" w:color="auto" w:fill="auto"/>
            <w:vAlign w:val="center"/>
          </w:tcPr>
          <w:p w14:paraId="0D6E7168">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797" w:type="dxa"/>
            <w:shd w:val="clear" w:color="auto" w:fill="auto"/>
            <w:vAlign w:val="center"/>
          </w:tcPr>
          <w:p w14:paraId="5DF7CCA7">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20*2W</w:t>
            </w:r>
          </w:p>
        </w:tc>
        <w:tc>
          <w:tcPr>
            <w:tcW w:w="812" w:type="dxa"/>
            <w:shd w:val="clear" w:color="auto" w:fill="auto"/>
            <w:vAlign w:val="center"/>
          </w:tcPr>
          <w:p w14:paraId="34086E8A">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27" w:type="dxa"/>
            <w:shd w:val="clear" w:color="auto" w:fill="FFFFFF"/>
            <w:vAlign w:val="center"/>
          </w:tcPr>
          <w:p w14:paraId="572F72BD">
            <w:pPr>
              <w:pStyle w:val="33"/>
              <w:bidi w:val="0"/>
              <w:rPr>
                <w:rFonts w:hint="eastAsia"/>
              </w:rPr>
            </w:pPr>
          </w:p>
        </w:tc>
      </w:tr>
      <w:tr w14:paraId="7C36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0A927CF6">
            <w:pPr>
              <w:pStyle w:val="33"/>
              <w:bidi w:val="0"/>
              <w:rPr>
                <w:rFonts w:hint="eastAsia" w:ascii="宋体" w:hAnsi="宋体" w:eastAsia="宋体" w:cs="宋体"/>
                <w:sz w:val="21"/>
                <w:szCs w:val="21"/>
              </w:rPr>
            </w:pPr>
          </w:p>
        </w:tc>
        <w:tc>
          <w:tcPr>
            <w:tcW w:w="1023" w:type="dxa"/>
            <w:gridSpan w:val="2"/>
            <w:shd w:val="clear" w:color="auto" w:fill="auto"/>
            <w:vAlign w:val="center"/>
          </w:tcPr>
          <w:p w14:paraId="02ED55A6">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0221503</w:t>
            </w:r>
            <w:r>
              <w:rPr>
                <w:rFonts w:hint="eastAsia" w:ascii="宋体" w:hAnsi="宋体" w:eastAsia="宋体" w:cs="宋体"/>
                <w:kern w:val="2"/>
                <w:sz w:val="21"/>
                <w:szCs w:val="21"/>
                <w:lang w:val="en-US" w:eastAsia="zh-CN" w:bidi="ar-SA"/>
              </w:rPr>
              <w:t>2</w:t>
            </w:r>
          </w:p>
        </w:tc>
        <w:tc>
          <w:tcPr>
            <w:tcW w:w="2492" w:type="dxa"/>
            <w:shd w:val="clear" w:color="auto" w:fill="auto"/>
            <w:vAlign w:val="center"/>
          </w:tcPr>
          <w:p w14:paraId="659CFFD2">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电气控制系统安装与调试实训</w:t>
            </w:r>
          </w:p>
        </w:tc>
        <w:tc>
          <w:tcPr>
            <w:tcW w:w="529" w:type="dxa"/>
            <w:shd w:val="clear" w:color="auto" w:fill="FFFFFF"/>
            <w:vAlign w:val="center"/>
          </w:tcPr>
          <w:p w14:paraId="07D8B524">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auto"/>
            <w:vAlign w:val="center"/>
          </w:tcPr>
          <w:p w14:paraId="11A9EFEF">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center"/>
          </w:tcPr>
          <w:p w14:paraId="411C27D8">
            <w:pPr>
              <w:widowControl/>
              <w:autoSpaceDE/>
              <w:autoSpaceDN/>
              <w:spacing w:line="260" w:lineRule="exact"/>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w:t>
            </w:r>
            <w:r>
              <w:rPr>
                <w:rFonts w:hint="eastAsia" w:ascii="宋体" w:hAnsi="宋体" w:eastAsia="宋体" w:cs="宋体"/>
                <w:kern w:val="2"/>
                <w:sz w:val="21"/>
                <w:szCs w:val="21"/>
                <w:lang w:val="en-US" w:eastAsia="zh-CN" w:bidi="ar-SA"/>
              </w:rPr>
              <w:t>.5</w:t>
            </w:r>
          </w:p>
        </w:tc>
        <w:tc>
          <w:tcPr>
            <w:tcW w:w="601" w:type="dxa"/>
            <w:shd w:val="clear" w:color="auto" w:fill="auto"/>
            <w:vAlign w:val="center"/>
          </w:tcPr>
          <w:p w14:paraId="70670F9D">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40</w:t>
            </w:r>
          </w:p>
        </w:tc>
        <w:tc>
          <w:tcPr>
            <w:tcW w:w="533" w:type="dxa"/>
            <w:shd w:val="clear" w:color="auto" w:fill="FFFFFF"/>
            <w:vAlign w:val="center"/>
          </w:tcPr>
          <w:p w14:paraId="2B786126">
            <w:pPr>
              <w:pStyle w:val="33"/>
              <w:bidi w:val="0"/>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lang w:val="en-US" w:eastAsia="zh-CN"/>
              </w:rPr>
              <w:t>0</w:t>
            </w:r>
          </w:p>
        </w:tc>
        <w:tc>
          <w:tcPr>
            <w:tcW w:w="547" w:type="dxa"/>
            <w:shd w:val="clear" w:color="auto" w:fill="auto"/>
            <w:vAlign w:val="center"/>
          </w:tcPr>
          <w:p w14:paraId="3C7BDEC6">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40</w:t>
            </w:r>
          </w:p>
        </w:tc>
        <w:tc>
          <w:tcPr>
            <w:tcW w:w="848" w:type="dxa"/>
            <w:shd w:val="clear" w:color="auto" w:fill="auto"/>
            <w:vAlign w:val="center"/>
          </w:tcPr>
          <w:p w14:paraId="692F2A45">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6B6DB64A">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17" w:type="dxa"/>
            <w:shd w:val="clear" w:color="auto" w:fill="auto"/>
            <w:vAlign w:val="center"/>
          </w:tcPr>
          <w:p w14:paraId="6984EBDB">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20*</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bidi="ar-SA"/>
              </w:rPr>
              <w:t>W</w:t>
            </w:r>
          </w:p>
        </w:tc>
        <w:tc>
          <w:tcPr>
            <w:tcW w:w="797" w:type="dxa"/>
            <w:shd w:val="clear" w:color="auto" w:fill="auto"/>
            <w:vAlign w:val="center"/>
          </w:tcPr>
          <w:p w14:paraId="4C858488">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12" w:type="dxa"/>
            <w:shd w:val="clear" w:color="auto" w:fill="auto"/>
            <w:vAlign w:val="center"/>
          </w:tcPr>
          <w:p w14:paraId="162A804D">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27" w:type="dxa"/>
            <w:shd w:val="clear" w:color="auto" w:fill="FFFFFF"/>
            <w:vAlign w:val="center"/>
          </w:tcPr>
          <w:p w14:paraId="578D6F51">
            <w:pPr>
              <w:pStyle w:val="33"/>
              <w:bidi w:val="0"/>
              <w:rPr>
                <w:rFonts w:hint="eastAsia"/>
              </w:rPr>
            </w:pPr>
          </w:p>
        </w:tc>
      </w:tr>
      <w:tr w14:paraId="7408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28B0CB5C">
            <w:pPr>
              <w:pStyle w:val="33"/>
              <w:bidi w:val="0"/>
              <w:rPr>
                <w:rFonts w:hint="eastAsia" w:ascii="宋体" w:hAnsi="宋体" w:eastAsia="宋体" w:cs="宋体"/>
                <w:sz w:val="21"/>
                <w:szCs w:val="21"/>
              </w:rPr>
            </w:pPr>
          </w:p>
        </w:tc>
        <w:tc>
          <w:tcPr>
            <w:tcW w:w="1023" w:type="dxa"/>
            <w:gridSpan w:val="2"/>
            <w:shd w:val="clear" w:color="auto" w:fill="auto"/>
            <w:vAlign w:val="center"/>
          </w:tcPr>
          <w:p w14:paraId="26BD95D0">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02200006</w:t>
            </w:r>
          </w:p>
        </w:tc>
        <w:tc>
          <w:tcPr>
            <w:tcW w:w="2492" w:type="dxa"/>
            <w:shd w:val="clear" w:color="auto" w:fill="auto"/>
            <w:vAlign w:val="center"/>
          </w:tcPr>
          <w:p w14:paraId="79A56D2F">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电力线路实训</w:t>
            </w:r>
          </w:p>
        </w:tc>
        <w:tc>
          <w:tcPr>
            <w:tcW w:w="529" w:type="dxa"/>
            <w:shd w:val="clear" w:color="auto" w:fill="FFFFFF"/>
            <w:vAlign w:val="center"/>
          </w:tcPr>
          <w:p w14:paraId="4666AF55">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auto"/>
            <w:vAlign w:val="center"/>
          </w:tcPr>
          <w:p w14:paraId="3BF463A7">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center"/>
          </w:tcPr>
          <w:p w14:paraId="626B4C29">
            <w:pPr>
              <w:widowControl/>
              <w:autoSpaceDE/>
              <w:autoSpaceDN/>
              <w:spacing w:line="260" w:lineRule="exact"/>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w:t>
            </w:r>
            <w:r>
              <w:rPr>
                <w:rFonts w:hint="eastAsia" w:ascii="宋体" w:hAnsi="宋体" w:eastAsia="宋体" w:cs="宋体"/>
                <w:kern w:val="2"/>
                <w:sz w:val="21"/>
                <w:szCs w:val="21"/>
                <w:lang w:val="en-US" w:eastAsia="zh-CN" w:bidi="ar-SA"/>
              </w:rPr>
              <w:t>.5</w:t>
            </w:r>
          </w:p>
        </w:tc>
        <w:tc>
          <w:tcPr>
            <w:tcW w:w="601" w:type="dxa"/>
            <w:shd w:val="clear" w:color="auto" w:fill="auto"/>
            <w:vAlign w:val="center"/>
          </w:tcPr>
          <w:p w14:paraId="274D6996">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40</w:t>
            </w:r>
          </w:p>
        </w:tc>
        <w:tc>
          <w:tcPr>
            <w:tcW w:w="533" w:type="dxa"/>
            <w:shd w:val="clear" w:color="auto" w:fill="FFFFFF"/>
            <w:vAlign w:val="center"/>
          </w:tcPr>
          <w:p w14:paraId="508A467D">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547" w:type="dxa"/>
            <w:shd w:val="clear" w:color="auto" w:fill="auto"/>
            <w:vAlign w:val="center"/>
          </w:tcPr>
          <w:p w14:paraId="719251D4">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40</w:t>
            </w:r>
          </w:p>
        </w:tc>
        <w:tc>
          <w:tcPr>
            <w:tcW w:w="848" w:type="dxa"/>
            <w:shd w:val="clear" w:color="auto" w:fill="auto"/>
            <w:vAlign w:val="center"/>
          </w:tcPr>
          <w:p w14:paraId="199D7C27">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7E86827B">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20*</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bidi="ar-SA"/>
              </w:rPr>
              <w:t>W</w:t>
            </w:r>
          </w:p>
        </w:tc>
        <w:tc>
          <w:tcPr>
            <w:tcW w:w="917" w:type="dxa"/>
            <w:shd w:val="clear" w:color="auto" w:fill="auto"/>
            <w:vAlign w:val="center"/>
          </w:tcPr>
          <w:p w14:paraId="2074161A">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797" w:type="dxa"/>
            <w:shd w:val="clear" w:color="auto" w:fill="auto"/>
            <w:vAlign w:val="center"/>
          </w:tcPr>
          <w:p w14:paraId="0231BC4F">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12" w:type="dxa"/>
            <w:shd w:val="clear" w:color="auto" w:fill="auto"/>
            <w:vAlign w:val="center"/>
          </w:tcPr>
          <w:p w14:paraId="77AEF4A2">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27" w:type="dxa"/>
            <w:shd w:val="clear" w:color="auto" w:fill="FFFFFF"/>
            <w:vAlign w:val="center"/>
          </w:tcPr>
          <w:p w14:paraId="1087C28A">
            <w:pPr>
              <w:pStyle w:val="33"/>
              <w:bidi w:val="0"/>
              <w:rPr>
                <w:rFonts w:hint="eastAsia"/>
              </w:rPr>
            </w:pPr>
          </w:p>
        </w:tc>
      </w:tr>
      <w:tr w14:paraId="0145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0CAB30F6">
            <w:pPr>
              <w:pStyle w:val="33"/>
              <w:bidi w:val="0"/>
              <w:rPr>
                <w:rFonts w:hint="eastAsia" w:ascii="宋体" w:hAnsi="宋体" w:eastAsia="宋体" w:cs="宋体"/>
                <w:sz w:val="21"/>
                <w:szCs w:val="21"/>
              </w:rPr>
            </w:pPr>
          </w:p>
        </w:tc>
        <w:tc>
          <w:tcPr>
            <w:tcW w:w="1023" w:type="dxa"/>
            <w:gridSpan w:val="2"/>
            <w:shd w:val="clear" w:color="auto" w:fill="auto"/>
            <w:vAlign w:val="center"/>
          </w:tcPr>
          <w:p w14:paraId="0E0B76C2">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w:t>
            </w:r>
            <w:r>
              <w:rPr>
                <w:rFonts w:hint="eastAsia" w:ascii="宋体" w:hAnsi="宋体" w:eastAsia="宋体" w:cs="宋体"/>
                <w:kern w:val="2"/>
                <w:sz w:val="21"/>
                <w:szCs w:val="21"/>
                <w:lang w:val="en-US" w:eastAsia="zh-CN" w:bidi="ar-SA"/>
              </w:rPr>
              <w:t>10034</w:t>
            </w:r>
          </w:p>
        </w:tc>
        <w:tc>
          <w:tcPr>
            <w:tcW w:w="2492" w:type="dxa"/>
            <w:shd w:val="clear" w:color="auto" w:fill="auto"/>
            <w:vAlign w:val="center"/>
          </w:tcPr>
          <w:p w14:paraId="1DD88ACD">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eastAsia="zh-CN" w:bidi="ar-SA"/>
              </w:rPr>
              <w:t>PLC实训</w:t>
            </w:r>
          </w:p>
        </w:tc>
        <w:tc>
          <w:tcPr>
            <w:tcW w:w="529" w:type="dxa"/>
            <w:shd w:val="clear" w:color="auto" w:fill="FFFFFF"/>
            <w:vAlign w:val="center"/>
          </w:tcPr>
          <w:p w14:paraId="4032D458">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auto"/>
            <w:vAlign w:val="center"/>
          </w:tcPr>
          <w:p w14:paraId="1CB89D44">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center"/>
          </w:tcPr>
          <w:p w14:paraId="5215B139">
            <w:pPr>
              <w:widowControl/>
              <w:autoSpaceDE/>
              <w:autoSpaceDN/>
              <w:spacing w:line="260" w:lineRule="exact"/>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w:t>
            </w:r>
            <w:r>
              <w:rPr>
                <w:rFonts w:hint="eastAsia" w:ascii="宋体" w:hAnsi="宋体" w:eastAsia="宋体" w:cs="宋体"/>
                <w:kern w:val="2"/>
                <w:sz w:val="21"/>
                <w:szCs w:val="21"/>
                <w:lang w:val="en-US" w:eastAsia="zh-CN" w:bidi="ar-SA"/>
              </w:rPr>
              <w:t>.5</w:t>
            </w:r>
          </w:p>
        </w:tc>
        <w:tc>
          <w:tcPr>
            <w:tcW w:w="601" w:type="dxa"/>
            <w:shd w:val="clear" w:color="auto" w:fill="auto"/>
            <w:vAlign w:val="center"/>
          </w:tcPr>
          <w:p w14:paraId="1F8BB4D8">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40</w:t>
            </w:r>
          </w:p>
        </w:tc>
        <w:tc>
          <w:tcPr>
            <w:tcW w:w="533" w:type="dxa"/>
            <w:shd w:val="clear" w:color="auto" w:fill="FFFFFF"/>
            <w:vAlign w:val="center"/>
          </w:tcPr>
          <w:p w14:paraId="35776C6C">
            <w:pPr>
              <w:pStyle w:val="33"/>
              <w:bidi w:val="0"/>
              <w:rPr>
                <w:rFonts w:hint="eastAsia" w:asciiTheme="minorEastAsia" w:hAnsiTheme="minorEastAsia" w:eastAsiaTheme="minorEastAsia" w:cstheme="minorEastAsia"/>
                <w:snapToGrid w:val="0"/>
                <w:color w:val="000000"/>
                <w:spacing w:val="-5"/>
                <w:kern w:val="0"/>
                <w:sz w:val="21"/>
                <w:szCs w:val="21"/>
                <w:lang w:val="en-US" w:eastAsia="en-US" w:bidi="ar-SA"/>
              </w:rPr>
            </w:pPr>
            <w:r>
              <w:rPr>
                <w:rFonts w:hint="eastAsia"/>
                <w:lang w:val="en-US" w:eastAsia="zh-CN"/>
              </w:rPr>
              <w:t>0</w:t>
            </w:r>
          </w:p>
        </w:tc>
        <w:tc>
          <w:tcPr>
            <w:tcW w:w="547" w:type="dxa"/>
            <w:shd w:val="clear" w:color="auto" w:fill="auto"/>
            <w:vAlign w:val="center"/>
          </w:tcPr>
          <w:p w14:paraId="4FE5BD0F">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40</w:t>
            </w:r>
          </w:p>
        </w:tc>
        <w:tc>
          <w:tcPr>
            <w:tcW w:w="848" w:type="dxa"/>
            <w:shd w:val="clear" w:color="auto" w:fill="auto"/>
            <w:vAlign w:val="center"/>
          </w:tcPr>
          <w:p w14:paraId="3A1E24EC">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25C0091D">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17" w:type="dxa"/>
            <w:shd w:val="clear" w:color="auto" w:fill="auto"/>
            <w:vAlign w:val="center"/>
          </w:tcPr>
          <w:p w14:paraId="3D54B2D2">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797" w:type="dxa"/>
            <w:shd w:val="clear" w:color="auto" w:fill="auto"/>
            <w:vAlign w:val="center"/>
          </w:tcPr>
          <w:p w14:paraId="3C193CEC">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20*2W</w:t>
            </w:r>
          </w:p>
        </w:tc>
        <w:tc>
          <w:tcPr>
            <w:tcW w:w="812" w:type="dxa"/>
            <w:shd w:val="clear" w:color="auto" w:fill="auto"/>
            <w:vAlign w:val="center"/>
          </w:tcPr>
          <w:p w14:paraId="28293BCE">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27" w:type="dxa"/>
            <w:shd w:val="clear" w:color="auto" w:fill="FFFFFF"/>
            <w:vAlign w:val="center"/>
          </w:tcPr>
          <w:p w14:paraId="377A2E63">
            <w:pPr>
              <w:pStyle w:val="33"/>
              <w:bidi w:val="0"/>
              <w:rPr>
                <w:rFonts w:hint="eastAsia"/>
              </w:rPr>
            </w:pPr>
          </w:p>
        </w:tc>
      </w:tr>
      <w:tr w14:paraId="3D12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0096C8F1">
            <w:pPr>
              <w:pStyle w:val="33"/>
              <w:bidi w:val="0"/>
              <w:rPr>
                <w:rFonts w:hint="eastAsia" w:ascii="宋体" w:hAnsi="宋体" w:eastAsia="宋体" w:cs="宋体"/>
                <w:sz w:val="21"/>
                <w:szCs w:val="21"/>
              </w:rPr>
            </w:pPr>
          </w:p>
        </w:tc>
        <w:tc>
          <w:tcPr>
            <w:tcW w:w="1023" w:type="dxa"/>
            <w:gridSpan w:val="2"/>
            <w:shd w:val="clear" w:color="auto" w:fill="auto"/>
            <w:vAlign w:val="center"/>
          </w:tcPr>
          <w:p w14:paraId="150EC427">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02200009</w:t>
            </w:r>
          </w:p>
        </w:tc>
        <w:tc>
          <w:tcPr>
            <w:tcW w:w="2492" w:type="dxa"/>
            <w:shd w:val="clear" w:color="auto" w:fill="auto"/>
            <w:vAlign w:val="center"/>
          </w:tcPr>
          <w:p w14:paraId="69D605B9">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11"/>
                <w:sz w:val="21"/>
                <w:szCs w:val="21"/>
              </w:rPr>
              <w:t>电力变压器参数测定实训</w:t>
            </w:r>
          </w:p>
        </w:tc>
        <w:tc>
          <w:tcPr>
            <w:tcW w:w="529" w:type="dxa"/>
            <w:shd w:val="clear" w:color="auto" w:fill="FFFFFF"/>
            <w:vAlign w:val="center"/>
          </w:tcPr>
          <w:p w14:paraId="3C8E0F3B">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auto"/>
            <w:vAlign w:val="center"/>
          </w:tcPr>
          <w:p w14:paraId="6DC12517">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center"/>
          </w:tcPr>
          <w:p w14:paraId="520ECAE4">
            <w:pPr>
              <w:widowControl/>
              <w:autoSpaceDE/>
              <w:autoSpaceDN/>
              <w:spacing w:line="260" w:lineRule="exact"/>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w:t>
            </w:r>
            <w:r>
              <w:rPr>
                <w:rFonts w:hint="eastAsia" w:ascii="宋体" w:hAnsi="宋体" w:eastAsia="宋体" w:cs="宋体"/>
                <w:kern w:val="2"/>
                <w:sz w:val="21"/>
                <w:szCs w:val="21"/>
                <w:lang w:val="en-US" w:eastAsia="zh-CN" w:bidi="ar-SA"/>
              </w:rPr>
              <w:t>.5</w:t>
            </w:r>
          </w:p>
        </w:tc>
        <w:tc>
          <w:tcPr>
            <w:tcW w:w="601" w:type="dxa"/>
            <w:shd w:val="clear" w:color="auto" w:fill="auto"/>
            <w:vAlign w:val="center"/>
          </w:tcPr>
          <w:p w14:paraId="6BC195DB">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40</w:t>
            </w:r>
          </w:p>
        </w:tc>
        <w:tc>
          <w:tcPr>
            <w:tcW w:w="533" w:type="dxa"/>
            <w:shd w:val="clear" w:color="auto" w:fill="FFFFFF"/>
            <w:vAlign w:val="center"/>
          </w:tcPr>
          <w:p w14:paraId="2EC5E5A9">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547" w:type="dxa"/>
            <w:shd w:val="clear" w:color="auto" w:fill="auto"/>
            <w:vAlign w:val="center"/>
          </w:tcPr>
          <w:p w14:paraId="030AB8F7">
            <w:pPr>
              <w:widowControl/>
              <w:autoSpaceDE/>
              <w:autoSpaceDN/>
              <w:spacing w:line="260" w:lineRule="exact"/>
              <w:jc w:val="center"/>
              <w:rPr>
                <w:rFonts w:hint="eastAsia" w:ascii="宋体" w:hAnsi="宋体" w:eastAsia="宋体" w:cs="宋体"/>
                <w:snapToGrid w:val="0"/>
                <w:color w:val="000000"/>
                <w:w w:val="80"/>
                <w:kern w:val="0"/>
                <w:sz w:val="21"/>
                <w:szCs w:val="21"/>
                <w:lang w:val="en-US" w:eastAsia="en-US" w:bidi="ar-SA"/>
              </w:rPr>
            </w:pPr>
            <w:r>
              <w:rPr>
                <w:rFonts w:hint="eastAsia" w:ascii="宋体" w:hAnsi="宋体" w:eastAsia="宋体" w:cs="宋体"/>
                <w:kern w:val="2"/>
                <w:sz w:val="21"/>
                <w:szCs w:val="21"/>
                <w:lang w:val="en-US" w:bidi="ar-SA"/>
              </w:rPr>
              <w:t>40</w:t>
            </w:r>
          </w:p>
        </w:tc>
        <w:tc>
          <w:tcPr>
            <w:tcW w:w="848" w:type="dxa"/>
            <w:shd w:val="clear" w:color="auto" w:fill="auto"/>
            <w:vAlign w:val="center"/>
          </w:tcPr>
          <w:p w14:paraId="4E387778">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5CC71F2A">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917" w:type="dxa"/>
            <w:shd w:val="clear" w:color="auto" w:fill="auto"/>
            <w:vAlign w:val="center"/>
          </w:tcPr>
          <w:p w14:paraId="4F8BA353">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797" w:type="dxa"/>
            <w:shd w:val="clear" w:color="auto" w:fill="auto"/>
            <w:vAlign w:val="center"/>
          </w:tcPr>
          <w:p w14:paraId="1B0A9568">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p>
        </w:tc>
        <w:tc>
          <w:tcPr>
            <w:tcW w:w="812" w:type="dxa"/>
            <w:shd w:val="clear" w:color="auto" w:fill="auto"/>
            <w:vAlign w:val="center"/>
          </w:tcPr>
          <w:p w14:paraId="39BE9C1C">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2"/>
                <w:sz w:val="21"/>
                <w:szCs w:val="21"/>
                <w:lang w:val="en-US" w:bidi="ar-SA"/>
              </w:rPr>
              <w:t>20*</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bidi="ar-SA"/>
              </w:rPr>
              <w:t>W</w:t>
            </w:r>
          </w:p>
        </w:tc>
        <w:tc>
          <w:tcPr>
            <w:tcW w:w="827" w:type="dxa"/>
            <w:shd w:val="clear" w:color="auto" w:fill="FFFFFF"/>
            <w:vAlign w:val="center"/>
          </w:tcPr>
          <w:p w14:paraId="70736D20">
            <w:pPr>
              <w:pStyle w:val="33"/>
              <w:bidi w:val="0"/>
              <w:rPr>
                <w:rFonts w:hint="eastAsia"/>
              </w:rPr>
            </w:pPr>
          </w:p>
        </w:tc>
      </w:tr>
      <w:tr w14:paraId="2163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415" w:type="dxa"/>
            <w:gridSpan w:val="2"/>
            <w:vMerge w:val="continue"/>
            <w:shd w:val="clear" w:color="auto" w:fill="auto"/>
            <w:vAlign w:val="center"/>
          </w:tcPr>
          <w:p w14:paraId="31A313CF">
            <w:pPr>
              <w:pStyle w:val="33"/>
              <w:bidi w:val="0"/>
              <w:rPr>
                <w:rFonts w:hint="eastAsia" w:ascii="宋体" w:hAnsi="宋体" w:eastAsia="宋体" w:cs="宋体"/>
                <w:sz w:val="21"/>
                <w:szCs w:val="21"/>
              </w:rPr>
            </w:pPr>
          </w:p>
        </w:tc>
        <w:tc>
          <w:tcPr>
            <w:tcW w:w="1023" w:type="dxa"/>
            <w:gridSpan w:val="2"/>
            <w:shd w:val="clear" w:color="auto" w:fill="auto"/>
            <w:vAlign w:val="center"/>
          </w:tcPr>
          <w:p w14:paraId="32D8C69E">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02200004</w:t>
            </w:r>
          </w:p>
        </w:tc>
        <w:tc>
          <w:tcPr>
            <w:tcW w:w="2492" w:type="dxa"/>
            <w:shd w:val="clear" w:color="auto" w:fill="auto"/>
            <w:vAlign w:val="center"/>
          </w:tcPr>
          <w:p w14:paraId="6923BB5F">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eastAsia="zh-CN" w:bidi="ar-SA"/>
              </w:rPr>
              <w:t>电力综合实训</w:t>
            </w:r>
          </w:p>
        </w:tc>
        <w:tc>
          <w:tcPr>
            <w:tcW w:w="529" w:type="dxa"/>
            <w:shd w:val="clear" w:color="auto" w:fill="FFFFFF"/>
            <w:vAlign w:val="center"/>
          </w:tcPr>
          <w:p w14:paraId="4170ACD2">
            <w:pPr>
              <w:pStyle w:val="3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p>
        </w:tc>
        <w:tc>
          <w:tcPr>
            <w:tcW w:w="622" w:type="dxa"/>
            <w:shd w:val="clear" w:color="auto" w:fill="auto"/>
            <w:vAlign w:val="center"/>
          </w:tcPr>
          <w:p w14:paraId="20F2130F">
            <w:pPr>
              <w:widowControl/>
              <w:autoSpaceDE/>
              <w:autoSpaceDN/>
              <w:spacing w:line="26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w w:val="90"/>
                <w:kern w:val="2"/>
                <w:sz w:val="21"/>
                <w:szCs w:val="21"/>
                <w:lang w:val="en-US" w:bidi="ar-SA"/>
              </w:rPr>
              <w:t>考查</w:t>
            </w:r>
          </w:p>
        </w:tc>
        <w:tc>
          <w:tcPr>
            <w:tcW w:w="567" w:type="dxa"/>
            <w:shd w:val="clear" w:color="auto" w:fill="auto"/>
            <w:vAlign w:val="center"/>
          </w:tcPr>
          <w:p w14:paraId="658CDC8B">
            <w:pPr>
              <w:widowControl/>
              <w:autoSpaceDE/>
              <w:autoSpaceDN/>
              <w:spacing w:line="260" w:lineRule="exact"/>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w:t>
            </w:r>
            <w:r>
              <w:rPr>
                <w:rFonts w:hint="eastAsia" w:ascii="宋体" w:hAnsi="宋体" w:eastAsia="宋体" w:cs="宋体"/>
                <w:kern w:val="2"/>
                <w:sz w:val="21"/>
                <w:szCs w:val="21"/>
                <w:lang w:val="en-US" w:eastAsia="zh-CN" w:bidi="ar-SA"/>
              </w:rPr>
              <w:t>.5</w:t>
            </w:r>
          </w:p>
        </w:tc>
        <w:tc>
          <w:tcPr>
            <w:tcW w:w="601" w:type="dxa"/>
            <w:shd w:val="clear" w:color="auto" w:fill="auto"/>
            <w:vAlign w:val="center"/>
          </w:tcPr>
          <w:p w14:paraId="3D960BD9">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40</w:t>
            </w:r>
          </w:p>
        </w:tc>
        <w:tc>
          <w:tcPr>
            <w:tcW w:w="533" w:type="dxa"/>
            <w:shd w:val="clear" w:color="auto" w:fill="FFFFFF"/>
            <w:vAlign w:val="center"/>
          </w:tcPr>
          <w:p w14:paraId="0E268BA1">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547" w:type="dxa"/>
            <w:shd w:val="clear" w:color="auto" w:fill="auto"/>
            <w:vAlign w:val="center"/>
          </w:tcPr>
          <w:p w14:paraId="178C6B2C">
            <w:pPr>
              <w:widowControl/>
              <w:autoSpaceDE/>
              <w:autoSpaceDN/>
              <w:spacing w:line="260" w:lineRule="exact"/>
              <w:jc w:val="center"/>
              <w:rPr>
                <w:rFonts w:hint="eastAsia" w:ascii="宋体" w:hAnsi="宋体" w:eastAsia="宋体" w:cs="宋体"/>
                <w:snapToGrid w:val="0"/>
                <w:color w:val="000000"/>
                <w:w w:val="80"/>
                <w:kern w:val="0"/>
                <w:sz w:val="21"/>
                <w:szCs w:val="21"/>
                <w:lang w:val="en-US" w:eastAsia="zh-CN" w:bidi="ar-SA"/>
              </w:rPr>
            </w:pPr>
            <w:r>
              <w:rPr>
                <w:rFonts w:hint="eastAsia" w:ascii="宋体" w:hAnsi="宋体" w:eastAsia="宋体" w:cs="宋体"/>
                <w:kern w:val="2"/>
                <w:sz w:val="21"/>
                <w:szCs w:val="21"/>
                <w:lang w:val="en-US" w:bidi="ar-SA"/>
              </w:rPr>
              <w:t>40</w:t>
            </w:r>
          </w:p>
        </w:tc>
        <w:tc>
          <w:tcPr>
            <w:tcW w:w="848" w:type="dxa"/>
            <w:shd w:val="clear" w:color="auto" w:fill="auto"/>
            <w:vAlign w:val="center"/>
          </w:tcPr>
          <w:p w14:paraId="1E7B2FE6">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955" w:type="dxa"/>
            <w:shd w:val="clear" w:color="auto" w:fill="auto"/>
            <w:vAlign w:val="center"/>
          </w:tcPr>
          <w:p w14:paraId="3E1258E5">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917" w:type="dxa"/>
            <w:shd w:val="clear" w:color="auto" w:fill="auto"/>
            <w:vAlign w:val="center"/>
          </w:tcPr>
          <w:p w14:paraId="607CB0B5">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p>
        </w:tc>
        <w:tc>
          <w:tcPr>
            <w:tcW w:w="797" w:type="dxa"/>
            <w:shd w:val="clear" w:color="auto" w:fill="auto"/>
            <w:vAlign w:val="center"/>
          </w:tcPr>
          <w:p w14:paraId="1E62CE9D">
            <w:pPr>
              <w:widowControl/>
              <w:autoSpaceDE/>
              <w:autoSpaceDN/>
              <w:spacing w:line="260" w:lineRule="exact"/>
              <w:jc w:val="center"/>
              <w:rPr>
                <w:rFonts w:hint="eastAsia" w:ascii="宋体" w:hAnsi="宋体" w:eastAsia="宋体" w:cs="宋体"/>
                <w:snapToGrid w:val="0"/>
                <w:color w:val="000000"/>
                <w:kern w:val="2"/>
                <w:sz w:val="21"/>
                <w:szCs w:val="21"/>
                <w:lang w:val="en-US" w:eastAsia="zh-CN" w:bidi="ar-SA"/>
              </w:rPr>
            </w:pPr>
          </w:p>
        </w:tc>
        <w:tc>
          <w:tcPr>
            <w:tcW w:w="812" w:type="dxa"/>
            <w:shd w:val="clear" w:color="auto" w:fill="auto"/>
            <w:vAlign w:val="center"/>
          </w:tcPr>
          <w:p w14:paraId="6F895776">
            <w:pPr>
              <w:widowControl/>
              <w:autoSpaceDE/>
              <w:autoSpaceDN/>
              <w:spacing w:line="26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kern w:val="2"/>
                <w:sz w:val="21"/>
                <w:szCs w:val="21"/>
                <w:lang w:val="en-US" w:bidi="ar-SA"/>
              </w:rPr>
              <w:t>20*</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bidi="ar-SA"/>
              </w:rPr>
              <w:t>W</w:t>
            </w:r>
          </w:p>
        </w:tc>
        <w:tc>
          <w:tcPr>
            <w:tcW w:w="827" w:type="dxa"/>
            <w:shd w:val="clear" w:color="auto" w:fill="FFFFFF"/>
            <w:vAlign w:val="center"/>
          </w:tcPr>
          <w:p w14:paraId="443D0B3B">
            <w:pPr>
              <w:pStyle w:val="33"/>
              <w:bidi w:val="0"/>
              <w:rPr>
                <w:rFonts w:hint="eastAsia"/>
              </w:rPr>
            </w:pPr>
          </w:p>
        </w:tc>
      </w:tr>
      <w:tr w14:paraId="20E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auto"/>
            <w:vAlign w:val="center"/>
          </w:tcPr>
          <w:p w14:paraId="75CB6A94">
            <w:pPr>
              <w:pStyle w:val="33"/>
              <w:bidi w:val="0"/>
              <w:rPr>
                <w:rFonts w:hint="eastAsia" w:ascii="宋体" w:hAnsi="宋体" w:eastAsia="宋体" w:cs="宋体"/>
                <w:sz w:val="21"/>
                <w:szCs w:val="21"/>
              </w:rPr>
            </w:pPr>
          </w:p>
        </w:tc>
        <w:tc>
          <w:tcPr>
            <w:tcW w:w="1023" w:type="dxa"/>
            <w:gridSpan w:val="2"/>
            <w:shd w:val="clear" w:color="auto" w:fill="auto"/>
            <w:vAlign w:val="center"/>
          </w:tcPr>
          <w:p w14:paraId="6F697238">
            <w:pPr>
              <w:pStyle w:val="33"/>
              <w:bidi w:val="0"/>
              <w:rPr>
                <w:rFonts w:hint="eastAsia" w:ascii="宋体" w:hAnsi="宋体" w:eastAsia="宋体" w:cs="宋体"/>
                <w:sz w:val="21"/>
                <w:szCs w:val="21"/>
              </w:rPr>
            </w:pPr>
          </w:p>
        </w:tc>
        <w:tc>
          <w:tcPr>
            <w:tcW w:w="2492" w:type="dxa"/>
            <w:shd w:val="clear" w:color="auto" w:fill="FFFFFF"/>
            <w:vAlign w:val="center"/>
          </w:tcPr>
          <w:p w14:paraId="419BC312">
            <w:pPr>
              <w:pStyle w:val="33"/>
              <w:bidi w:val="0"/>
              <w:rPr>
                <w:rFonts w:hint="eastAsia" w:ascii="宋体" w:hAnsi="宋体" w:eastAsia="宋体" w:cs="宋体"/>
                <w:sz w:val="21"/>
                <w:szCs w:val="21"/>
                <w:lang w:val="en-US" w:eastAsia="zh-CN"/>
              </w:rPr>
            </w:pPr>
            <w:bookmarkStart w:id="46" w:name="OLE_LINK28"/>
            <w:r>
              <w:rPr>
                <w:rFonts w:hint="eastAsia" w:ascii="宋体" w:hAnsi="宋体" w:eastAsia="宋体" w:cs="宋体"/>
                <w:sz w:val="21"/>
                <w:szCs w:val="21"/>
                <w:lang w:val="en-US" w:eastAsia="zh-CN"/>
              </w:rPr>
              <w:t>毕业设计（含答辩）</w:t>
            </w:r>
            <w:bookmarkEnd w:id="46"/>
          </w:p>
        </w:tc>
        <w:tc>
          <w:tcPr>
            <w:tcW w:w="529" w:type="dxa"/>
            <w:shd w:val="clear" w:color="auto" w:fill="FFFFFF"/>
            <w:vAlign w:val="center"/>
          </w:tcPr>
          <w:p w14:paraId="328627EF">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C</w:t>
            </w:r>
          </w:p>
        </w:tc>
        <w:tc>
          <w:tcPr>
            <w:tcW w:w="622" w:type="dxa"/>
            <w:shd w:val="clear" w:color="auto" w:fill="FFFFFF"/>
            <w:vAlign w:val="center"/>
          </w:tcPr>
          <w:p w14:paraId="2392524B">
            <w:pPr>
              <w:pStyle w:val="33"/>
              <w:bidi w:val="0"/>
              <w:jc w:val="center"/>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考查</w:t>
            </w:r>
          </w:p>
        </w:tc>
        <w:tc>
          <w:tcPr>
            <w:tcW w:w="567" w:type="dxa"/>
            <w:shd w:val="clear" w:color="auto" w:fill="FFFFFF"/>
            <w:vAlign w:val="center"/>
          </w:tcPr>
          <w:p w14:paraId="37C85082">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5</w:t>
            </w:r>
          </w:p>
        </w:tc>
        <w:tc>
          <w:tcPr>
            <w:tcW w:w="601" w:type="dxa"/>
            <w:shd w:val="clear" w:color="auto" w:fill="FFFFFF"/>
            <w:vAlign w:val="center"/>
          </w:tcPr>
          <w:p w14:paraId="4B055BF4">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80</w:t>
            </w:r>
          </w:p>
        </w:tc>
        <w:tc>
          <w:tcPr>
            <w:tcW w:w="533" w:type="dxa"/>
            <w:shd w:val="clear" w:color="auto" w:fill="FFFFFF"/>
            <w:vAlign w:val="center"/>
          </w:tcPr>
          <w:p w14:paraId="664B946C">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0</w:t>
            </w:r>
          </w:p>
        </w:tc>
        <w:tc>
          <w:tcPr>
            <w:tcW w:w="547" w:type="dxa"/>
            <w:shd w:val="clear" w:color="auto" w:fill="FFFFFF"/>
            <w:vAlign w:val="center"/>
          </w:tcPr>
          <w:p w14:paraId="4A65047E">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80</w:t>
            </w:r>
          </w:p>
        </w:tc>
        <w:tc>
          <w:tcPr>
            <w:tcW w:w="848" w:type="dxa"/>
            <w:shd w:val="clear" w:color="auto" w:fill="FFFFFF"/>
            <w:vAlign w:val="center"/>
          </w:tcPr>
          <w:p w14:paraId="67B27BED">
            <w:pPr>
              <w:pStyle w:val="33"/>
              <w:bidi w:val="0"/>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14:paraId="1B17568A">
            <w:pPr>
              <w:pStyle w:val="33"/>
              <w:bidi w:val="0"/>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14:paraId="0D416225">
            <w:pPr>
              <w:pStyle w:val="33"/>
              <w:bidi w:val="0"/>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14:paraId="64D4C93A">
            <w:pPr>
              <w:pStyle w:val="33"/>
              <w:bidi w:val="0"/>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14:paraId="47B3BB86">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kern w:val="2"/>
                <w:sz w:val="21"/>
                <w:szCs w:val="21"/>
                <w:lang w:val="en-US" w:bidi="ar-SA"/>
              </w:rPr>
              <w:t>20*</w:t>
            </w: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val="en-US" w:bidi="ar-SA"/>
              </w:rPr>
              <w:t>W</w:t>
            </w:r>
          </w:p>
        </w:tc>
        <w:tc>
          <w:tcPr>
            <w:tcW w:w="827" w:type="dxa"/>
            <w:shd w:val="clear" w:color="auto" w:fill="FFFFFF"/>
            <w:vAlign w:val="center"/>
          </w:tcPr>
          <w:p w14:paraId="36A65C17">
            <w:pPr>
              <w:pStyle w:val="33"/>
              <w:bidi w:val="0"/>
            </w:pPr>
          </w:p>
        </w:tc>
      </w:tr>
      <w:tr w14:paraId="57B1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auto"/>
            <w:vAlign w:val="center"/>
          </w:tcPr>
          <w:p w14:paraId="29069DB2">
            <w:pPr>
              <w:pStyle w:val="33"/>
              <w:bidi w:val="0"/>
              <w:rPr>
                <w:rFonts w:hint="eastAsia" w:ascii="宋体" w:hAnsi="宋体" w:eastAsia="宋体" w:cs="宋体"/>
                <w:sz w:val="21"/>
                <w:szCs w:val="21"/>
              </w:rPr>
            </w:pPr>
          </w:p>
        </w:tc>
        <w:tc>
          <w:tcPr>
            <w:tcW w:w="1023" w:type="dxa"/>
            <w:gridSpan w:val="2"/>
            <w:shd w:val="clear" w:color="auto" w:fill="auto"/>
            <w:vAlign w:val="center"/>
          </w:tcPr>
          <w:p w14:paraId="757FD136">
            <w:pPr>
              <w:pStyle w:val="33"/>
              <w:bidi w:val="0"/>
              <w:rPr>
                <w:rFonts w:hint="eastAsia" w:ascii="宋体" w:hAnsi="宋体" w:eastAsia="宋体" w:cs="宋体"/>
                <w:sz w:val="21"/>
                <w:szCs w:val="21"/>
              </w:rPr>
            </w:pPr>
          </w:p>
        </w:tc>
        <w:tc>
          <w:tcPr>
            <w:tcW w:w="2492" w:type="dxa"/>
            <w:shd w:val="clear" w:color="auto" w:fill="FFFFFF"/>
            <w:vAlign w:val="center"/>
          </w:tcPr>
          <w:p w14:paraId="1660CDF6">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岗位实习</w:t>
            </w:r>
          </w:p>
        </w:tc>
        <w:tc>
          <w:tcPr>
            <w:tcW w:w="529" w:type="dxa"/>
            <w:shd w:val="clear" w:color="auto" w:fill="FFFFFF"/>
            <w:vAlign w:val="center"/>
          </w:tcPr>
          <w:p w14:paraId="6EA818F8">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C</w:t>
            </w:r>
          </w:p>
        </w:tc>
        <w:tc>
          <w:tcPr>
            <w:tcW w:w="622" w:type="dxa"/>
            <w:shd w:val="clear" w:color="auto" w:fill="FFFFFF"/>
            <w:vAlign w:val="center"/>
          </w:tcPr>
          <w:p w14:paraId="7094270F">
            <w:pPr>
              <w:pStyle w:val="33"/>
              <w:bidi w:val="0"/>
              <w:jc w:val="center"/>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考查</w:t>
            </w:r>
          </w:p>
        </w:tc>
        <w:tc>
          <w:tcPr>
            <w:tcW w:w="567" w:type="dxa"/>
            <w:shd w:val="clear" w:color="auto" w:fill="FFFFFF"/>
            <w:vAlign w:val="center"/>
          </w:tcPr>
          <w:p w14:paraId="4E9455A2">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24</w:t>
            </w:r>
          </w:p>
        </w:tc>
        <w:tc>
          <w:tcPr>
            <w:tcW w:w="601" w:type="dxa"/>
            <w:shd w:val="clear" w:color="auto" w:fill="FFFFFF"/>
            <w:vAlign w:val="center"/>
          </w:tcPr>
          <w:p w14:paraId="4C03A80A">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480</w:t>
            </w:r>
          </w:p>
        </w:tc>
        <w:tc>
          <w:tcPr>
            <w:tcW w:w="533" w:type="dxa"/>
            <w:shd w:val="clear" w:color="auto" w:fill="FFFFFF"/>
            <w:vAlign w:val="center"/>
          </w:tcPr>
          <w:p w14:paraId="04CDFACD">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0</w:t>
            </w:r>
          </w:p>
        </w:tc>
        <w:tc>
          <w:tcPr>
            <w:tcW w:w="547" w:type="dxa"/>
            <w:shd w:val="clear" w:color="auto" w:fill="FFFFFF"/>
            <w:vAlign w:val="center"/>
          </w:tcPr>
          <w:p w14:paraId="3A55FB75">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sz w:val="21"/>
                <w:szCs w:val="21"/>
                <w:lang w:val="en-US" w:eastAsia="zh-CN"/>
              </w:rPr>
              <w:t>480</w:t>
            </w:r>
          </w:p>
        </w:tc>
        <w:tc>
          <w:tcPr>
            <w:tcW w:w="848" w:type="dxa"/>
            <w:shd w:val="clear" w:color="auto" w:fill="FFFFFF"/>
            <w:vAlign w:val="center"/>
          </w:tcPr>
          <w:p w14:paraId="7F1492E3">
            <w:pPr>
              <w:pStyle w:val="33"/>
              <w:bidi w:val="0"/>
              <w:rPr>
                <w:rFonts w:hint="eastAsia" w:ascii="宋体" w:hAnsi="宋体" w:eastAsia="宋体" w:cs="宋体"/>
                <w:snapToGrid w:val="0"/>
                <w:color w:val="000000"/>
                <w:spacing w:val="-5"/>
                <w:kern w:val="0"/>
                <w:sz w:val="21"/>
                <w:szCs w:val="21"/>
                <w:lang w:val="en-US" w:eastAsia="zh-CN" w:bidi="ar-SA"/>
              </w:rPr>
            </w:pPr>
          </w:p>
        </w:tc>
        <w:tc>
          <w:tcPr>
            <w:tcW w:w="955" w:type="dxa"/>
            <w:shd w:val="clear" w:color="auto" w:fill="FFFFFF"/>
            <w:vAlign w:val="center"/>
          </w:tcPr>
          <w:p w14:paraId="3379702C">
            <w:pPr>
              <w:pStyle w:val="33"/>
              <w:bidi w:val="0"/>
              <w:rPr>
                <w:rFonts w:hint="eastAsia" w:ascii="宋体" w:hAnsi="宋体" w:eastAsia="宋体" w:cs="宋体"/>
                <w:snapToGrid w:val="0"/>
                <w:color w:val="000000"/>
                <w:spacing w:val="-5"/>
                <w:kern w:val="0"/>
                <w:sz w:val="21"/>
                <w:szCs w:val="21"/>
                <w:lang w:val="en-US" w:eastAsia="zh-CN" w:bidi="ar-SA"/>
              </w:rPr>
            </w:pPr>
          </w:p>
        </w:tc>
        <w:tc>
          <w:tcPr>
            <w:tcW w:w="917" w:type="dxa"/>
            <w:shd w:val="clear" w:color="auto" w:fill="FFFFFF"/>
            <w:vAlign w:val="center"/>
          </w:tcPr>
          <w:p w14:paraId="3DB2EC92">
            <w:pPr>
              <w:pStyle w:val="33"/>
              <w:bidi w:val="0"/>
              <w:rPr>
                <w:rFonts w:hint="eastAsia" w:ascii="宋体" w:hAnsi="宋体" w:eastAsia="宋体" w:cs="宋体"/>
                <w:snapToGrid w:val="0"/>
                <w:color w:val="000000"/>
                <w:spacing w:val="-5"/>
                <w:kern w:val="0"/>
                <w:sz w:val="21"/>
                <w:szCs w:val="21"/>
                <w:lang w:val="en-US" w:eastAsia="zh-CN" w:bidi="ar-SA"/>
              </w:rPr>
            </w:pPr>
          </w:p>
        </w:tc>
        <w:tc>
          <w:tcPr>
            <w:tcW w:w="797" w:type="dxa"/>
            <w:shd w:val="clear" w:color="auto" w:fill="FFFFFF"/>
            <w:vAlign w:val="center"/>
          </w:tcPr>
          <w:p w14:paraId="02FDA1E7">
            <w:pPr>
              <w:pStyle w:val="33"/>
              <w:bidi w:val="0"/>
              <w:rPr>
                <w:rFonts w:hint="eastAsia" w:ascii="宋体" w:hAnsi="宋体" w:eastAsia="宋体" w:cs="宋体"/>
                <w:snapToGrid w:val="0"/>
                <w:color w:val="000000"/>
                <w:spacing w:val="-5"/>
                <w:kern w:val="0"/>
                <w:sz w:val="21"/>
                <w:szCs w:val="21"/>
                <w:lang w:val="en-US" w:eastAsia="zh-CN" w:bidi="ar-SA"/>
              </w:rPr>
            </w:pPr>
          </w:p>
        </w:tc>
        <w:tc>
          <w:tcPr>
            <w:tcW w:w="812" w:type="dxa"/>
            <w:shd w:val="clear" w:color="auto" w:fill="FFFFFF"/>
            <w:vAlign w:val="center"/>
          </w:tcPr>
          <w:p w14:paraId="601DC258">
            <w:pPr>
              <w:pStyle w:val="33"/>
              <w:bidi w:val="0"/>
              <w:rPr>
                <w:rFonts w:hint="eastAsia" w:ascii="宋体" w:hAnsi="宋体" w:eastAsia="宋体" w:cs="宋体"/>
                <w:snapToGrid w:val="0"/>
                <w:color w:val="000000"/>
                <w:spacing w:val="-5"/>
                <w:kern w:val="0"/>
                <w:sz w:val="21"/>
                <w:szCs w:val="21"/>
                <w:lang w:val="en-US" w:eastAsia="zh-CN" w:bidi="ar-SA"/>
              </w:rPr>
            </w:pPr>
            <w:r>
              <w:rPr>
                <w:rFonts w:hint="eastAsia" w:ascii="宋体" w:hAnsi="宋体" w:eastAsia="宋体" w:cs="宋体"/>
                <w:kern w:val="2"/>
                <w:sz w:val="21"/>
                <w:szCs w:val="21"/>
                <w:lang w:val="en-US" w:bidi="ar-SA"/>
              </w:rPr>
              <w:t>20*</w:t>
            </w: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val="en-US" w:bidi="ar-SA"/>
              </w:rPr>
              <w:t>W</w:t>
            </w:r>
          </w:p>
        </w:tc>
        <w:tc>
          <w:tcPr>
            <w:tcW w:w="827" w:type="dxa"/>
            <w:shd w:val="clear" w:color="auto" w:fill="FFFFFF"/>
            <w:vAlign w:val="center"/>
          </w:tcPr>
          <w:p w14:paraId="32A56D5F">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20*20W</w:t>
            </w:r>
          </w:p>
        </w:tc>
      </w:tr>
      <w:tr w14:paraId="650A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5EF787A2">
            <w:pPr>
              <w:pStyle w:val="33"/>
              <w:bidi w:val="0"/>
            </w:pPr>
          </w:p>
        </w:tc>
        <w:tc>
          <w:tcPr>
            <w:tcW w:w="4044" w:type="dxa"/>
            <w:gridSpan w:val="4"/>
            <w:shd w:val="clear" w:color="auto" w:fill="DCE6F2" w:themeFill="accent1" w:themeFillTint="32"/>
            <w:vAlign w:val="center"/>
          </w:tcPr>
          <w:p w14:paraId="24A3C280">
            <w:pPr>
              <w:pStyle w:val="33"/>
              <w:bidi w:val="0"/>
              <w:rPr>
                <w:b/>
                <w:bCs/>
              </w:rPr>
            </w:pPr>
            <w:r>
              <w:rPr>
                <w:rFonts w:hint="eastAsia"/>
                <w:b/>
                <w:bCs/>
              </w:rPr>
              <w:t>小计</w:t>
            </w:r>
          </w:p>
        </w:tc>
        <w:tc>
          <w:tcPr>
            <w:tcW w:w="622" w:type="dxa"/>
            <w:shd w:val="clear" w:color="auto" w:fill="DCE6F2" w:themeFill="accent1" w:themeFillTint="32"/>
            <w:vAlign w:val="center"/>
          </w:tcPr>
          <w:p w14:paraId="6D1529A9">
            <w:pPr>
              <w:pStyle w:val="33"/>
              <w:bidi w:val="0"/>
              <w:rPr>
                <w:b/>
                <w:bCs/>
              </w:rPr>
            </w:pPr>
          </w:p>
        </w:tc>
        <w:tc>
          <w:tcPr>
            <w:tcW w:w="567" w:type="dxa"/>
            <w:shd w:val="clear" w:color="auto" w:fill="DCE6F2" w:themeFill="accent1" w:themeFillTint="32"/>
            <w:vAlign w:val="center"/>
          </w:tcPr>
          <w:p w14:paraId="3BA93922">
            <w:pPr>
              <w:pStyle w:val="33"/>
              <w:bidi w:val="0"/>
              <w:rPr>
                <w:rFonts w:hint="default" w:eastAsiaTheme="minorEastAsia"/>
                <w:b/>
                <w:bCs/>
                <w:lang w:val="en-US" w:eastAsia="zh-CN"/>
              </w:rPr>
            </w:pPr>
            <w:r>
              <w:rPr>
                <w:rFonts w:hint="eastAsia"/>
                <w:b/>
                <w:bCs/>
                <w:lang w:val="en-US" w:eastAsia="zh-CN"/>
              </w:rPr>
              <w:t>48.5</w:t>
            </w:r>
          </w:p>
        </w:tc>
        <w:tc>
          <w:tcPr>
            <w:tcW w:w="601" w:type="dxa"/>
            <w:shd w:val="clear" w:color="auto" w:fill="DCE6F2" w:themeFill="accent1" w:themeFillTint="32"/>
          </w:tcPr>
          <w:p w14:paraId="4DAD40C2">
            <w:pPr>
              <w:pStyle w:val="33"/>
              <w:bidi w:val="0"/>
              <w:rPr>
                <w:rFonts w:hint="default" w:eastAsiaTheme="minorEastAsia"/>
                <w:b/>
                <w:bCs/>
                <w:lang w:val="en-US" w:eastAsia="zh-CN"/>
              </w:rPr>
            </w:pPr>
            <w:r>
              <w:rPr>
                <w:rFonts w:hint="eastAsia"/>
                <w:b/>
                <w:bCs/>
                <w:lang w:val="en-US" w:eastAsia="zh-CN"/>
              </w:rPr>
              <w:t>880</w:t>
            </w:r>
          </w:p>
        </w:tc>
        <w:tc>
          <w:tcPr>
            <w:tcW w:w="533" w:type="dxa"/>
            <w:shd w:val="clear" w:color="auto" w:fill="DCE6F2" w:themeFill="accent1" w:themeFillTint="32"/>
          </w:tcPr>
          <w:p w14:paraId="2F3D80E8">
            <w:pPr>
              <w:pStyle w:val="33"/>
              <w:bidi w:val="0"/>
              <w:rPr>
                <w:rFonts w:hint="eastAsia" w:eastAsiaTheme="minorEastAsia"/>
                <w:b/>
                <w:bCs/>
                <w:lang w:val="en-US" w:eastAsia="zh-CN"/>
              </w:rPr>
            </w:pPr>
            <w:r>
              <w:rPr>
                <w:rFonts w:hint="eastAsia"/>
                <w:b/>
                <w:bCs/>
                <w:lang w:val="en-US" w:eastAsia="zh-CN"/>
              </w:rPr>
              <w:t>0</w:t>
            </w:r>
          </w:p>
        </w:tc>
        <w:tc>
          <w:tcPr>
            <w:tcW w:w="547" w:type="dxa"/>
            <w:shd w:val="clear" w:color="auto" w:fill="DCE6F2" w:themeFill="accent1" w:themeFillTint="32"/>
          </w:tcPr>
          <w:p w14:paraId="74977BBF">
            <w:pPr>
              <w:pStyle w:val="33"/>
              <w:bidi w:val="0"/>
              <w:rPr>
                <w:rFonts w:hint="default" w:eastAsiaTheme="minorEastAsia"/>
                <w:b/>
                <w:bCs/>
                <w:lang w:val="en-US" w:eastAsia="zh-CN"/>
              </w:rPr>
            </w:pPr>
            <w:r>
              <w:rPr>
                <w:rFonts w:hint="eastAsia"/>
                <w:b/>
                <w:bCs/>
                <w:lang w:val="en-US" w:eastAsia="zh-CN"/>
              </w:rPr>
              <w:t>880</w:t>
            </w:r>
          </w:p>
        </w:tc>
        <w:tc>
          <w:tcPr>
            <w:tcW w:w="848" w:type="dxa"/>
            <w:shd w:val="clear" w:color="auto" w:fill="DCE6F2" w:themeFill="accent1" w:themeFillTint="32"/>
            <w:vAlign w:val="center"/>
          </w:tcPr>
          <w:p w14:paraId="6E6AA9B5">
            <w:pPr>
              <w:pStyle w:val="33"/>
              <w:bidi w:val="0"/>
              <w:rPr>
                <w:b/>
                <w:bCs/>
              </w:rPr>
            </w:pPr>
          </w:p>
        </w:tc>
        <w:tc>
          <w:tcPr>
            <w:tcW w:w="955" w:type="dxa"/>
            <w:shd w:val="clear" w:color="auto" w:fill="DCE6F2" w:themeFill="accent1" w:themeFillTint="32"/>
            <w:vAlign w:val="center"/>
          </w:tcPr>
          <w:p w14:paraId="17DE4C57">
            <w:pPr>
              <w:pStyle w:val="33"/>
              <w:bidi w:val="0"/>
              <w:rPr>
                <w:b/>
                <w:bCs/>
              </w:rPr>
            </w:pPr>
          </w:p>
        </w:tc>
        <w:tc>
          <w:tcPr>
            <w:tcW w:w="917" w:type="dxa"/>
            <w:shd w:val="clear" w:color="auto" w:fill="DCE6F2" w:themeFill="accent1" w:themeFillTint="32"/>
            <w:vAlign w:val="center"/>
          </w:tcPr>
          <w:p w14:paraId="79B34B1C">
            <w:pPr>
              <w:pStyle w:val="33"/>
              <w:bidi w:val="0"/>
              <w:rPr>
                <w:b/>
                <w:bCs/>
              </w:rPr>
            </w:pPr>
          </w:p>
        </w:tc>
        <w:tc>
          <w:tcPr>
            <w:tcW w:w="797" w:type="dxa"/>
            <w:shd w:val="clear" w:color="auto" w:fill="DCE6F2" w:themeFill="accent1" w:themeFillTint="32"/>
            <w:vAlign w:val="center"/>
          </w:tcPr>
          <w:p w14:paraId="65B13D71">
            <w:pPr>
              <w:pStyle w:val="33"/>
              <w:bidi w:val="0"/>
              <w:rPr>
                <w:b/>
                <w:bCs/>
              </w:rPr>
            </w:pPr>
          </w:p>
        </w:tc>
        <w:tc>
          <w:tcPr>
            <w:tcW w:w="812" w:type="dxa"/>
            <w:shd w:val="clear" w:color="auto" w:fill="DCE6F2" w:themeFill="accent1" w:themeFillTint="32"/>
            <w:vAlign w:val="center"/>
          </w:tcPr>
          <w:p w14:paraId="5DB72035">
            <w:pPr>
              <w:pStyle w:val="33"/>
              <w:bidi w:val="0"/>
              <w:rPr>
                <w:b/>
                <w:bCs/>
              </w:rPr>
            </w:pPr>
          </w:p>
        </w:tc>
        <w:tc>
          <w:tcPr>
            <w:tcW w:w="827" w:type="dxa"/>
            <w:shd w:val="clear" w:color="auto" w:fill="DCE6F2" w:themeFill="accent1" w:themeFillTint="32"/>
            <w:vAlign w:val="center"/>
          </w:tcPr>
          <w:p w14:paraId="272C74D6">
            <w:pPr>
              <w:pStyle w:val="33"/>
              <w:bidi w:val="0"/>
              <w:rPr>
                <w:b/>
                <w:bCs/>
              </w:rPr>
            </w:pPr>
          </w:p>
        </w:tc>
      </w:tr>
      <w:tr w14:paraId="3B23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59" w:type="dxa"/>
            <w:gridSpan w:val="6"/>
            <w:shd w:val="clear" w:color="auto" w:fill="DCE6F2" w:themeFill="accent1" w:themeFillTint="32"/>
            <w:vAlign w:val="center"/>
          </w:tcPr>
          <w:p w14:paraId="72DCEF44">
            <w:pPr>
              <w:pStyle w:val="33"/>
              <w:bidi w:val="0"/>
              <w:rPr>
                <w:b/>
                <w:bCs/>
              </w:rPr>
            </w:pPr>
            <w:r>
              <w:rPr>
                <w:rFonts w:hint="eastAsia"/>
                <w:b/>
                <w:bCs/>
              </w:rPr>
              <w:t>总</w:t>
            </w:r>
            <w:r>
              <w:rPr>
                <w:b/>
                <w:bCs/>
              </w:rPr>
              <w:t xml:space="preserve">  </w:t>
            </w:r>
            <w:r>
              <w:rPr>
                <w:rFonts w:hint="eastAsia"/>
                <w:b/>
                <w:bCs/>
              </w:rPr>
              <w:t>计</w:t>
            </w:r>
          </w:p>
        </w:tc>
        <w:tc>
          <w:tcPr>
            <w:tcW w:w="622" w:type="dxa"/>
            <w:shd w:val="clear" w:color="auto" w:fill="DCE6F2" w:themeFill="accent1" w:themeFillTint="32"/>
            <w:vAlign w:val="center"/>
          </w:tcPr>
          <w:p w14:paraId="701893F3">
            <w:pPr>
              <w:pStyle w:val="33"/>
              <w:bidi w:val="0"/>
              <w:rPr>
                <w:b/>
                <w:bCs/>
              </w:rPr>
            </w:pPr>
          </w:p>
        </w:tc>
        <w:tc>
          <w:tcPr>
            <w:tcW w:w="567" w:type="dxa"/>
            <w:shd w:val="clear" w:color="auto" w:fill="DCE6F2" w:themeFill="accent1" w:themeFillTint="32"/>
            <w:vAlign w:val="center"/>
          </w:tcPr>
          <w:p w14:paraId="7803F794">
            <w:pPr>
              <w:pStyle w:val="33"/>
              <w:bidi w:val="0"/>
              <w:rPr>
                <w:rFonts w:hint="default" w:eastAsiaTheme="minorEastAsia"/>
                <w:b/>
                <w:bCs/>
                <w:lang w:val="en-US" w:eastAsia="zh-CN"/>
              </w:rPr>
            </w:pPr>
            <w:r>
              <w:rPr>
                <w:rFonts w:hint="eastAsia"/>
                <w:b/>
                <w:bCs/>
                <w:lang w:val="en-US" w:eastAsia="zh-CN"/>
              </w:rPr>
              <w:t>159</w:t>
            </w:r>
          </w:p>
        </w:tc>
        <w:tc>
          <w:tcPr>
            <w:tcW w:w="601" w:type="dxa"/>
            <w:shd w:val="clear" w:color="auto" w:fill="DCE6F2" w:themeFill="accent1" w:themeFillTint="32"/>
          </w:tcPr>
          <w:p w14:paraId="2295D13D">
            <w:pPr>
              <w:pStyle w:val="33"/>
              <w:bidi w:val="0"/>
              <w:rPr>
                <w:rFonts w:hint="default" w:eastAsiaTheme="minorEastAsia"/>
                <w:b/>
                <w:bCs/>
                <w:lang w:val="en-US" w:eastAsia="zh-CN"/>
              </w:rPr>
            </w:pPr>
            <w:r>
              <w:rPr>
                <w:rFonts w:hint="eastAsia"/>
                <w:b/>
                <w:bCs/>
                <w:lang w:val="en-US" w:eastAsia="zh-CN"/>
              </w:rPr>
              <w:t>2798</w:t>
            </w:r>
          </w:p>
        </w:tc>
        <w:tc>
          <w:tcPr>
            <w:tcW w:w="533" w:type="dxa"/>
            <w:shd w:val="clear" w:color="auto" w:fill="DCE6F2" w:themeFill="accent1" w:themeFillTint="32"/>
          </w:tcPr>
          <w:p w14:paraId="71636299">
            <w:pPr>
              <w:pStyle w:val="33"/>
              <w:bidi w:val="0"/>
              <w:rPr>
                <w:rFonts w:hint="default" w:eastAsiaTheme="minorEastAsia"/>
                <w:b/>
                <w:bCs/>
                <w:lang w:val="en-US" w:eastAsia="zh-CN"/>
              </w:rPr>
            </w:pPr>
            <w:r>
              <w:rPr>
                <w:rFonts w:hint="eastAsia"/>
                <w:b/>
                <w:bCs/>
                <w:lang w:val="en-US" w:eastAsia="zh-CN"/>
              </w:rPr>
              <w:t>1134</w:t>
            </w:r>
          </w:p>
        </w:tc>
        <w:tc>
          <w:tcPr>
            <w:tcW w:w="547" w:type="dxa"/>
            <w:shd w:val="clear" w:color="auto" w:fill="DCE6F2" w:themeFill="accent1" w:themeFillTint="32"/>
          </w:tcPr>
          <w:p w14:paraId="2FD94DB2">
            <w:pPr>
              <w:pStyle w:val="33"/>
              <w:bidi w:val="0"/>
              <w:rPr>
                <w:rFonts w:hint="default" w:eastAsiaTheme="minorEastAsia"/>
                <w:b/>
                <w:bCs/>
                <w:lang w:val="en-US" w:eastAsia="zh-CN"/>
              </w:rPr>
            </w:pPr>
            <w:r>
              <w:rPr>
                <w:rFonts w:hint="eastAsia"/>
                <w:b/>
                <w:bCs/>
                <w:lang w:val="en-US" w:eastAsia="zh-CN"/>
              </w:rPr>
              <w:t>1664</w:t>
            </w:r>
          </w:p>
        </w:tc>
        <w:tc>
          <w:tcPr>
            <w:tcW w:w="848" w:type="dxa"/>
            <w:shd w:val="clear" w:color="auto" w:fill="DCE6F2" w:themeFill="accent1" w:themeFillTint="32"/>
            <w:vAlign w:val="center"/>
          </w:tcPr>
          <w:p w14:paraId="22737E48">
            <w:pPr>
              <w:pStyle w:val="33"/>
              <w:bidi w:val="0"/>
              <w:rPr>
                <w:rFonts w:hint="default" w:eastAsiaTheme="minorEastAsia"/>
                <w:b/>
                <w:bCs/>
                <w:lang w:val="en-US" w:eastAsia="zh-CN"/>
              </w:rPr>
            </w:pPr>
            <w:r>
              <w:rPr>
                <w:rFonts w:hint="eastAsia"/>
                <w:b/>
                <w:bCs/>
                <w:lang w:val="en-US" w:eastAsia="zh-CN"/>
              </w:rPr>
              <w:t>28</w:t>
            </w:r>
          </w:p>
        </w:tc>
        <w:tc>
          <w:tcPr>
            <w:tcW w:w="955" w:type="dxa"/>
            <w:shd w:val="clear" w:color="auto" w:fill="DCE6F2" w:themeFill="accent1" w:themeFillTint="32"/>
            <w:vAlign w:val="center"/>
          </w:tcPr>
          <w:p w14:paraId="121F7269">
            <w:pPr>
              <w:pStyle w:val="33"/>
              <w:bidi w:val="0"/>
              <w:rPr>
                <w:rFonts w:hint="default" w:eastAsiaTheme="minorEastAsia"/>
                <w:b/>
                <w:bCs/>
                <w:lang w:val="en-US" w:eastAsia="zh-CN"/>
              </w:rPr>
            </w:pPr>
            <w:r>
              <w:rPr>
                <w:rFonts w:hint="eastAsia"/>
                <w:b/>
                <w:bCs/>
                <w:lang w:val="en-US" w:eastAsia="zh-CN"/>
              </w:rPr>
              <w:t>26</w:t>
            </w:r>
          </w:p>
        </w:tc>
        <w:tc>
          <w:tcPr>
            <w:tcW w:w="917" w:type="dxa"/>
            <w:shd w:val="clear" w:color="auto" w:fill="DCE6F2" w:themeFill="accent1" w:themeFillTint="32"/>
            <w:vAlign w:val="center"/>
          </w:tcPr>
          <w:p w14:paraId="25455FF7">
            <w:pPr>
              <w:pStyle w:val="33"/>
              <w:bidi w:val="0"/>
              <w:rPr>
                <w:rFonts w:hint="default" w:eastAsiaTheme="minorEastAsia"/>
                <w:b/>
                <w:bCs/>
                <w:lang w:val="en-US" w:eastAsia="zh-CN"/>
              </w:rPr>
            </w:pPr>
            <w:r>
              <w:rPr>
                <w:rFonts w:hint="eastAsia"/>
                <w:b/>
                <w:bCs/>
                <w:lang w:val="en-US" w:eastAsia="zh-CN"/>
              </w:rPr>
              <w:t>28</w:t>
            </w:r>
          </w:p>
        </w:tc>
        <w:tc>
          <w:tcPr>
            <w:tcW w:w="797" w:type="dxa"/>
            <w:shd w:val="clear" w:color="auto" w:fill="DCE6F2" w:themeFill="accent1" w:themeFillTint="32"/>
            <w:vAlign w:val="center"/>
          </w:tcPr>
          <w:p w14:paraId="7B2E9893">
            <w:pPr>
              <w:pStyle w:val="33"/>
              <w:bidi w:val="0"/>
              <w:rPr>
                <w:rFonts w:hint="default" w:eastAsiaTheme="minorEastAsia"/>
                <w:b/>
                <w:bCs/>
                <w:lang w:val="en-US" w:eastAsia="zh-CN"/>
              </w:rPr>
            </w:pPr>
            <w:r>
              <w:rPr>
                <w:rFonts w:hint="eastAsia"/>
                <w:b/>
                <w:bCs/>
                <w:lang w:val="en-US" w:eastAsia="zh-CN"/>
              </w:rPr>
              <w:t>27</w:t>
            </w:r>
          </w:p>
        </w:tc>
        <w:tc>
          <w:tcPr>
            <w:tcW w:w="812" w:type="dxa"/>
            <w:shd w:val="clear" w:color="auto" w:fill="DCE6F2" w:themeFill="accent1" w:themeFillTint="32"/>
            <w:vAlign w:val="center"/>
          </w:tcPr>
          <w:p w14:paraId="322DEB91">
            <w:pPr>
              <w:pStyle w:val="33"/>
              <w:bidi w:val="0"/>
              <w:rPr>
                <w:rFonts w:hint="default" w:eastAsiaTheme="minorEastAsia"/>
                <w:b/>
                <w:bCs/>
                <w:lang w:val="en-US" w:eastAsia="zh-CN"/>
              </w:rPr>
            </w:pPr>
            <w:r>
              <w:rPr>
                <w:rFonts w:hint="eastAsia"/>
                <w:b/>
                <w:bCs/>
                <w:lang w:val="en-US" w:eastAsia="zh-CN"/>
              </w:rPr>
              <w:t>26</w:t>
            </w:r>
          </w:p>
        </w:tc>
        <w:tc>
          <w:tcPr>
            <w:tcW w:w="827" w:type="dxa"/>
            <w:shd w:val="clear" w:color="auto" w:fill="DCE6F2" w:themeFill="accent1" w:themeFillTint="32"/>
            <w:vAlign w:val="center"/>
          </w:tcPr>
          <w:p w14:paraId="4ED09673">
            <w:pPr>
              <w:pStyle w:val="33"/>
              <w:bidi w:val="0"/>
              <w:rPr>
                <w:b/>
                <w:bCs/>
              </w:rPr>
            </w:pPr>
          </w:p>
        </w:tc>
      </w:tr>
    </w:tbl>
    <w:p w14:paraId="62498AE7">
      <w:pPr>
        <w:adjustRightInd w:val="0"/>
        <w:snapToGrid w:val="0"/>
        <w:spacing w:line="400" w:lineRule="exac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注：①</w:t>
      </w:r>
      <w:r>
        <w:rPr>
          <w:rFonts w:hint="eastAsia" w:asciiTheme="minorEastAsia" w:hAnsiTheme="minorEastAsia" w:eastAsiaTheme="minorEastAsia" w:cstheme="minorEastAsia"/>
          <w:bCs/>
          <w:color w:val="auto"/>
          <w:sz w:val="21"/>
          <w:szCs w:val="21"/>
          <w:lang w:val="en-US" w:eastAsia="zh-CN"/>
        </w:rPr>
        <w:t>每学期教学活动周为20周，第1周为教学预备周（补考，教学设备运行调试，教学资料领取，教材发放），第20周为教学总结周（教学资料上交，教学质量考核）。新生第1-4周为入学教育，专业介绍，军事训练，安全教育，劳动教育，第5周开始安排其他课程。</w:t>
      </w:r>
    </w:p>
    <w:p w14:paraId="761447AA">
      <w:pPr>
        <w:adjustRightInd w:val="0"/>
        <w:snapToGrid w:val="0"/>
        <w:spacing w:line="400" w:lineRule="exact"/>
        <w:ind w:firstLine="43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w:t>
      </w:r>
      <w:r>
        <w:rPr>
          <w:rFonts w:hint="eastAsia" w:asciiTheme="minorEastAsia" w:hAnsiTheme="minorEastAsia" w:eastAsiaTheme="minorEastAsia" w:cstheme="minorEastAsia"/>
          <w:bCs/>
          <w:color w:val="auto"/>
          <w:sz w:val="21"/>
          <w:szCs w:val="21"/>
          <w:lang w:val="en-US" w:eastAsia="zh-CN"/>
        </w:rPr>
        <w:t>课程类型：A代表纯理论课，B代表（理论+实践），C代表纯实践课</w:t>
      </w:r>
      <w:r>
        <w:rPr>
          <w:rFonts w:hint="eastAsia" w:asciiTheme="minorEastAsia" w:hAnsiTheme="minorEastAsia" w:eastAsiaTheme="minorEastAsia" w:cstheme="minorEastAsia"/>
          <w:bCs/>
          <w:color w:val="auto"/>
          <w:sz w:val="21"/>
          <w:szCs w:val="21"/>
        </w:rPr>
        <w:t>。</w:t>
      </w:r>
    </w:p>
    <w:p w14:paraId="79EB2DD8">
      <w:pPr>
        <w:adjustRightInd w:val="0"/>
        <w:snapToGrid w:val="0"/>
        <w:spacing w:line="400" w:lineRule="exact"/>
        <w:ind w:firstLine="430"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③以实践周排课的课程用“W”表示，如“4W”表示该课程4周；其它课程用“周课时</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周数W”表示，如“4</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5W”为该课程周课时</w:t>
      </w:r>
      <w:r>
        <w:rPr>
          <w:rFonts w:hint="eastAsia" w:asciiTheme="minorEastAsia" w:hAnsiTheme="minorEastAsia" w:eastAsiaTheme="minorEastAsia" w:cstheme="minorEastAsia"/>
          <w:bCs/>
          <w:color w:val="auto"/>
          <w:sz w:val="21"/>
          <w:szCs w:val="21"/>
          <w:lang w:val="en-US" w:eastAsia="zh-CN"/>
        </w:rPr>
        <w:t>4节</w:t>
      </w:r>
      <w:r>
        <w:rPr>
          <w:rFonts w:hint="eastAsia" w:asciiTheme="minorEastAsia" w:hAnsiTheme="minorEastAsia" w:eastAsiaTheme="minorEastAsia" w:cstheme="minorEastAsia"/>
          <w:bCs/>
          <w:color w:val="auto"/>
          <w:sz w:val="21"/>
          <w:szCs w:val="21"/>
        </w:rPr>
        <w:t>，排5周。</w:t>
      </w:r>
    </w:p>
    <w:p w14:paraId="4B3AAD0C">
      <w:pPr>
        <w:keepNext w:val="0"/>
        <w:keepLines w:val="0"/>
        <w:pageBreakBefore w:val="0"/>
        <w:widowControl/>
        <w:kinsoku w:val="0"/>
        <w:wordWrap/>
        <w:overflowPunct/>
        <w:topLinePunct w:val="0"/>
        <w:autoSpaceDE w:val="0"/>
        <w:autoSpaceDN w:val="0"/>
        <w:bidi w:val="0"/>
        <w:adjustRightInd w:val="0"/>
        <w:snapToGrid w:val="0"/>
        <w:spacing w:line="400" w:lineRule="exact"/>
        <w:ind w:firstLine="430" w:firstLineChars="200"/>
        <w:textAlignment w:val="baseline"/>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④周课时原则上每周不超过</w:t>
      </w:r>
      <w:r>
        <w:rPr>
          <w:rFonts w:hint="eastAsia" w:asciiTheme="minorEastAsia" w:hAnsiTheme="minorEastAsia" w:eastAsiaTheme="minorEastAsia" w:cstheme="minorEastAsia"/>
          <w:bCs/>
          <w:color w:val="auto"/>
          <w:sz w:val="21"/>
          <w:szCs w:val="21"/>
          <w:lang w:val="en-US" w:eastAsia="zh-CN"/>
        </w:rPr>
        <w:t>28</w:t>
      </w:r>
      <w:r>
        <w:rPr>
          <w:rFonts w:hint="eastAsia" w:asciiTheme="minorEastAsia" w:hAnsiTheme="minorEastAsia" w:eastAsiaTheme="minorEastAsia" w:cstheme="minorEastAsia"/>
          <w:bCs/>
          <w:color w:val="auto"/>
          <w:sz w:val="21"/>
          <w:szCs w:val="21"/>
        </w:rPr>
        <w:t>学时。</w:t>
      </w:r>
    </w:p>
    <w:p w14:paraId="6C2121F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30" w:firstLineChars="200"/>
        <w:textAlignment w:val="baseline"/>
        <w:rPr>
          <w:rFonts w:hint="default" w:asciiTheme="minorEastAsia" w:hAnsiTheme="minorEastAsia" w:eastAsiaTheme="minorEastAsia" w:cstheme="minorEastAsia"/>
          <w:bCs/>
          <w:snapToGrid w:val="0"/>
          <w:color w:val="auto"/>
          <w:kern w:val="0"/>
          <w:sz w:val="21"/>
          <w:szCs w:val="21"/>
          <w:lang w:val="en-US" w:eastAsia="zh-CN" w:bidi="ar-SA"/>
        </w:rPr>
      </w:pPr>
      <w:r>
        <w:rPr>
          <w:rFonts w:hint="eastAsia" w:asciiTheme="minorEastAsia" w:hAnsiTheme="minorEastAsia" w:eastAsiaTheme="minorEastAsia" w:cstheme="minorEastAsia"/>
          <w:bCs/>
          <w:snapToGrid w:val="0"/>
          <w:color w:val="auto"/>
          <w:kern w:val="0"/>
          <w:sz w:val="21"/>
          <w:szCs w:val="21"/>
          <w:lang w:val="en-US" w:eastAsia="zh-CN" w:bidi="ar-SA"/>
        </w:rPr>
        <w:t>⑤岗位实习主要集中安排在第6学期，总时长一般为6个月，24学分，计480学时。</w:t>
      </w:r>
    </w:p>
    <w:p w14:paraId="4CC8CD1E">
      <w:pPr>
        <w:rPr>
          <w:rFonts w:hint="eastAsia" w:ascii="黑体" w:eastAsia="黑体"/>
          <w:b w:val="0"/>
          <w:color w:val="auto"/>
          <w:sz w:val="28"/>
          <w:szCs w:val="28"/>
        </w:rPr>
      </w:pPr>
    </w:p>
    <w:p w14:paraId="3C220F91">
      <w:pPr>
        <w:rPr>
          <w:rFonts w:hint="eastAsia" w:ascii="黑体" w:eastAsia="黑体"/>
          <w:b w:val="0"/>
          <w:color w:val="auto"/>
          <w:sz w:val="28"/>
          <w:szCs w:val="28"/>
        </w:rPr>
        <w:sectPr>
          <w:footerReference r:id="rId10" w:type="default"/>
          <w:pgSz w:w="16838" w:h="11905" w:orient="landscape"/>
          <w:pgMar w:top="1247"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2EAD1E43">
      <w:pPr>
        <w:pStyle w:val="4"/>
        <w:bidi w:val="0"/>
      </w:pPr>
      <w:bookmarkStart w:id="47" w:name="_Toc3920"/>
      <w:r>
        <w:rPr>
          <w:rFonts w:hint="eastAsia"/>
        </w:rPr>
        <w:t>（二）学时与学分分配</w:t>
      </w:r>
      <w:bookmarkEnd w:id="47"/>
    </w:p>
    <w:p w14:paraId="034124E8">
      <w:pPr>
        <w:pStyle w:val="35"/>
        <w:bidi w:val="0"/>
      </w:pPr>
      <w:r>
        <w:rPr>
          <w:rFonts w:hint="eastAsia"/>
        </w:rPr>
        <w:t>学时与学分分配如表</w:t>
      </w:r>
      <w:r>
        <w:rPr>
          <w:rFonts w:hint="eastAsia"/>
          <w:lang w:val="en-US" w:eastAsia="zh-CN"/>
        </w:rPr>
        <w:t>13</w:t>
      </w:r>
      <w:r>
        <w:rPr>
          <w:rFonts w:hint="eastAsia"/>
        </w:rPr>
        <w:t>所示。</w:t>
      </w:r>
    </w:p>
    <w:p w14:paraId="6EDCF7CE">
      <w:pPr>
        <w:pStyle w:val="22"/>
        <w:bidi w:val="0"/>
        <w:rPr>
          <w:rFonts w:hint="eastAsia"/>
        </w:rPr>
      </w:pPr>
      <w:r>
        <w:rPr>
          <w:rFonts w:hint="eastAsia"/>
        </w:rPr>
        <w:t>表</w:t>
      </w:r>
      <w:r>
        <w:rPr>
          <w:rFonts w:hint="eastAsia"/>
          <w:lang w:val="en-US" w:eastAsia="zh-CN"/>
        </w:rPr>
        <w:t>13</w:t>
      </w:r>
      <w:r>
        <w:t xml:space="preserve"> </w:t>
      </w:r>
      <w:r>
        <w:rPr>
          <w:rFonts w:hint="eastAsia"/>
        </w:rPr>
        <w:t>学时与学分分配表</w:t>
      </w:r>
    </w:p>
    <w:tbl>
      <w:tblPr>
        <w:tblStyle w:val="13"/>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917"/>
        <w:gridCol w:w="752"/>
        <w:gridCol w:w="774"/>
        <w:gridCol w:w="786"/>
        <w:gridCol w:w="802"/>
        <w:gridCol w:w="882"/>
        <w:gridCol w:w="1127"/>
      </w:tblGrid>
      <w:tr w14:paraId="4A56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1997" w:type="dxa"/>
            <w:vMerge w:val="restart"/>
            <w:shd w:val="clear" w:color="auto" w:fill="DBE5F1"/>
            <w:tcMar>
              <w:top w:w="0" w:type="dxa"/>
              <w:left w:w="51" w:type="dxa"/>
              <w:bottom w:w="0" w:type="dxa"/>
              <w:right w:w="51" w:type="dxa"/>
            </w:tcMar>
            <w:vAlign w:val="center"/>
          </w:tcPr>
          <w:p w14:paraId="46797FE0">
            <w:pPr>
              <w:pStyle w:val="33"/>
              <w:bidi w:val="0"/>
              <w:rPr>
                <w:b/>
                <w:bCs/>
              </w:rPr>
            </w:pPr>
            <w:r>
              <w:rPr>
                <w:rFonts w:hint="eastAsia"/>
                <w:b/>
                <w:bCs/>
              </w:rPr>
              <w:t>课程类别</w:t>
            </w:r>
          </w:p>
        </w:tc>
        <w:tc>
          <w:tcPr>
            <w:tcW w:w="917" w:type="dxa"/>
            <w:vMerge w:val="restart"/>
            <w:shd w:val="clear" w:color="auto" w:fill="DBE5F1"/>
            <w:tcMar>
              <w:top w:w="0" w:type="dxa"/>
              <w:left w:w="51" w:type="dxa"/>
              <w:bottom w:w="0" w:type="dxa"/>
              <w:right w:w="51" w:type="dxa"/>
            </w:tcMar>
            <w:vAlign w:val="center"/>
          </w:tcPr>
          <w:p w14:paraId="35BC432C">
            <w:pPr>
              <w:pStyle w:val="33"/>
              <w:bidi w:val="0"/>
              <w:rPr>
                <w:b/>
                <w:bCs/>
              </w:rPr>
            </w:pPr>
            <w:r>
              <w:rPr>
                <w:rFonts w:hint="eastAsia"/>
                <w:b/>
                <w:bCs/>
              </w:rPr>
              <w:t>课程</w:t>
            </w:r>
          </w:p>
          <w:p w14:paraId="46A82C54">
            <w:pPr>
              <w:pStyle w:val="33"/>
              <w:bidi w:val="0"/>
              <w:rPr>
                <w:rFonts w:hint="eastAsia"/>
                <w:b/>
                <w:bCs/>
                <w:lang w:eastAsia="zh-CN"/>
              </w:rPr>
            </w:pPr>
            <w:r>
              <w:rPr>
                <w:rFonts w:hint="eastAsia"/>
                <w:b/>
                <w:bCs/>
                <w:lang w:val="en-US" w:eastAsia="zh-CN"/>
              </w:rPr>
              <w:t>性质</w:t>
            </w:r>
          </w:p>
        </w:tc>
        <w:tc>
          <w:tcPr>
            <w:tcW w:w="752" w:type="dxa"/>
            <w:vMerge w:val="restart"/>
            <w:shd w:val="clear" w:color="auto" w:fill="DBE5F1"/>
            <w:tcMar>
              <w:top w:w="0" w:type="dxa"/>
              <w:left w:w="51" w:type="dxa"/>
              <w:bottom w:w="0" w:type="dxa"/>
              <w:right w:w="51" w:type="dxa"/>
            </w:tcMar>
            <w:vAlign w:val="center"/>
          </w:tcPr>
          <w:p w14:paraId="5FC06FA9">
            <w:pPr>
              <w:pStyle w:val="33"/>
              <w:bidi w:val="0"/>
              <w:rPr>
                <w:b/>
                <w:bCs/>
              </w:rPr>
            </w:pPr>
            <w:r>
              <w:rPr>
                <w:rFonts w:hint="eastAsia"/>
                <w:b/>
                <w:bCs/>
              </w:rPr>
              <w:t>课程</w:t>
            </w:r>
          </w:p>
          <w:p w14:paraId="0857D47D">
            <w:pPr>
              <w:pStyle w:val="33"/>
              <w:bidi w:val="0"/>
              <w:rPr>
                <w:rFonts w:hint="eastAsia"/>
                <w:b/>
                <w:bCs/>
              </w:rPr>
            </w:pPr>
            <w:r>
              <w:rPr>
                <w:rFonts w:hint="eastAsia"/>
                <w:b/>
                <w:bCs/>
              </w:rPr>
              <w:t>门数</w:t>
            </w:r>
          </w:p>
        </w:tc>
        <w:tc>
          <w:tcPr>
            <w:tcW w:w="774" w:type="dxa"/>
            <w:vMerge w:val="restart"/>
            <w:shd w:val="clear" w:color="auto" w:fill="DBE5F1"/>
            <w:tcMar>
              <w:top w:w="0" w:type="dxa"/>
              <w:left w:w="51" w:type="dxa"/>
              <w:bottom w:w="0" w:type="dxa"/>
              <w:right w:w="51" w:type="dxa"/>
            </w:tcMar>
            <w:vAlign w:val="center"/>
          </w:tcPr>
          <w:p w14:paraId="1F868C48">
            <w:pPr>
              <w:pStyle w:val="33"/>
              <w:bidi w:val="0"/>
              <w:rPr>
                <w:b/>
                <w:bCs/>
              </w:rPr>
            </w:pPr>
            <w:r>
              <w:rPr>
                <w:rFonts w:hint="eastAsia"/>
                <w:b/>
                <w:bCs/>
              </w:rPr>
              <w:t>学分小计</w:t>
            </w:r>
          </w:p>
        </w:tc>
        <w:tc>
          <w:tcPr>
            <w:tcW w:w="1588" w:type="dxa"/>
            <w:gridSpan w:val="2"/>
            <w:shd w:val="clear" w:color="auto" w:fill="DBE5F1"/>
            <w:tcMar>
              <w:top w:w="0" w:type="dxa"/>
              <w:left w:w="51" w:type="dxa"/>
              <w:bottom w:w="0" w:type="dxa"/>
              <w:right w:w="51" w:type="dxa"/>
            </w:tcMar>
            <w:vAlign w:val="center"/>
          </w:tcPr>
          <w:p w14:paraId="3C95C5AB">
            <w:pPr>
              <w:pStyle w:val="33"/>
              <w:bidi w:val="0"/>
              <w:rPr>
                <w:b/>
                <w:bCs/>
              </w:rPr>
            </w:pPr>
            <w:r>
              <w:rPr>
                <w:rFonts w:hint="eastAsia"/>
                <w:b/>
                <w:bCs/>
              </w:rPr>
              <w:t>学时分配</w:t>
            </w:r>
          </w:p>
        </w:tc>
        <w:tc>
          <w:tcPr>
            <w:tcW w:w="882" w:type="dxa"/>
            <w:vMerge w:val="restart"/>
            <w:shd w:val="clear" w:color="auto" w:fill="DBE5F1"/>
            <w:tcMar>
              <w:top w:w="0" w:type="dxa"/>
              <w:left w:w="51" w:type="dxa"/>
              <w:bottom w:w="0" w:type="dxa"/>
              <w:right w:w="51" w:type="dxa"/>
            </w:tcMar>
            <w:vAlign w:val="center"/>
          </w:tcPr>
          <w:p w14:paraId="00233BCC">
            <w:pPr>
              <w:pStyle w:val="33"/>
              <w:bidi w:val="0"/>
              <w:rPr>
                <w:rFonts w:hint="default"/>
                <w:b/>
                <w:bCs/>
                <w:lang w:val="en-US" w:eastAsia="zh-CN"/>
              </w:rPr>
            </w:pPr>
            <w:r>
              <w:rPr>
                <w:rFonts w:hint="eastAsia"/>
                <w:b/>
                <w:bCs/>
                <w:lang w:val="en-US" w:eastAsia="zh-CN"/>
              </w:rPr>
              <w:t>总学时</w:t>
            </w:r>
          </w:p>
        </w:tc>
        <w:tc>
          <w:tcPr>
            <w:tcW w:w="1127" w:type="dxa"/>
            <w:vMerge w:val="restart"/>
            <w:shd w:val="clear" w:color="auto" w:fill="DBE5F1"/>
            <w:tcMar>
              <w:top w:w="0" w:type="dxa"/>
              <w:left w:w="51" w:type="dxa"/>
              <w:bottom w:w="0" w:type="dxa"/>
              <w:right w:w="51" w:type="dxa"/>
            </w:tcMar>
            <w:vAlign w:val="center"/>
          </w:tcPr>
          <w:p w14:paraId="77690FE0">
            <w:pPr>
              <w:pStyle w:val="33"/>
              <w:bidi w:val="0"/>
              <w:rPr>
                <w:rFonts w:hint="default"/>
                <w:b/>
                <w:bCs/>
                <w:lang w:val="en-US" w:eastAsia="zh-CN"/>
              </w:rPr>
            </w:pPr>
            <w:r>
              <w:rPr>
                <w:rFonts w:hint="eastAsia"/>
                <w:b/>
                <w:bCs/>
                <w:lang w:val="en-US" w:eastAsia="zh-CN"/>
              </w:rPr>
              <w:t>占总学时比例（%）</w:t>
            </w:r>
          </w:p>
        </w:tc>
      </w:tr>
      <w:tr w14:paraId="45B2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997" w:type="dxa"/>
            <w:vMerge w:val="continue"/>
            <w:shd w:val="clear" w:color="auto" w:fill="DBE5F1"/>
            <w:tcMar>
              <w:top w:w="0" w:type="dxa"/>
              <w:left w:w="51" w:type="dxa"/>
              <w:bottom w:w="0" w:type="dxa"/>
              <w:right w:w="51" w:type="dxa"/>
            </w:tcMar>
            <w:vAlign w:val="center"/>
          </w:tcPr>
          <w:p w14:paraId="3AA0917E">
            <w:pPr>
              <w:pStyle w:val="33"/>
              <w:bidi w:val="0"/>
            </w:pPr>
          </w:p>
        </w:tc>
        <w:tc>
          <w:tcPr>
            <w:tcW w:w="917" w:type="dxa"/>
            <w:vMerge w:val="continue"/>
            <w:shd w:val="clear" w:color="auto" w:fill="DBE5F1"/>
            <w:tcMar>
              <w:top w:w="0" w:type="dxa"/>
              <w:left w:w="51" w:type="dxa"/>
              <w:bottom w:w="0" w:type="dxa"/>
              <w:right w:w="51" w:type="dxa"/>
            </w:tcMar>
            <w:vAlign w:val="center"/>
          </w:tcPr>
          <w:p w14:paraId="6AAAAFC5">
            <w:pPr>
              <w:pStyle w:val="33"/>
              <w:bidi w:val="0"/>
            </w:pPr>
          </w:p>
        </w:tc>
        <w:tc>
          <w:tcPr>
            <w:tcW w:w="752" w:type="dxa"/>
            <w:vMerge w:val="continue"/>
            <w:shd w:val="clear" w:color="auto" w:fill="DBE5F1"/>
            <w:tcMar>
              <w:top w:w="0" w:type="dxa"/>
              <w:left w:w="51" w:type="dxa"/>
              <w:bottom w:w="0" w:type="dxa"/>
              <w:right w:w="51" w:type="dxa"/>
            </w:tcMar>
            <w:vAlign w:val="center"/>
          </w:tcPr>
          <w:p w14:paraId="507BFDB6">
            <w:pPr>
              <w:pStyle w:val="33"/>
              <w:bidi w:val="0"/>
            </w:pPr>
          </w:p>
        </w:tc>
        <w:tc>
          <w:tcPr>
            <w:tcW w:w="774" w:type="dxa"/>
            <w:vMerge w:val="continue"/>
            <w:shd w:val="clear" w:color="auto" w:fill="DBE5F1"/>
            <w:tcMar>
              <w:top w:w="0" w:type="dxa"/>
              <w:left w:w="51" w:type="dxa"/>
              <w:bottom w:w="0" w:type="dxa"/>
              <w:right w:w="51" w:type="dxa"/>
            </w:tcMar>
            <w:vAlign w:val="center"/>
          </w:tcPr>
          <w:p w14:paraId="7863D6F5">
            <w:pPr>
              <w:pStyle w:val="33"/>
              <w:bidi w:val="0"/>
            </w:pPr>
          </w:p>
        </w:tc>
        <w:tc>
          <w:tcPr>
            <w:tcW w:w="786" w:type="dxa"/>
            <w:shd w:val="clear" w:color="auto" w:fill="DBE5F1"/>
            <w:tcMar>
              <w:top w:w="0" w:type="dxa"/>
              <w:left w:w="51" w:type="dxa"/>
              <w:bottom w:w="0" w:type="dxa"/>
              <w:right w:w="51" w:type="dxa"/>
            </w:tcMar>
            <w:vAlign w:val="center"/>
          </w:tcPr>
          <w:p w14:paraId="6FC12148">
            <w:pPr>
              <w:pStyle w:val="33"/>
              <w:bidi w:val="0"/>
              <w:rPr>
                <w:rFonts w:hint="eastAsia"/>
                <w:b/>
                <w:bCs/>
                <w:lang w:val="en-US" w:eastAsia="zh-CN"/>
              </w:rPr>
            </w:pPr>
            <w:r>
              <w:rPr>
                <w:rFonts w:hint="eastAsia"/>
                <w:b/>
                <w:bCs/>
                <w:lang w:val="en-US" w:eastAsia="zh-CN"/>
              </w:rPr>
              <w:t>理论</w:t>
            </w:r>
          </w:p>
          <w:p w14:paraId="0D3E0F22">
            <w:pPr>
              <w:pStyle w:val="33"/>
              <w:bidi w:val="0"/>
              <w:rPr>
                <w:rFonts w:hint="default"/>
                <w:b/>
                <w:bCs/>
                <w:lang w:val="en-US" w:eastAsia="zh-CN"/>
              </w:rPr>
            </w:pPr>
            <w:r>
              <w:rPr>
                <w:rFonts w:hint="eastAsia"/>
                <w:b/>
                <w:bCs/>
                <w:lang w:val="en-US" w:eastAsia="zh-CN"/>
              </w:rPr>
              <w:t>课时</w:t>
            </w:r>
          </w:p>
        </w:tc>
        <w:tc>
          <w:tcPr>
            <w:tcW w:w="802" w:type="dxa"/>
            <w:shd w:val="clear" w:color="auto" w:fill="DBE5F1"/>
            <w:tcMar>
              <w:top w:w="0" w:type="dxa"/>
              <w:left w:w="51" w:type="dxa"/>
              <w:bottom w:w="0" w:type="dxa"/>
              <w:right w:w="51" w:type="dxa"/>
            </w:tcMar>
            <w:vAlign w:val="center"/>
          </w:tcPr>
          <w:p w14:paraId="039C8FDB">
            <w:pPr>
              <w:pStyle w:val="33"/>
              <w:bidi w:val="0"/>
              <w:rPr>
                <w:rFonts w:hint="eastAsia"/>
                <w:b/>
                <w:bCs/>
                <w:lang w:val="en-US" w:eastAsia="zh-CN"/>
              </w:rPr>
            </w:pPr>
            <w:r>
              <w:rPr>
                <w:rFonts w:hint="eastAsia"/>
                <w:b/>
                <w:bCs/>
                <w:lang w:val="en-US" w:eastAsia="zh-CN"/>
              </w:rPr>
              <w:t>实践</w:t>
            </w:r>
          </w:p>
          <w:p w14:paraId="09F45E8B">
            <w:pPr>
              <w:pStyle w:val="33"/>
              <w:bidi w:val="0"/>
              <w:rPr>
                <w:rFonts w:hint="default"/>
                <w:b/>
                <w:bCs/>
                <w:lang w:val="en-US" w:eastAsia="zh-CN"/>
              </w:rPr>
            </w:pPr>
            <w:r>
              <w:rPr>
                <w:rFonts w:hint="eastAsia"/>
                <w:b/>
                <w:bCs/>
                <w:lang w:val="en-US" w:eastAsia="zh-CN"/>
              </w:rPr>
              <w:t>课时</w:t>
            </w:r>
          </w:p>
        </w:tc>
        <w:tc>
          <w:tcPr>
            <w:tcW w:w="882" w:type="dxa"/>
            <w:vMerge w:val="continue"/>
            <w:shd w:val="clear" w:color="auto" w:fill="DBE5F1"/>
            <w:tcMar>
              <w:top w:w="0" w:type="dxa"/>
              <w:left w:w="51" w:type="dxa"/>
              <w:bottom w:w="0" w:type="dxa"/>
              <w:right w:w="51" w:type="dxa"/>
            </w:tcMar>
            <w:vAlign w:val="center"/>
          </w:tcPr>
          <w:p w14:paraId="6C4686E7">
            <w:pPr>
              <w:pStyle w:val="33"/>
              <w:bidi w:val="0"/>
            </w:pPr>
          </w:p>
        </w:tc>
        <w:tc>
          <w:tcPr>
            <w:tcW w:w="1127" w:type="dxa"/>
            <w:vMerge w:val="continue"/>
            <w:shd w:val="clear" w:color="auto" w:fill="DBE5F1"/>
            <w:tcMar>
              <w:top w:w="0" w:type="dxa"/>
              <w:left w:w="51" w:type="dxa"/>
              <w:bottom w:w="0" w:type="dxa"/>
              <w:right w:w="51" w:type="dxa"/>
            </w:tcMar>
            <w:vAlign w:val="center"/>
          </w:tcPr>
          <w:p w14:paraId="7B87E2AB">
            <w:pPr>
              <w:pStyle w:val="33"/>
              <w:bidi w:val="0"/>
            </w:pPr>
          </w:p>
        </w:tc>
      </w:tr>
      <w:tr w14:paraId="08C2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97" w:type="dxa"/>
            <w:vMerge w:val="restart"/>
            <w:tcMar>
              <w:top w:w="0" w:type="dxa"/>
              <w:left w:w="51" w:type="dxa"/>
              <w:bottom w:w="0" w:type="dxa"/>
              <w:right w:w="51" w:type="dxa"/>
            </w:tcMar>
            <w:vAlign w:val="center"/>
          </w:tcPr>
          <w:p w14:paraId="360390CD">
            <w:pPr>
              <w:pStyle w:val="33"/>
              <w:bidi w:val="0"/>
            </w:pPr>
            <w:r>
              <w:rPr>
                <w:rFonts w:hint="eastAsia"/>
              </w:rPr>
              <w:t>公共基础课程</w:t>
            </w:r>
          </w:p>
        </w:tc>
        <w:tc>
          <w:tcPr>
            <w:tcW w:w="917" w:type="dxa"/>
            <w:tcMar>
              <w:top w:w="0" w:type="dxa"/>
              <w:left w:w="51" w:type="dxa"/>
              <w:bottom w:w="0" w:type="dxa"/>
              <w:right w:w="51" w:type="dxa"/>
            </w:tcMar>
            <w:vAlign w:val="center"/>
          </w:tcPr>
          <w:p w14:paraId="72889F8A">
            <w:pPr>
              <w:pStyle w:val="33"/>
              <w:bidi w:val="0"/>
              <w:rPr>
                <w:rFonts w:hint="eastAsia"/>
                <w:lang w:val="en-US" w:eastAsia="zh-CN"/>
              </w:rPr>
            </w:pPr>
            <w:r>
              <w:rPr>
                <w:rFonts w:hint="eastAsia"/>
                <w:lang w:val="en-US" w:eastAsia="zh-CN"/>
              </w:rPr>
              <w:t>必修课</w:t>
            </w:r>
          </w:p>
        </w:tc>
        <w:tc>
          <w:tcPr>
            <w:tcW w:w="752" w:type="dxa"/>
            <w:tcMar>
              <w:top w:w="0" w:type="dxa"/>
              <w:left w:w="51" w:type="dxa"/>
              <w:bottom w:w="0" w:type="dxa"/>
              <w:right w:w="51" w:type="dxa"/>
            </w:tcMar>
            <w:vAlign w:val="center"/>
          </w:tcPr>
          <w:p w14:paraId="49890AAE">
            <w:pPr>
              <w:pStyle w:val="33"/>
              <w:bidi w:val="0"/>
              <w:rPr>
                <w:rFonts w:hint="default"/>
                <w:lang w:val="en-US" w:eastAsia="zh-CN"/>
              </w:rPr>
            </w:pPr>
            <w:r>
              <w:rPr>
                <w:rFonts w:hint="eastAsia"/>
                <w:lang w:val="en-US" w:eastAsia="zh-CN"/>
              </w:rPr>
              <w:t>14</w:t>
            </w:r>
          </w:p>
        </w:tc>
        <w:tc>
          <w:tcPr>
            <w:tcW w:w="774" w:type="dxa"/>
            <w:tcMar>
              <w:top w:w="0" w:type="dxa"/>
              <w:left w:w="51" w:type="dxa"/>
              <w:bottom w:w="0" w:type="dxa"/>
              <w:right w:w="51" w:type="dxa"/>
            </w:tcMar>
            <w:vAlign w:val="center"/>
          </w:tcPr>
          <w:p w14:paraId="60978F6C">
            <w:pPr>
              <w:pStyle w:val="33"/>
              <w:bidi w:val="0"/>
              <w:rPr>
                <w:rFonts w:hint="default"/>
                <w:lang w:val="en-US" w:eastAsia="zh-CN"/>
              </w:rPr>
            </w:pPr>
            <w:r>
              <w:rPr>
                <w:rFonts w:hint="eastAsia"/>
                <w:lang w:val="en-US" w:eastAsia="zh-CN"/>
              </w:rPr>
              <w:t>32</w:t>
            </w:r>
          </w:p>
        </w:tc>
        <w:tc>
          <w:tcPr>
            <w:tcW w:w="786" w:type="dxa"/>
            <w:tcMar>
              <w:top w:w="0" w:type="dxa"/>
              <w:left w:w="51" w:type="dxa"/>
              <w:bottom w:w="0" w:type="dxa"/>
              <w:right w:w="51" w:type="dxa"/>
            </w:tcMar>
            <w:vAlign w:val="center"/>
          </w:tcPr>
          <w:p w14:paraId="0ED1189E">
            <w:pPr>
              <w:pStyle w:val="33"/>
              <w:bidi w:val="0"/>
              <w:rPr>
                <w:rFonts w:hint="default"/>
                <w:lang w:val="en-US" w:eastAsia="zh-CN"/>
              </w:rPr>
            </w:pPr>
            <w:r>
              <w:rPr>
                <w:rFonts w:hint="eastAsia"/>
                <w:lang w:val="en-US" w:eastAsia="zh-CN"/>
              </w:rPr>
              <w:t>328</w:t>
            </w:r>
          </w:p>
        </w:tc>
        <w:tc>
          <w:tcPr>
            <w:tcW w:w="802" w:type="dxa"/>
            <w:tcMar>
              <w:top w:w="0" w:type="dxa"/>
              <w:left w:w="51" w:type="dxa"/>
              <w:bottom w:w="0" w:type="dxa"/>
              <w:right w:w="51" w:type="dxa"/>
            </w:tcMar>
            <w:vAlign w:val="center"/>
          </w:tcPr>
          <w:p w14:paraId="5FEE2AD0">
            <w:pPr>
              <w:pStyle w:val="33"/>
              <w:bidi w:val="0"/>
              <w:rPr>
                <w:rFonts w:hint="default"/>
                <w:lang w:val="en-US" w:eastAsia="zh-CN"/>
              </w:rPr>
            </w:pPr>
            <w:r>
              <w:rPr>
                <w:rFonts w:hint="eastAsia"/>
                <w:lang w:val="en-US" w:eastAsia="zh-CN"/>
              </w:rPr>
              <w:t>292</w:t>
            </w:r>
          </w:p>
        </w:tc>
        <w:tc>
          <w:tcPr>
            <w:tcW w:w="882" w:type="dxa"/>
            <w:tcMar>
              <w:top w:w="0" w:type="dxa"/>
              <w:left w:w="51" w:type="dxa"/>
              <w:bottom w:w="0" w:type="dxa"/>
              <w:right w:w="51" w:type="dxa"/>
            </w:tcMar>
            <w:vAlign w:val="center"/>
          </w:tcPr>
          <w:p w14:paraId="494EE591">
            <w:pPr>
              <w:pStyle w:val="33"/>
              <w:bidi w:val="0"/>
              <w:rPr>
                <w:rFonts w:hint="default"/>
                <w:lang w:val="en-US" w:eastAsia="zh-CN"/>
              </w:rPr>
            </w:pPr>
            <w:r>
              <w:rPr>
                <w:rFonts w:hint="eastAsia"/>
                <w:lang w:val="en-US" w:eastAsia="zh-CN"/>
              </w:rPr>
              <w:t>620</w:t>
            </w:r>
          </w:p>
        </w:tc>
        <w:tc>
          <w:tcPr>
            <w:tcW w:w="1127" w:type="dxa"/>
            <w:tcMar>
              <w:top w:w="0" w:type="dxa"/>
              <w:left w:w="51" w:type="dxa"/>
              <w:bottom w:w="0" w:type="dxa"/>
              <w:right w:w="51" w:type="dxa"/>
            </w:tcMar>
            <w:vAlign w:val="center"/>
          </w:tcPr>
          <w:p w14:paraId="04F5D71F">
            <w:pPr>
              <w:pStyle w:val="33"/>
              <w:bidi w:val="0"/>
              <w:rPr>
                <w:rFonts w:hint="default" w:eastAsiaTheme="minorEastAsia"/>
                <w:lang w:val="en-US" w:eastAsia="zh-CN"/>
              </w:rPr>
            </w:pPr>
            <w:r>
              <w:rPr>
                <w:rFonts w:hint="eastAsia"/>
                <w:lang w:val="en-US" w:eastAsia="zh-CN"/>
              </w:rPr>
              <w:t>22.16</w:t>
            </w:r>
          </w:p>
        </w:tc>
      </w:tr>
      <w:tr w14:paraId="0121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997" w:type="dxa"/>
            <w:vMerge w:val="continue"/>
            <w:tcMar>
              <w:top w:w="0" w:type="dxa"/>
              <w:left w:w="51" w:type="dxa"/>
              <w:bottom w:w="0" w:type="dxa"/>
              <w:right w:w="51" w:type="dxa"/>
            </w:tcMar>
            <w:vAlign w:val="center"/>
          </w:tcPr>
          <w:p w14:paraId="12BAEC6D">
            <w:pPr>
              <w:pStyle w:val="33"/>
              <w:bidi w:val="0"/>
            </w:pPr>
          </w:p>
        </w:tc>
        <w:tc>
          <w:tcPr>
            <w:tcW w:w="917" w:type="dxa"/>
            <w:tcMar>
              <w:top w:w="0" w:type="dxa"/>
              <w:left w:w="51" w:type="dxa"/>
              <w:bottom w:w="0" w:type="dxa"/>
              <w:right w:w="51" w:type="dxa"/>
            </w:tcMar>
            <w:vAlign w:val="center"/>
          </w:tcPr>
          <w:p w14:paraId="65A470A6">
            <w:pPr>
              <w:pStyle w:val="33"/>
              <w:bidi w:val="0"/>
              <w:rPr>
                <w:rFonts w:hint="eastAsia"/>
                <w:lang w:val="en-US" w:eastAsia="zh-CN"/>
              </w:rPr>
            </w:pPr>
            <w:r>
              <w:rPr>
                <w:rFonts w:hint="eastAsia"/>
                <w:lang w:val="en-US" w:eastAsia="zh-CN"/>
              </w:rPr>
              <w:t>限选课</w:t>
            </w:r>
          </w:p>
        </w:tc>
        <w:tc>
          <w:tcPr>
            <w:tcW w:w="752" w:type="dxa"/>
            <w:tcMar>
              <w:top w:w="0" w:type="dxa"/>
              <w:left w:w="51" w:type="dxa"/>
              <w:bottom w:w="0" w:type="dxa"/>
              <w:right w:w="51" w:type="dxa"/>
            </w:tcMar>
            <w:vAlign w:val="center"/>
          </w:tcPr>
          <w:p w14:paraId="13FEC923">
            <w:pPr>
              <w:pStyle w:val="33"/>
              <w:bidi w:val="0"/>
              <w:rPr>
                <w:rFonts w:hint="default"/>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080D0EFF">
            <w:pPr>
              <w:pStyle w:val="33"/>
              <w:bidi w:val="0"/>
              <w:rPr>
                <w:rFonts w:hint="default"/>
                <w:lang w:val="en-US" w:eastAsia="zh-CN"/>
              </w:rPr>
            </w:pPr>
            <w:r>
              <w:rPr>
                <w:rFonts w:hint="eastAsia"/>
                <w:lang w:val="en-US" w:eastAsia="zh-CN"/>
              </w:rPr>
              <w:t>16</w:t>
            </w:r>
          </w:p>
        </w:tc>
        <w:tc>
          <w:tcPr>
            <w:tcW w:w="786" w:type="dxa"/>
            <w:tcMar>
              <w:top w:w="0" w:type="dxa"/>
              <w:left w:w="51" w:type="dxa"/>
              <w:bottom w:w="0" w:type="dxa"/>
              <w:right w:w="51" w:type="dxa"/>
            </w:tcMar>
            <w:vAlign w:val="center"/>
          </w:tcPr>
          <w:p w14:paraId="452CAB43">
            <w:pPr>
              <w:pStyle w:val="33"/>
              <w:bidi w:val="0"/>
              <w:rPr>
                <w:rFonts w:hint="default"/>
                <w:lang w:val="en-US" w:eastAsia="zh-CN"/>
              </w:rPr>
            </w:pPr>
            <w:r>
              <w:rPr>
                <w:rFonts w:hint="eastAsia"/>
                <w:lang w:val="en-US" w:eastAsia="zh-CN"/>
              </w:rPr>
              <w:t>180</w:t>
            </w:r>
          </w:p>
        </w:tc>
        <w:tc>
          <w:tcPr>
            <w:tcW w:w="802" w:type="dxa"/>
            <w:tcMar>
              <w:top w:w="0" w:type="dxa"/>
              <w:left w:w="51" w:type="dxa"/>
              <w:bottom w:w="0" w:type="dxa"/>
              <w:right w:w="51" w:type="dxa"/>
            </w:tcMar>
            <w:vAlign w:val="center"/>
          </w:tcPr>
          <w:p w14:paraId="520161AF">
            <w:pPr>
              <w:pStyle w:val="33"/>
              <w:bidi w:val="0"/>
              <w:rPr>
                <w:rFonts w:hint="default"/>
                <w:lang w:val="en-US" w:eastAsia="zh-CN"/>
              </w:rPr>
            </w:pPr>
            <w:r>
              <w:rPr>
                <w:rFonts w:hint="eastAsia"/>
                <w:lang w:val="en-US" w:eastAsia="zh-CN"/>
              </w:rPr>
              <w:t>98</w:t>
            </w:r>
          </w:p>
        </w:tc>
        <w:tc>
          <w:tcPr>
            <w:tcW w:w="882" w:type="dxa"/>
            <w:tcMar>
              <w:top w:w="0" w:type="dxa"/>
              <w:left w:w="51" w:type="dxa"/>
              <w:bottom w:w="0" w:type="dxa"/>
              <w:right w:w="51" w:type="dxa"/>
            </w:tcMar>
            <w:vAlign w:val="center"/>
          </w:tcPr>
          <w:p w14:paraId="08BEA344">
            <w:pPr>
              <w:pStyle w:val="33"/>
              <w:bidi w:val="0"/>
              <w:rPr>
                <w:rFonts w:hint="default"/>
                <w:lang w:val="en-US" w:eastAsia="zh-CN"/>
              </w:rPr>
            </w:pPr>
            <w:r>
              <w:rPr>
                <w:rFonts w:hint="eastAsia"/>
                <w:lang w:val="en-US" w:eastAsia="zh-CN"/>
              </w:rPr>
              <w:t>278</w:t>
            </w:r>
          </w:p>
        </w:tc>
        <w:tc>
          <w:tcPr>
            <w:tcW w:w="1127" w:type="dxa"/>
            <w:tcMar>
              <w:top w:w="0" w:type="dxa"/>
              <w:left w:w="51" w:type="dxa"/>
              <w:bottom w:w="0" w:type="dxa"/>
              <w:right w:w="51" w:type="dxa"/>
            </w:tcMar>
            <w:vAlign w:val="center"/>
          </w:tcPr>
          <w:p w14:paraId="4EE3916D">
            <w:pPr>
              <w:pStyle w:val="33"/>
              <w:bidi w:val="0"/>
              <w:rPr>
                <w:rFonts w:hint="default" w:eastAsiaTheme="minorEastAsia"/>
                <w:lang w:val="en-US" w:eastAsia="zh-CN"/>
              </w:rPr>
            </w:pPr>
            <w:r>
              <w:rPr>
                <w:rFonts w:hint="eastAsia"/>
                <w:lang w:val="en-US" w:eastAsia="zh-CN"/>
              </w:rPr>
              <w:t>9.94</w:t>
            </w:r>
          </w:p>
        </w:tc>
      </w:tr>
      <w:tr w14:paraId="1D4D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997" w:type="dxa"/>
            <w:vMerge w:val="continue"/>
            <w:tcMar>
              <w:top w:w="0" w:type="dxa"/>
              <w:left w:w="51" w:type="dxa"/>
              <w:bottom w:w="0" w:type="dxa"/>
              <w:right w:w="51" w:type="dxa"/>
            </w:tcMar>
            <w:vAlign w:val="center"/>
          </w:tcPr>
          <w:p w14:paraId="68F7AF07">
            <w:pPr>
              <w:pStyle w:val="33"/>
              <w:bidi w:val="0"/>
            </w:pPr>
          </w:p>
        </w:tc>
        <w:tc>
          <w:tcPr>
            <w:tcW w:w="917" w:type="dxa"/>
            <w:tcMar>
              <w:top w:w="0" w:type="dxa"/>
              <w:left w:w="51" w:type="dxa"/>
              <w:bottom w:w="0" w:type="dxa"/>
              <w:right w:w="51" w:type="dxa"/>
            </w:tcMar>
            <w:vAlign w:val="center"/>
          </w:tcPr>
          <w:p w14:paraId="421DA435">
            <w:pPr>
              <w:pStyle w:val="33"/>
              <w:bidi w:val="0"/>
              <w:rPr>
                <w:rFonts w:hint="eastAsia"/>
                <w:lang w:val="en-US" w:eastAsia="zh-CN"/>
              </w:rPr>
            </w:pPr>
            <w:r>
              <w:rPr>
                <w:rFonts w:hint="eastAsia"/>
                <w:lang w:val="en-US" w:eastAsia="zh-CN"/>
              </w:rPr>
              <w:t>任选课</w:t>
            </w:r>
          </w:p>
        </w:tc>
        <w:tc>
          <w:tcPr>
            <w:tcW w:w="752" w:type="dxa"/>
            <w:tcMar>
              <w:top w:w="0" w:type="dxa"/>
              <w:left w:w="51" w:type="dxa"/>
              <w:bottom w:w="0" w:type="dxa"/>
              <w:right w:w="51" w:type="dxa"/>
            </w:tcMar>
            <w:vAlign w:val="center"/>
          </w:tcPr>
          <w:p w14:paraId="25F326AB">
            <w:pPr>
              <w:pStyle w:val="33"/>
              <w:bidi w:val="0"/>
              <w:rPr>
                <w:rFonts w:hint="eastAsia"/>
                <w:lang w:val="en-US" w:eastAsia="zh-CN"/>
              </w:rPr>
            </w:pPr>
            <w:r>
              <w:rPr>
                <w:rFonts w:hint="eastAsia"/>
                <w:lang w:val="en-US" w:eastAsia="zh-CN"/>
              </w:rPr>
              <w:t>3</w:t>
            </w:r>
          </w:p>
        </w:tc>
        <w:tc>
          <w:tcPr>
            <w:tcW w:w="774" w:type="dxa"/>
            <w:tcMar>
              <w:top w:w="0" w:type="dxa"/>
              <w:left w:w="51" w:type="dxa"/>
              <w:bottom w:w="0" w:type="dxa"/>
              <w:right w:w="51" w:type="dxa"/>
            </w:tcMar>
            <w:vAlign w:val="center"/>
          </w:tcPr>
          <w:p w14:paraId="41DE779F">
            <w:pPr>
              <w:pStyle w:val="33"/>
              <w:bidi w:val="0"/>
              <w:rPr>
                <w:rFonts w:hint="eastAsia"/>
                <w:lang w:val="en-US" w:eastAsia="zh-CN"/>
              </w:rPr>
            </w:pPr>
            <w:r>
              <w:rPr>
                <w:rFonts w:hint="eastAsia"/>
                <w:lang w:val="en-US" w:eastAsia="zh-CN"/>
              </w:rPr>
              <w:t>3</w:t>
            </w:r>
          </w:p>
        </w:tc>
        <w:tc>
          <w:tcPr>
            <w:tcW w:w="786" w:type="dxa"/>
            <w:tcMar>
              <w:top w:w="0" w:type="dxa"/>
              <w:left w:w="51" w:type="dxa"/>
              <w:bottom w:w="0" w:type="dxa"/>
              <w:right w:w="51" w:type="dxa"/>
            </w:tcMar>
            <w:vAlign w:val="center"/>
          </w:tcPr>
          <w:p w14:paraId="2E5AC747">
            <w:pPr>
              <w:pStyle w:val="33"/>
              <w:bidi w:val="0"/>
              <w:rPr>
                <w:rFonts w:hint="default"/>
                <w:lang w:val="en-US" w:eastAsia="zh-CN"/>
              </w:rPr>
            </w:pPr>
            <w:r>
              <w:rPr>
                <w:rFonts w:hint="eastAsia"/>
                <w:lang w:val="en-US" w:eastAsia="zh-CN"/>
              </w:rPr>
              <w:t>18</w:t>
            </w:r>
          </w:p>
        </w:tc>
        <w:tc>
          <w:tcPr>
            <w:tcW w:w="802" w:type="dxa"/>
            <w:tcMar>
              <w:top w:w="0" w:type="dxa"/>
              <w:left w:w="51" w:type="dxa"/>
              <w:bottom w:w="0" w:type="dxa"/>
              <w:right w:w="51" w:type="dxa"/>
            </w:tcMar>
            <w:vAlign w:val="center"/>
          </w:tcPr>
          <w:p w14:paraId="23DA063C">
            <w:pPr>
              <w:pStyle w:val="33"/>
              <w:bidi w:val="0"/>
              <w:rPr>
                <w:rFonts w:hint="default"/>
                <w:lang w:val="en-US" w:eastAsia="zh-CN"/>
              </w:rPr>
            </w:pPr>
            <w:r>
              <w:rPr>
                <w:rFonts w:hint="eastAsia"/>
                <w:lang w:val="en-US" w:eastAsia="zh-CN"/>
              </w:rPr>
              <w:t>30</w:t>
            </w:r>
          </w:p>
        </w:tc>
        <w:tc>
          <w:tcPr>
            <w:tcW w:w="882" w:type="dxa"/>
            <w:tcMar>
              <w:top w:w="0" w:type="dxa"/>
              <w:left w:w="51" w:type="dxa"/>
              <w:bottom w:w="0" w:type="dxa"/>
              <w:right w:w="51" w:type="dxa"/>
            </w:tcMar>
            <w:vAlign w:val="center"/>
          </w:tcPr>
          <w:p w14:paraId="44C3F152">
            <w:pPr>
              <w:pStyle w:val="33"/>
              <w:bidi w:val="0"/>
              <w:rPr>
                <w:rFonts w:hint="default"/>
                <w:lang w:val="en-US" w:eastAsia="zh-CN"/>
              </w:rPr>
            </w:pPr>
            <w:r>
              <w:rPr>
                <w:rFonts w:hint="eastAsia"/>
                <w:lang w:val="en-US" w:eastAsia="zh-CN"/>
              </w:rPr>
              <w:t>48</w:t>
            </w:r>
          </w:p>
        </w:tc>
        <w:tc>
          <w:tcPr>
            <w:tcW w:w="1127" w:type="dxa"/>
            <w:tcMar>
              <w:top w:w="0" w:type="dxa"/>
              <w:left w:w="51" w:type="dxa"/>
              <w:bottom w:w="0" w:type="dxa"/>
              <w:right w:w="51" w:type="dxa"/>
            </w:tcMar>
            <w:vAlign w:val="center"/>
          </w:tcPr>
          <w:p w14:paraId="06D27252">
            <w:pPr>
              <w:pStyle w:val="33"/>
              <w:bidi w:val="0"/>
              <w:rPr>
                <w:rFonts w:hint="default" w:eastAsiaTheme="minorEastAsia"/>
                <w:lang w:val="en-US" w:eastAsia="zh-CN"/>
              </w:rPr>
            </w:pPr>
            <w:r>
              <w:rPr>
                <w:rFonts w:hint="eastAsia"/>
                <w:lang w:val="en-US" w:eastAsia="zh-CN"/>
              </w:rPr>
              <w:t>1.72</w:t>
            </w:r>
          </w:p>
        </w:tc>
      </w:tr>
      <w:tr w14:paraId="5E9F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997" w:type="dxa"/>
            <w:tcMar>
              <w:top w:w="0" w:type="dxa"/>
              <w:left w:w="51" w:type="dxa"/>
              <w:bottom w:w="0" w:type="dxa"/>
              <w:right w:w="51" w:type="dxa"/>
            </w:tcMar>
            <w:vAlign w:val="center"/>
          </w:tcPr>
          <w:p w14:paraId="611696A1">
            <w:pPr>
              <w:pStyle w:val="33"/>
              <w:bidi w:val="0"/>
              <w:rPr>
                <w:rFonts w:hint="default"/>
                <w:lang w:val="en-US" w:eastAsia="zh-CN"/>
              </w:rPr>
            </w:pPr>
            <w:r>
              <w:rPr>
                <w:rFonts w:hint="eastAsia"/>
                <w:lang w:val="en-US" w:eastAsia="zh-CN"/>
              </w:rPr>
              <w:t>专业基础课</w:t>
            </w:r>
          </w:p>
        </w:tc>
        <w:tc>
          <w:tcPr>
            <w:tcW w:w="917" w:type="dxa"/>
            <w:shd w:val="clear" w:color="auto" w:fill="auto"/>
            <w:tcMar>
              <w:top w:w="0" w:type="dxa"/>
              <w:left w:w="51" w:type="dxa"/>
              <w:bottom w:w="0" w:type="dxa"/>
              <w:right w:w="51" w:type="dxa"/>
            </w:tcMar>
            <w:vAlign w:val="center"/>
          </w:tcPr>
          <w:p w14:paraId="42CAC8E5">
            <w:pPr>
              <w:pStyle w:val="33"/>
              <w:bidi w:val="0"/>
              <w:rPr>
                <w:rFonts w:hint="eastAsia"/>
                <w:lang w:val="en-US" w:eastAsia="en-US"/>
              </w:rPr>
            </w:pPr>
            <w:r>
              <w:rPr>
                <w:rFonts w:hint="eastAsia"/>
                <w:lang w:val="en-US" w:eastAsia="zh-CN"/>
              </w:rPr>
              <w:t>必修课</w:t>
            </w:r>
          </w:p>
        </w:tc>
        <w:tc>
          <w:tcPr>
            <w:tcW w:w="752" w:type="dxa"/>
            <w:tcMar>
              <w:top w:w="0" w:type="dxa"/>
              <w:left w:w="51" w:type="dxa"/>
              <w:bottom w:w="0" w:type="dxa"/>
              <w:right w:w="51" w:type="dxa"/>
            </w:tcMar>
            <w:vAlign w:val="center"/>
          </w:tcPr>
          <w:p w14:paraId="3C9614CA">
            <w:pPr>
              <w:pStyle w:val="33"/>
              <w:bidi w:val="0"/>
              <w:rPr>
                <w:rFonts w:hint="eastAsia" w:eastAsiaTheme="minorEastAsia"/>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2EFFCE57">
            <w:pPr>
              <w:pStyle w:val="33"/>
              <w:bidi w:val="0"/>
              <w:rPr>
                <w:rFonts w:hint="default" w:eastAsiaTheme="minorEastAsia"/>
                <w:lang w:val="en-US" w:eastAsia="zh-CN"/>
              </w:rPr>
            </w:pPr>
            <w:r>
              <w:rPr>
                <w:rFonts w:hint="eastAsia"/>
                <w:lang w:val="en-US" w:eastAsia="zh-CN"/>
              </w:rPr>
              <w:t>27</w:t>
            </w:r>
          </w:p>
        </w:tc>
        <w:tc>
          <w:tcPr>
            <w:tcW w:w="786" w:type="dxa"/>
            <w:tcMar>
              <w:top w:w="0" w:type="dxa"/>
              <w:left w:w="51" w:type="dxa"/>
              <w:bottom w:w="0" w:type="dxa"/>
              <w:right w:w="51" w:type="dxa"/>
            </w:tcMar>
            <w:vAlign w:val="center"/>
          </w:tcPr>
          <w:p w14:paraId="6120D04C">
            <w:pPr>
              <w:pStyle w:val="33"/>
              <w:bidi w:val="0"/>
              <w:rPr>
                <w:rFonts w:hint="default" w:eastAsiaTheme="minorEastAsia"/>
                <w:lang w:val="en-US" w:eastAsia="zh-CN"/>
              </w:rPr>
            </w:pPr>
            <w:r>
              <w:rPr>
                <w:rFonts w:hint="eastAsia"/>
                <w:lang w:val="en-US" w:eastAsia="zh-CN"/>
              </w:rPr>
              <w:t>274</w:t>
            </w:r>
          </w:p>
        </w:tc>
        <w:tc>
          <w:tcPr>
            <w:tcW w:w="802" w:type="dxa"/>
            <w:tcMar>
              <w:top w:w="0" w:type="dxa"/>
              <w:left w:w="51" w:type="dxa"/>
              <w:bottom w:w="0" w:type="dxa"/>
              <w:right w:w="51" w:type="dxa"/>
            </w:tcMar>
            <w:vAlign w:val="center"/>
          </w:tcPr>
          <w:p w14:paraId="55408A08">
            <w:pPr>
              <w:pStyle w:val="33"/>
              <w:bidi w:val="0"/>
              <w:rPr>
                <w:rFonts w:hint="default" w:eastAsiaTheme="minorEastAsia"/>
                <w:lang w:val="en-US" w:eastAsia="zh-CN"/>
              </w:rPr>
            </w:pPr>
            <w:r>
              <w:rPr>
                <w:rFonts w:hint="eastAsia"/>
                <w:lang w:val="en-US" w:eastAsia="zh-CN"/>
              </w:rPr>
              <w:t>160</w:t>
            </w:r>
          </w:p>
        </w:tc>
        <w:tc>
          <w:tcPr>
            <w:tcW w:w="882" w:type="dxa"/>
            <w:tcMar>
              <w:top w:w="0" w:type="dxa"/>
              <w:left w:w="51" w:type="dxa"/>
              <w:bottom w:w="0" w:type="dxa"/>
              <w:right w:w="51" w:type="dxa"/>
            </w:tcMar>
            <w:vAlign w:val="center"/>
          </w:tcPr>
          <w:p w14:paraId="53AFD812">
            <w:pPr>
              <w:pStyle w:val="33"/>
              <w:bidi w:val="0"/>
              <w:rPr>
                <w:rFonts w:hint="default" w:eastAsiaTheme="minorEastAsia"/>
                <w:lang w:val="en-US" w:eastAsia="zh-CN"/>
              </w:rPr>
            </w:pPr>
            <w:r>
              <w:rPr>
                <w:rFonts w:hint="eastAsia"/>
                <w:lang w:val="en-US" w:eastAsia="zh-CN"/>
              </w:rPr>
              <w:t>434</w:t>
            </w:r>
          </w:p>
        </w:tc>
        <w:tc>
          <w:tcPr>
            <w:tcW w:w="1127" w:type="dxa"/>
            <w:tcMar>
              <w:top w:w="0" w:type="dxa"/>
              <w:left w:w="51" w:type="dxa"/>
              <w:bottom w:w="0" w:type="dxa"/>
              <w:right w:w="51" w:type="dxa"/>
            </w:tcMar>
            <w:vAlign w:val="center"/>
          </w:tcPr>
          <w:p w14:paraId="5A37D78B">
            <w:pPr>
              <w:pStyle w:val="33"/>
              <w:bidi w:val="0"/>
              <w:rPr>
                <w:rFonts w:hint="default" w:eastAsiaTheme="minorEastAsia"/>
                <w:lang w:val="en-US" w:eastAsia="zh-CN"/>
              </w:rPr>
            </w:pPr>
            <w:r>
              <w:rPr>
                <w:rFonts w:hint="eastAsia"/>
                <w:lang w:val="en-US" w:eastAsia="zh-CN"/>
              </w:rPr>
              <w:t>15.51</w:t>
            </w:r>
          </w:p>
        </w:tc>
      </w:tr>
      <w:tr w14:paraId="1264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97" w:type="dxa"/>
            <w:tcMar>
              <w:top w:w="0" w:type="dxa"/>
              <w:left w:w="51" w:type="dxa"/>
              <w:bottom w:w="0" w:type="dxa"/>
              <w:right w:w="51" w:type="dxa"/>
            </w:tcMar>
            <w:vAlign w:val="center"/>
          </w:tcPr>
          <w:p w14:paraId="7E0D3E9B">
            <w:pPr>
              <w:pStyle w:val="33"/>
              <w:bidi w:val="0"/>
              <w:rPr>
                <w:rFonts w:hint="default"/>
                <w:lang w:val="en-US" w:eastAsia="zh-CN"/>
              </w:rPr>
            </w:pPr>
            <w:r>
              <w:rPr>
                <w:rFonts w:hint="eastAsia"/>
                <w:lang w:val="en-US" w:eastAsia="zh-CN"/>
              </w:rPr>
              <w:t>专业核心课</w:t>
            </w:r>
          </w:p>
        </w:tc>
        <w:tc>
          <w:tcPr>
            <w:tcW w:w="917" w:type="dxa"/>
            <w:shd w:val="clear" w:color="auto" w:fill="auto"/>
            <w:tcMar>
              <w:top w:w="0" w:type="dxa"/>
              <w:left w:w="51" w:type="dxa"/>
              <w:bottom w:w="0" w:type="dxa"/>
              <w:right w:w="51" w:type="dxa"/>
            </w:tcMar>
            <w:vAlign w:val="center"/>
          </w:tcPr>
          <w:p w14:paraId="41A4AB2D">
            <w:pPr>
              <w:pStyle w:val="33"/>
              <w:bidi w:val="0"/>
              <w:rPr>
                <w:rFonts w:hint="eastAsia"/>
                <w:lang w:val="en-US" w:eastAsia="en-US"/>
              </w:rPr>
            </w:pPr>
            <w:r>
              <w:rPr>
                <w:rFonts w:hint="eastAsia"/>
                <w:lang w:val="en-US" w:eastAsia="zh-CN"/>
              </w:rPr>
              <w:t>必修课</w:t>
            </w:r>
          </w:p>
        </w:tc>
        <w:tc>
          <w:tcPr>
            <w:tcW w:w="752" w:type="dxa"/>
            <w:tcMar>
              <w:top w:w="0" w:type="dxa"/>
              <w:left w:w="51" w:type="dxa"/>
              <w:bottom w:w="0" w:type="dxa"/>
              <w:right w:w="51" w:type="dxa"/>
            </w:tcMar>
            <w:vAlign w:val="center"/>
          </w:tcPr>
          <w:p w14:paraId="16E39BA9">
            <w:pPr>
              <w:pStyle w:val="33"/>
              <w:bidi w:val="0"/>
              <w:rPr>
                <w:rFonts w:hint="eastAsia" w:eastAsiaTheme="minorEastAsia"/>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16802075">
            <w:pPr>
              <w:pStyle w:val="33"/>
              <w:bidi w:val="0"/>
              <w:rPr>
                <w:rFonts w:hint="default" w:eastAsiaTheme="minorEastAsia"/>
                <w:lang w:val="en-US" w:eastAsia="zh-CN"/>
              </w:rPr>
            </w:pPr>
            <w:r>
              <w:rPr>
                <w:rFonts w:hint="eastAsia"/>
                <w:lang w:val="en-US" w:eastAsia="zh-CN"/>
              </w:rPr>
              <w:t>24.5</w:t>
            </w:r>
          </w:p>
        </w:tc>
        <w:tc>
          <w:tcPr>
            <w:tcW w:w="786" w:type="dxa"/>
            <w:tcMar>
              <w:top w:w="0" w:type="dxa"/>
              <w:left w:w="51" w:type="dxa"/>
              <w:bottom w:w="0" w:type="dxa"/>
              <w:right w:w="51" w:type="dxa"/>
            </w:tcMar>
            <w:vAlign w:val="center"/>
          </w:tcPr>
          <w:p w14:paraId="279A7961">
            <w:pPr>
              <w:pStyle w:val="33"/>
              <w:bidi w:val="0"/>
              <w:rPr>
                <w:rFonts w:hint="default" w:eastAsiaTheme="minorEastAsia"/>
                <w:lang w:val="en-US" w:eastAsia="zh-CN"/>
              </w:rPr>
            </w:pPr>
            <w:r>
              <w:rPr>
                <w:rFonts w:hint="eastAsia"/>
                <w:lang w:val="en-US" w:eastAsia="zh-CN"/>
              </w:rPr>
              <w:t>262</w:t>
            </w:r>
          </w:p>
        </w:tc>
        <w:tc>
          <w:tcPr>
            <w:tcW w:w="802" w:type="dxa"/>
            <w:tcMar>
              <w:top w:w="0" w:type="dxa"/>
              <w:left w:w="51" w:type="dxa"/>
              <w:bottom w:w="0" w:type="dxa"/>
              <w:right w:w="51" w:type="dxa"/>
            </w:tcMar>
            <w:vAlign w:val="center"/>
          </w:tcPr>
          <w:p w14:paraId="2A35390F">
            <w:pPr>
              <w:pStyle w:val="33"/>
              <w:bidi w:val="0"/>
              <w:rPr>
                <w:rFonts w:hint="default" w:eastAsiaTheme="minorEastAsia"/>
                <w:lang w:val="en-US" w:eastAsia="zh-CN"/>
              </w:rPr>
            </w:pPr>
            <w:r>
              <w:rPr>
                <w:rFonts w:hint="eastAsia"/>
                <w:lang w:val="en-US" w:eastAsia="zh-CN"/>
              </w:rPr>
              <w:t>144</w:t>
            </w:r>
          </w:p>
        </w:tc>
        <w:tc>
          <w:tcPr>
            <w:tcW w:w="882" w:type="dxa"/>
            <w:tcMar>
              <w:top w:w="0" w:type="dxa"/>
              <w:left w:w="51" w:type="dxa"/>
              <w:bottom w:w="0" w:type="dxa"/>
              <w:right w:w="51" w:type="dxa"/>
            </w:tcMar>
            <w:vAlign w:val="center"/>
          </w:tcPr>
          <w:p w14:paraId="502DFED3">
            <w:pPr>
              <w:pStyle w:val="33"/>
              <w:bidi w:val="0"/>
              <w:rPr>
                <w:rFonts w:hint="default" w:eastAsiaTheme="minorEastAsia"/>
                <w:lang w:val="en-US" w:eastAsia="zh-CN"/>
              </w:rPr>
            </w:pPr>
            <w:r>
              <w:rPr>
                <w:rFonts w:hint="eastAsia"/>
                <w:lang w:val="en-US" w:eastAsia="zh-CN"/>
              </w:rPr>
              <w:t>406</w:t>
            </w:r>
          </w:p>
        </w:tc>
        <w:tc>
          <w:tcPr>
            <w:tcW w:w="1127" w:type="dxa"/>
            <w:tcMar>
              <w:top w:w="0" w:type="dxa"/>
              <w:left w:w="51" w:type="dxa"/>
              <w:bottom w:w="0" w:type="dxa"/>
              <w:right w:w="51" w:type="dxa"/>
            </w:tcMar>
            <w:vAlign w:val="center"/>
          </w:tcPr>
          <w:p w14:paraId="2D050387">
            <w:pPr>
              <w:pStyle w:val="33"/>
              <w:bidi w:val="0"/>
              <w:rPr>
                <w:rFonts w:hint="default" w:eastAsiaTheme="minorEastAsia"/>
                <w:lang w:val="en-US" w:eastAsia="zh-CN"/>
              </w:rPr>
            </w:pPr>
            <w:r>
              <w:rPr>
                <w:rFonts w:hint="eastAsia"/>
                <w:lang w:val="en-US" w:eastAsia="zh-CN"/>
              </w:rPr>
              <w:t>14.51</w:t>
            </w:r>
          </w:p>
        </w:tc>
      </w:tr>
      <w:tr w14:paraId="06CE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tcMar>
              <w:top w:w="0" w:type="dxa"/>
              <w:left w:w="51" w:type="dxa"/>
              <w:bottom w:w="0" w:type="dxa"/>
              <w:right w:w="51" w:type="dxa"/>
            </w:tcMar>
            <w:vAlign w:val="center"/>
          </w:tcPr>
          <w:p w14:paraId="58E6FAEB">
            <w:pPr>
              <w:pStyle w:val="33"/>
              <w:bidi w:val="0"/>
              <w:rPr>
                <w:rFonts w:hint="default"/>
                <w:lang w:val="en-US" w:eastAsia="zh-CN"/>
              </w:rPr>
            </w:pPr>
            <w:r>
              <w:rPr>
                <w:rFonts w:hint="eastAsia"/>
                <w:lang w:val="en-US" w:eastAsia="zh-CN"/>
              </w:rPr>
              <w:t>专业拓展课</w:t>
            </w:r>
          </w:p>
        </w:tc>
        <w:tc>
          <w:tcPr>
            <w:tcW w:w="917" w:type="dxa"/>
            <w:shd w:val="clear" w:color="auto" w:fill="auto"/>
            <w:tcMar>
              <w:top w:w="0" w:type="dxa"/>
              <w:left w:w="51" w:type="dxa"/>
              <w:bottom w:w="0" w:type="dxa"/>
              <w:right w:w="51" w:type="dxa"/>
            </w:tcMar>
            <w:vAlign w:val="center"/>
          </w:tcPr>
          <w:p w14:paraId="565DFCBC">
            <w:pPr>
              <w:pStyle w:val="33"/>
              <w:bidi w:val="0"/>
              <w:rPr>
                <w:rFonts w:hint="eastAsia"/>
                <w:lang w:val="en-US" w:eastAsia="en-US"/>
              </w:rPr>
            </w:pPr>
            <w:r>
              <w:rPr>
                <w:sz w:val="21"/>
              </w:rPr>
              <w:t>选修课</w:t>
            </w:r>
          </w:p>
        </w:tc>
        <w:tc>
          <w:tcPr>
            <w:tcW w:w="752" w:type="dxa"/>
            <w:tcMar>
              <w:top w:w="0" w:type="dxa"/>
              <w:left w:w="51" w:type="dxa"/>
              <w:bottom w:w="0" w:type="dxa"/>
              <w:right w:w="51" w:type="dxa"/>
            </w:tcMar>
            <w:vAlign w:val="center"/>
          </w:tcPr>
          <w:p w14:paraId="4C4D3EA1">
            <w:pPr>
              <w:pStyle w:val="33"/>
              <w:bidi w:val="0"/>
              <w:rPr>
                <w:rFonts w:hint="eastAsia" w:eastAsiaTheme="minorEastAsia"/>
                <w:lang w:val="en-US" w:eastAsia="zh-CN"/>
              </w:rPr>
            </w:pPr>
            <w:r>
              <w:rPr>
                <w:rFonts w:hint="eastAsia"/>
                <w:lang w:val="en-US" w:eastAsia="zh-CN"/>
              </w:rPr>
              <w:t>2</w:t>
            </w:r>
          </w:p>
        </w:tc>
        <w:tc>
          <w:tcPr>
            <w:tcW w:w="774" w:type="dxa"/>
            <w:tcMar>
              <w:top w:w="0" w:type="dxa"/>
              <w:left w:w="51" w:type="dxa"/>
              <w:bottom w:w="0" w:type="dxa"/>
              <w:right w:w="51" w:type="dxa"/>
            </w:tcMar>
            <w:vAlign w:val="center"/>
          </w:tcPr>
          <w:p w14:paraId="51801B0C">
            <w:pPr>
              <w:pStyle w:val="33"/>
              <w:bidi w:val="0"/>
              <w:rPr>
                <w:rFonts w:hint="eastAsia" w:eastAsiaTheme="minorEastAsia"/>
                <w:lang w:val="en-US" w:eastAsia="zh-CN"/>
              </w:rPr>
            </w:pPr>
            <w:r>
              <w:rPr>
                <w:rFonts w:hint="eastAsia"/>
                <w:lang w:val="en-US" w:eastAsia="zh-CN"/>
              </w:rPr>
              <w:t>8</w:t>
            </w:r>
          </w:p>
        </w:tc>
        <w:tc>
          <w:tcPr>
            <w:tcW w:w="786" w:type="dxa"/>
            <w:tcMar>
              <w:top w:w="0" w:type="dxa"/>
              <w:left w:w="51" w:type="dxa"/>
              <w:bottom w:w="0" w:type="dxa"/>
              <w:right w:w="51" w:type="dxa"/>
            </w:tcMar>
            <w:vAlign w:val="center"/>
          </w:tcPr>
          <w:p w14:paraId="1E0A03AF">
            <w:pPr>
              <w:pStyle w:val="33"/>
              <w:bidi w:val="0"/>
              <w:rPr>
                <w:rFonts w:hint="default" w:eastAsiaTheme="minorEastAsia"/>
                <w:lang w:val="en-US" w:eastAsia="zh-CN"/>
              </w:rPr>
            </w:pPr>
            <w:r>
              <w:rPr>
                <w:rFonts w:hint="eastAsia"/>
                <w:lang w:val="en-US" w:eastAsia="zh-CN"/>
              </w:rPr>
              <w:t>72</w:t>
            </w:r>
          </w:p>
        </w:tc>
        <w:tc>
          <w:tcPr>
            <w:tcW w:w="802" w:type="dxa"/>
            <w:tcMar>
              <w:top w:w="0" w:type="dxa"/>
              <w:left w:w="51" w:type="dxa"/>
              <w:bottom w:w="0" w:type="dxa"/>
              <w:right w:w="51" w:type="dxa"/>
            </w:tcMar>
            <w:vAlign w:val="center"/>
          </w:tcPr>
          <w:p w14:paraId="5B612780">
            <w:pPr>
              <w:pStyle w:val="33"/>
              <w:bidi w:val="0"/>
              <w:rPr>
                <w:rFonts w:hint="default" w:eastAsiaTheme="minorEastAsia"/>
                <w:lang w:val="en-US" w:eastAsia="zh-CN"/>
              </w:rPr>
            </w:pPr>
            <w:r>
              <w:rPr>
                <w:rFonts w:hint="eastAsia"/>
                <w:lang w:val="en-US" w:eastAsia="zh-CN"/>
              </w:rPr>
              <w:t>60</w:t>
            </w:r>
          </w:p>
        </w:tc>
        <w:tc>
          <w:tcPr>
            <w:tcW w:w="882" w:type="dxa"/>
            <w:tcMar>
              <w:top w:w="0" w:type="dxa"/>
              <w:left w:w="51" w:type="dxa"/>
              <w:bottom w:w="0" w:type="dxa"/>
              <w:right w:w="51" w:type="dxa"/>
            </w:tcMar>
            <w:vAlign w:val="center"/>
          </w:tcPr>
          <w:p w14:paraId="679F50B5">
            <w:pPr>
              <w:pStyle w:val="33"/>
              <w:bidi w:val="0"/>
              <w:rPr>
                <w:rFonts w:hint="default" w:eastAsiaTheme="minorEastAsia"/>
                <w:lang w:val="en-US" w:eastAsia="zh-CN"/>
              </w:rPr>
            </w:pPr>
            <w:r>
              <w:rPr>
                <w:rFonts w:hint="eastAsia"/>
                <w:lang w:val="en-US" w:eastAsia="zh-CN"/>
              </w:rPr>
              <w:t>132</w:t>
            </w:r>
          </w:p>
        </w:tc>
        <w:tc>
          <w:tcPr>
            <w:tcW w:w="1127" w:type="dxa"/>
            <w:tcMar>
              <w:top w:w="0" w:type="dxa"/>
              <w:left w:w="51" w:type="dxa"/>
              <w:bottom w:w="0" w:type="dxa"/>
              <w:right w:w="51" w:type="dxa"/>
            </w:tcMar>
            <w:vAlign w:val="center"/>
          </w:tcPr>
          <w:p w14:paraId="62A05694">
            <w:pPr>
              <w:pStyle w:val="33"/>
              <w:bidi w:val="0"/>
              <w:rPr>
                <w:rFonts w:hint="default" w:eastAsiaTheme="minorEastAsia"/>
                <w:lang w:val="en-US" w:eastAsia="zh-CN"/>
              </w:rPr>
            </w:pPr>
            <w:r>
              <w:rPr>
                <w:rFonts w:hint="eastAsia"/>
                <w:lang w:val="en-US" w:eastAsia="zh-CN"/>
              </w:rPr>
              <w:t>4.72</w:t>
            </w:r>
          </w:p>
        </w:tc>
      </w:tr>
      <w:tr w14:paraId="1622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7485A28C">
            <w:pPr>
              <w:pStyle w:val="33"/>
              <w:bidi w:val="0"/>
              <w:rPr>
                <w:rFonts w:hint="default"/>
                <w:lang w:val="en-US" w:eastAsia="zh-CN"/>
              </w:rPr>
            </w:pPr>
            <w:r>
              <w:rPr>
                <w:rFonts w:hint="eastAsia"/>
                <w:lang w:val="en-US" w:eastAsia="zh-CN"/>
              </w:rPr>
              <w:t>集中实践课</w:t>
            </w:r>
          </w:p>
        </w:tc>
        <w:tc>
          <w:tcPr>
            <w:tcW w:w="917" w:type="dxa"/>
            <w:shd w:val="clear" w:color="auto" w:fill="auto"/>
            <w:tcMar>
              <w:top w:w="0" w:type="dxa"/>
              <w:left w:w="51" w:type="dxa"/>
              <w:bottom w:w="0" w:type="dxa"/>
              <w:right w:w="51" w:type="dxa"/>
            </w:tcMar>
            <w:vAlign w:val="center"/>
          </w:tcPr>
          <w:p w14:paraId="52660630">
            <w:pPr>
              <w:pStyle w:val="33"/>
              <w:bidi w:val="0"/>
              <w:rPr>
                <w:rFonts w:hint="eastAsia"/>
                <w:lang w:val="en-US" w:eastAsia="en-US"/>
              </w:rPr>
            </w:pPr>
            <w:r>
              <w:rPr>
                <w:rFonts w:hint="eastAsia"/>
                <w:lang w:val="en-US" w:eastAsia="zh-CN"/>
              </w:rPr>
              <w:t>必修课</w:t>
            </w:r>
          </w:p>
        </w:tc>
        <w:tc>
          <w:tcPr>
            <w:tcW w:w="752" w:type="dxa"/>
            <w:tcMar>
              <w:top w:w="0" w:type="dxa"/>
              <w:left w:w="51" w:type="dxa"/>
              <w:bottom w:w="0" w:type="dxa"/>
              <w:right w:w="51" w:type="dxa"/>
            </w:tcMar>
            <w:vAlign w:val="center"/>
          </w:tcPr>
          <w:p w14:paraId="1122B8F0">
            <w:pPr>
              <w:pStyle w:val="33"/>
              <w:bidi w:val="0"/>
              <w:rPr>
                <w:rFonts w:hint="default" w:eastAsiaTheme="minorEastAsia"/>
                <w:lang w:val="en-US" w:eastAsia="zh-CN"/>
              </w:rPr>
            </w:pPr>
            <w:r>
              <w:rPr>
                <w:rFonts w:hint="eastAsia"/>
                <w:lang w:val="en-US" w:eastAsia="zh-CN"/>
              </w:rPr>
              <w:t>11</w:t>
            </w:r>
          </w:p>
        </w:tc>
        <w:tc>
          <w:tcPr>
            <w:tcW w:w="774" w:type="dxa"/>
            <w:tcMar>
              <w:top w:w="0" w:type="dxa"/>
              <w:left w:w="51" w:type="dxa"/>
              <w:bottom w:w="0" w:type="dxa"/>
              <w:right w:w="51" w:type="dxa"/>
            </w:tcMar>
            <w:vAlign w:val="center"/>
          </w:tcPr>
          <w:p w14:paraId="541EC119">
            <w:pPr>
              <w:pStyle w:val="33"/>
              <w:bidi w:val="0"/>
              <w:rPr>
                <w:rFonts w:hint="default" w:eastAsiaTheme="minorEastAsia"/>
                <w:lang w:val="en-US" w:eastAsia="zh-CN"/>
              </w:rPr>
            </w:pPr>
            <w:r>
              <w:rPr>
                <w:rFonts w:hint="eastAsia"/>
                <w:lang w:val="en-US" w:eastAsia="zh-CN"/>
              </w:rPr>
              <w:t>48.5</w:t>
            </w:r>
          </w:p>
        </w:tc>
        <w:tc>
          <w:tcPr>
            <w:tcW w:w="786" w:type="dxa"/>
            <w:tcMar>
              <w:top w:w="0" w:type="dxa"/>
              <w:left w:w="51" w:type="dxa"/>
              <w:bottom w:w="0" w:type="dxa"/>
              <w:right w:w="51" w:type="dxa"/>
            </w:tcMar>
            <w:vAlign w:val="center"/>
          </w:tcPr>
          <w:p w14:paraId="5A3DC67A">
            <w:pPr>
              <w:pStyle w:val="33"/>
              <w:bidi w:val="0"/>
              <w:rPr>
                <w:rFonts w:hint="eastAsia" w:eastAsiaTheme="minorEastAsia"/>
                <w:lang w:val="en-US" w:eastAsia="zh-CN"/>
              </w:rPr>
            </w:pPr>
            <w:r>
              <w:rPr>
                <w:rFonts w:hint="eastAsia"/>
                <w:lang w:val="en-US" w:eastAsia="zh-CN"/>
              </w:rPr>
              <w:t>0</w:t>
            </w:r>
          </w:p>
        </w:tc>
        <w:tc>
          <w:tcPr>
            <w:tcW w:w="802" w:type="dxa"/>
            <w:tcMar>
              <w:top w:w="0" w:type="dxa"/>
              <w:left w:w="51" w:type="dxa"/>
              <w:bottom w:w="0" w:type="dxa"/>
              <w:right w:w="51" w:type="dxa"/>
            </w:tcMar>
            <w:vAlign w:val="center"/>
          </w:tcPr>
          <w:p w14:paraId="29E467C1">
            <w:pPr>
              <w:pStyle w:val="33"/>
              <w:bidi w:val="0"/>
              <w:rPr>
                <w:rFonts w:hint="default" w:eastAsiaTheme="minorEastAsia"/>
                <w:lang w:val="en-US" w:eastAsia="zh-CN"/>
              </w:rPr>
            </w:pPr>
            <w:r>
              <w:rPr>
                <w:rFonts w:hint="eastAsia"/>
                <w:lang w:val="en-US" w:eastAsia="zh-CN"/>
              </w:rPr>
              <w:t>880</w:t>
            </w:r>
          </w:p>
        </w:tc>
        <w:tc>
          <w:tcPr>
            <w:tcW w:w="882" w:type="dxa"/>
            <w:tcMar>
              <w:top w:w="0" w:type="dxa"/>
              <w:left w:w="51" w:type="dxa"/>
              <w:bottom w:w="0" w:type="dxa"/>
              <w:right w:w="51" w:type="dxa"/>
            </w:tcMar>
            <w:vAlign w:val="center"/>
          </w:tcPr>
          <w:p w14:paraId="1A2B7327">
            <w:pPr>
              <w:pStyle w:val="33"/>
              <w:bidi w:val="0"/>
              <w:rPr>
                <w:rFonts w:hint="default" w:eastAsiaTheme="minorEastAsia"/>
                <w:lang w:val="en-US" w:eastAsia="zh-CN"/>
              </w:rPr>
            </w:pPr>
            <w:r>
              <w:rPr>
                <w:rFonts w:hint="eastAsia"/>
                <w:lang w:val="en-US" w:eastAsia="zh-CN"/>
              </w:rPr>
              <w:t>880</w:t>
            </w:r>
          </w:p>
        </w:tc>
        <w:tc>
          <w:tcPr>
            <w:tcW w:w="1127" w:type="dxa"/>
            <w:tcMar>
              <w:top w:w="0" w:type="dxa"/>
              <w:left w:w="51" w:type="dxa"/>
              <w:bottom w:w="0" w:type="dxa"/>
              <w:right w:w="51" w:type="dxa"/>
            </w:tcMar>
            <w:vAlign w:val="center"/>
          </w:tcPr>
          <w:p w14:paraId="52ACF501">
            <w:pPr>
              <w:pStyle w:val="33"/>
              <w:bidi w:val="0"/>
              <w:rPr>
                <w:rFonts w:hint="default" w:eastAsiaTheme="minorEastAsia"/>
                <w:lang w:val="en-US" w:eastAsia="zh-CN"/>
              </w:rPr>
            </w:pPr>
            <w:r>
              <w:rPr>
                <w:rFonts w:hint="eastAsia"/>
                <w:lang w:val="en-US" w:eastAsia="zh-CN"/>
              </w:rPr>
              <w:t>31.45</w:t>
            </w:r>
          </w:p>
        </w:tc>
      </w:tr>
      <w:tr w14:paraId="60E1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5951AD33">
            <w:pPr>
              <w:pStyle w:val="33"/>
              <w:bidi w:val="0"/>
              <w:rPr>
                <w:rFonts w:hint="default"/>
                <w:lang w:val="en-US" w:eastAsia="zh-CN"/>
              </w:rPr>
            </w:pPr>
            <w:r>
              <w:rPr>
                <w:rFonts w:hint="eastAsia"/>
                <w:lang w:val="en-US" w:eastAsia="zh-CN"/>
              </w:rPr>
              <w:t>总计</w:t>
            </w:r>
          </w:p>
        </w:tc>
        <w:tc>
          <w:tcPr>
            <w:tcW w:w="917" w:type="dxa"/>
            <w:tcMar>
              <w:top w:w="0" w:type="dxa"/>
              <w:left w:w="51" w:type="dxa"/>
              <w:bottom w:w="0" w:type="dxa"/>
              <w:right w:w="51" w:type="dxa"/>
            </w:tcMar>
            <w:vAlign w:val="center"/>
          </w:tcPr>
          <w:p w14:paraId="6B56C342">
            <w:pPr>
              <w:pStyle w:val="33"/>
              <w:bidi w:val="0"/>
            </w:pPr>
          </w:p>
        </w:tc>
        <w:tc>
          <w:tcPr>
            <w:tcW w:w="752" w:type="dxa"/>
            <w:tcMar>
              <w:top w:w="0" w:type="dxa"/>
              <w:left w:w="51" w:type="dxa"/>
              <w:bottom w:w="0" w:type="dxa"/>
              <w:right w:w="51" w:type="dxa"/>
            </w:tcMar>
            <w:vAlign w:val="center"/>
          </w:tcPr>
          <w:p w14:paraId="12F744BD">
            <w:pPr>
              <w:pStyle w:val="33"/>
              <w:bidi w:val="0"/>
              <w:rPr>
                <w:rFonts w:hint="default" w:eastAsiaTheme="minorEastAsia"/>
                <w:lang w:val="en-US" w:eastAsia="zh-CN"/>
              </w:rPr>
            </w:pPr>
            <w:r>
              <w:rPr>
                <w:rFonts w:hint="eastAsia"/>
                <w:lang w:val="en-US" w:eastAsia="zh-CN"/>
              </w:rPr>
              <w:t>48</w:t>
            </w:r>
          </w:p>
        </w:tc>
        <w:tc>
          <w:tcPr>
            <w:tcW w:w="774" w:type="dxa"/>
            <w:tcMar>
              <w:top w:w="0" w:type="dxa"/>
              <w:left w:w="51" w:type="dxa"/>
              <w:bottom w:w="0" w:type="dxa"/>
              <w:right w:w="51" w:type="dxa"/>
            </w:tcMar>
            <w:vAlign w:val="center"/>
          </w:tcPr>
          <w:p w14:paraId="7BD5B8FE">
            <w:pPr>
              <w:pStyle w:val="33"/>
              <w:bidi w:val="0"/>
              <w:rPr>
                <w:rFonts w:hint="default" w:eastAsiaTheme="minorEastAsia"/>
                <w:lang w:val="en-US" w:eastAsia="zh-CN"/>
              </w:rPr>
            </w:pPr>
            <w:r>
              <w:rPr>
                <w:rFonts w:hint="eastAsia"/>
                <w:lang w:val="en-US" w:eastAsia="zh-CN"/>
              </w:rPr>
              <w:t>159</w:t>
            </w:r>
          </w:p>
        </w:tc>
        <w:tc>
          <w:tcPr>
            <w:tcW w:w="786" w:type="dxa"/>
            <w:tcMar>
              <w:top w:w="0" w:type="dxa"/>
              <w:left w:w="51" w:type="dxa"/>
              <w:bottom w:w="0" w:type="dxa"/>
              <w:right w:w="51" w:type="dxa"/>
            </w:tcMar>
            <w:vAlign w:val="center"/>
          </w:tcPr>
          <w:p w14:paraId="5FD60E93">
            <w:pPr>
              <w:pStyle w:val="33"/>
              <w:bidi w:val="0"/>
              <w:rPr>
                <w:rFonts w:hint="default" w:eastAsiaTheme="minorEastAsia"/>
                <w:lang w:val="en-US" w:eastAsia="zh-CN"/>
              </w:rPr>
            </w:pPr>
            <w:r>
              <w:rPr>
                <w:rFonts w:hint="eastAsia"/>
                <w:lang w:val="en-US" w:eastAsia="zh-CN"/>
              </w:rPr>
              <w:t>1134</w:t>
            </w:r>
          </w:p>
        </w:tc>
        <w:tc>
          <w:tcPr>
            <w:tcW w:w="802" w:type="dxa"/>
            <w:tcMar>
              <w:top w:w="0" w:type="dxa"/>
              <w:left w:w="51" w:type="dxa"/>
              <w:bottom w:w="0" w:type="dxa"/>
              <w:right w:w="51" w:type="dxa"/>
            </w:tcMar>
            <w:vAlign w:val="center"/>
          </w:tcPr>
          <w:p w14:paraId="0D29C543">
            <w:pPr>
              <w:pStyle w:val="33"/>
              <w:bidi w:val="0"/>
              <w:rPr>
                <w:rFonts w:hint="default" w:eastAsiaTheme="minorEastAsia"/>
                <w:lang w:val="en-US" w:eastAsia="zh-CN"/>
              </w:rPr>
            </w:pPr>
            <w:r>
              <w:rPr>
                <w:rFonts w:hint="eastAsia"/>
                <w:lang w:val="en-US" w:eastAsia="zh-CN"/>
              </w:rPr>
              <w:t>1664</w:t>
            </w:r>
          </w:p>
        </w:tc>
        <w:tc>
          <w:tcPr>
            <w:tcW w:w="882" w:type="dxa"/>
            <w:tcMar>
              <w:top w:w="0" w:type="dxa"/>
              <w:left w:w="51" w:type="dxa"/>
              <w:bottom w:w="0" w:type="dxa"/>
              <w:right w:w="51" w:type="dxa"/>
            </w:tcMar>
            <w:vAlign w:val="center"/>
          </w:tcPr>
          <w:p w14:paraId="7CCBB9BC">
            <w:pPr>
              <w:pStyle w:val="33"/>
              <w:bidi w:val="0"/>
              <w:rPr>
                <w:rFonts w:hint="default" w:eastAsiaTheme="minorEastAsia"/>
                <w:lang w:val="en-US" w:eastAsia="zh-CN"/>
              </w:rPr>
            </w:pPr>
            <w:r>
              <w:rPr>
                <w:rFonts w:hint="eastAsia"/>
                <w:lang w:val="en-US" w:eastAsia="zh-CN"/>
              </w:rPr>
              <w:t>2798</w:t>
            </w:r>
          </w:p>
        </w:tc>
        <w:tc>
          <w:tcPr>
            <w:tcW w:w="1127" w:type="dxa"/>
            <w:tcMar>
              <w:top w:w="0" w:type="dxa"/>
              <w:left w:w="51" w:type="dxa"/>
              <w:bottom w:w="0" w:type="dxa"/>
              <w:right w:w="51" w:type="dxa"/>
            </w:tcMar>
            <w:vAlign w:val="center"/>
          </w:tcPr>
          <w:p w14:paraId="20A4936B">
            <w:pPr>
              <w:pStyle w:val="33"/>
              <w:bidi w:val="0"/>
            </w:pPr>
          </w:p>
        </w:tc>
      </w:tr>
      <w:tr w14:paraId="2A0B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23B05C6C">
            <w:pPr>
              <w:pStyle w:val="33"/>
              <w:bidi w:val="0"/>
              <w:rPr>
                <w:rFonts w:hint="default"/>
                <w:lang w:val="en-US" w:eastAsia="zh-CN"/>
              </w:rPr>
            </w:pPr>
            <w:r>
              <w:rPr>
                <w:rFonts w:hint="eastAsia"/>
                <w:lang w:val="en-US" w:eastAsia="zh-CN"/>
              </w:rPr>
              <w:t>公共基础课</w:t>
            </w:r>
          </w:p>
        </w:tc>
        <w:tc>
          <w:tcPr>
            <w:tcW w:w="4031" w:type="dxa"/>
            <w:gridSpan w:val="5"/>
            <w:tcMar>
              <w:top w:w="0" w:type="dxa"/>
              <w:left w:w="51" w:type="dxa"/>
              <w:bottom w:w="0" w:type="dxa"/>
              <w:right w:w="51" w:type="dxa"/>
            </w:tcMar>
            <w:vAlign w:val="center"/>
          </w:tcPr>
          <w:p w14:paraId="473B60A3">
            <w:pPr>
              <w:pStyle w:val="33"/>
              <w:bidi w:val="0"/>
            </w:pPr>
          </w:p>
        </w:tc>
        <w:tc>
          <w:tcPr>
            <w:tcW w:w="882" w:type="dxa"/>
            <w:tcMar>
              <w:top w:w="0" w:type="dxa"/>
              <w:left w:w="51" w:type="dxa"/>
              <w:bottom w:w="0" w:type="dxa"/>
              <w:right w:w="51" w:type="dxa"/>
            </w:tcMar>
            <w:vAlign w:val="center"/>
          </w:tcPr>
          <w:p w14:paraId="226CF5A9">
            <w:pPr>
              <w:pStyle w:val="33"/>
              <w:bidi w:val="0"/>
              <w:rPr>
                <w:rFonts w:hint="default" w:eastAsiaTheme="minorEastAsia"/>
                <w:lang w:val="en-US" w:eastAsia="zh-CN"/>
              </w:rPr>
            </w:pPr>
            <w:r>
              <w:rPr>
                <w:rFonts w:hint="eastAsia"/>
                <w:lang w:val="en-US" w:eastAsia="zh-CN"/>
              </w:rPr>
              <w:t>946</w:t>
            </w:r>
          </w:p>
        </w:tc>
        <w:tc>
          <w:tcPr>
            <w:tcW w:w="1127" w:type="dxa"/>
            <w:tcMar>
              <w:top w:w="0" w:type="dxa"/>
              <w:left w:w="51" w:type="dxa"/>
              <w:bottom w:w="0" w:type="dxa"/>
              <w:right w:w="51" w:type="dxa"/>
            </w:tcMar>
            <w:vAlign w:val="center"/>
          </w:tcPr>
          <w:p w14:paraId="554342F9">
            <w:pPr>
              <w:pStyle w:val="33"/>
              <w:bidi w:val="0"/>
              <w:rPr>
                <w:rFonts w:hint="default" w:eastAsiaTheme="minorEastAsia"/>
                <w:lang w:val="en-US" w:eastAsia="zh-CN"/>
              </w:rPr>
            </w:pPr>
            <w:r>
              <w:rPr>
                <w:rFonts w:hint="eastAsia"/>
                <w:lang w:val="en-US" w:eastAsia="zh-CN"/>
              </w:rPr>
              <w:t>33.81</w:t>
            </w:r>
          </w:p>
        </w:tc>
      </w:tr>
      <w:tr w14:paraId="5FCE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4649664E">
            <w:pPr>
              <w:pStyle w:val="33"/>
              <w:bidi w:val="0"/>
              <w:rPr>
                <w:rFonts w:hint="default"/>
                <w:lang w:val="en-US" w:eastAsia="zh-CN"/>
              </w:rPr>
            </w:pPr>
            <w:r>
              <w:rPr>
                <w:rFonts w:hint="eastAsia"/>
                <w:lang w:val="en-US" w:eastAsia="zh-CN"/>
              </w:rPr>
              <w:t>实践课</w:t>
            </w:r>
          </w:p>
        </w:tc>
        <w:tc>
          <w:tcPr>
            <w:tcW w:w="4031" w:type="dxa"/>
            <w:gridSpan w:val="5"/>
            <w:tcMar>
              <w:top w:w="0" w:type="dxa"/>
              <w:left w:w="51" w:type="dxa"/>
              <w:bottom w:w="0" w:type="dxa"/>
              <w:right w:w="51" w:type="dxa"/>
            </w:tcMar>
            <w:vAlign w:val="center"/>
          </w:tcPr>
          <w:p w14:paraId="34DABC69">
            <w:pPr>
              <w:pStyle w:val="33"/>
              <w:bidi w:val="0"/>
            </w:pPr>
          </w:p>
        </w:tc>
        <w:tc>
          <w:tcPr>
            <w:tcW w:w="882" w:type="dxa"/>
            <w:tcMar>
              <w:top w:w="0" w:type="dxa"/>
              <w:left w:w="51" w:type="dxa"/>
              <w:bottom w:w="0" w:type="dxa"/>
              <w:right w:w="51" w:type="dxa"/>
            </w:tcMar>
            <w:vAlign w:val="center"/>
          </w:tcPr>
          <w:p w14:paraId="4E763762">
            <w:pPr>
              <w:pStyle w:val="33"/>
              <w:bidi w:val="0"/>
              <w:rPr>
                <w:rFonts w:hint="default" w:eastAsiaTheme="minorEastAsia"/>
                <w:lang w:val="en-US" w:eastAsia="zh-CN"/>
              </w:rPr>
            </w:pPr>
            <w:r>
              <w:rPr>
                <w:rFonts w:hint="eastAsia"/>
                <w:lang w:val="en-US" w:eastAsia="zh-CN"/>
              </w:rPr>
              <w:t>1664</w:t>
            </w:r>
          </w:p>
        </w:tc>
        <w:tc>
          <w:tcPr>
            <w:tcW w:w="1127" w:type="dxa"/>
            <w:tcMar>
              <w:top w:w="0" w:type="dxa"/>
              <w:left w:w="51" w:type="dxa"/>
              <w:bottom w:w="0" w:type="dxa"/>
              <w:right w:w="51" w:type="dxa"/>
            </w:tcMar>
            <w:vAlign w:val="center"/>
          </w:tcPr>
          <w:p w14:paraId="00AB474C">
            <w:pPr>
              <w:pStyle w:val="33"/>
              <w:bidi w:val="0"/>
              <w:rPr>
                <w:rFonts w:hint="default" w:eastAsiaTheme="minorEastAsia"/>
                <w:lang w:val="en-US" w:eastAsia="zh-CN"/>
              </w:rPr>
            </w:pPr>
            <w:r>
              <w:rPr>
                <w:rFonts w:hint="eastAsia"/>
                <w:lang w:val="en-US" w:eastAsia="zh-CN"/>
              </w:rPr>
              <w:t>59.47</w:t>
            </w:r>
          </w:p>
        </w:tc>
      </w:tr>
      <w:tr w14:paraId="1EF9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997" w:type="dxa"/>
            <w:tcMar>
              <w:top w:w="0" w:type="dxa"/>
              <w:left w:w="51" w:type="dxa"/>
              <w:bottom w:w="0" w:type="dxa"/>
              <w:right w:w="51" w:type="dxa"/>
            </w:tcMar>
            <w:vAlign w:val="center"/>
          </w:tcPr>
          <w:p w14:paraId="29DE0B1B">
            <w:pPr>
              <w:pStyle w:val="33"/>
              <w:bidi w:val="0"/>
              <w:rPr>
                <w:rFonts w:hint="default"/>
                <w:lang w:val="en-US" w:eastAsia="zh-CN"/>
              </w:rPr>
            </w:pPr>
            <w:r>
              <w:rPr>
                <w:rFonts w:hint="eastAsia"/>
                <w:lang w:val="en-US" w:eastAsia="zh-CN"/>
              </w:rPr>
              <w:t>选修课</w:t>
            </w:r>
          </w:p>
        </w:tc>
        <w:tc>
          <w:tcPr>
            <w:tcW w:w="4031" w:type="dxa"/>
            <w:gridSpan w:val="5"/>
            <w:tcMar>
              <w:top w:w="0" w:type="dxa"/>
              <w:left w:w="51" w:type="dxa"/>
              <w:bottom w:w="0" w:type="dxa"/>
              <w:right w:w="51" w:type="dxa"/>
            </w:tcMar>
            <w:vAlign w:val="center"/>
          </w:tcPr>
          <w:p w14:paraId="3C962945">
            <w:pPr>
              <w:pStyle w:val="33"/>
              <w:bidi w:val="0"/>
            </w:pPr>
          </w:p>
        </w:tc>
        <w:tc>
          <w:tcPr>
            <w:tcW w:w="882" w:type="dxa"/>
            <w:tcMar>
              <w:top w:w="0" w:type="dxa"/>
              <w:left w:w="51" w:type="dxa"/>
              <w:bottom w:w="0" w:type="dxa"/>
              <w:right w:w="51" w:type="dxa"/>
            </w:tcMar>
            <w:vAlign w:val="center"/>
          </w:tcPr>
          <w:p w14:paraId="7EE5B311">
            <w:pPr>
              <w:pStyle w:val="33"/>
              <w:bidi w:val="0"/>
              <w:rPr>
                <w:rFonts w:hint="default" w:eastAsiaTheme="minorEastAsia"/>
                <w:lang w:val="en-US" w:eastAsia="zh-CN"/>
              </w:rPr>
            </w:pPr>
            <w:r>
              <w:rPr>
                <w:rFonts w:hint="eastAsia"/>
                <w:lang w:val="en-US" w:eastAsia="zh-CN"/>
              </w:rPr>
              <w:t>458</w:t>
            </w:r>
          </w:p>
        </w:tc>
        <w:tc>
          <w:tcPr>
            <w:tcW w:w="1127" w:type="dxa"/>
            <w:tcMar>
              <w:top w:w="0" w:type="dxa"/>
              <w:left w:w="51" w:type="dxa"/>
              <w:bottom w:w="0" w:type="dxa"/>
              <w:right w:w="51" w:type="dxa"/>
            </w:tcMar>
            <w:vAlign w:val="center"/>
          </w:tcPr>
          <w:p w14:paraId="3A616A4E">
            <w:pPr>
              <w:pStyle w:val="33"/>
              <w:bidi w:val="0"/>
              <w:rPr>
                <w:rFonts w:hint="default" w:eastAsiaTheme="minorEastAsia"/>
                <w:lang w:val="en-US" w:eastAsia="zh-CN"/>
              </w:rPr>
            </w:pPr>
            <w:r>
              <w:rPr>
                <w:rFonts w:hint="eastAsia"/>
                <w:lang w:val="en-US" w:eastAsia="zh-CN"/>
              </w:rPr>
              <w:t>16.37</w:t>
            </w:r>
          </w:p>
        </w:tc>
      </w:tr>
    </w:tbl>
    <w:p w14:paraId="070AAC3A">
      <w:pPr>
        <w:pStyle w:val="27"/>
        <w:ind w:firstLine="316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【说明】：总学时数=公共基础课程学时数+专业（技能）课程学时数=理论教学学时数+实践性教学学时数=线上教学学时数+线下教学学时数</w:t>
      </w:r>
    </w:p>
    <w:p w14:paraId="4A93CE8D">
      <w:pPr>
        <w:rPr>
          <w:rFonts w:hint="eastAsia" w:ascii="黑体" w:eastAsia="黑体"/>
          <w:b w:val="0"/>
          <w:color w:val="auto"/>
          <w:kern w:val="0"/>
          <w:sz w:val="28"/>
          <w:szCs w:val="28"/>
        </w:rPr>
      </w:pPr>
      <w:bookmarkStart w:id="48" w:name="_Toc36233356"/>
    </w:p>
    <w:p w14:paraId="4D07C982">
      <w:pPr>
        <w:pStyle w:val="34"/>
        <w:bidi w:val="0"/>
      </w:pPr>
      <w:bookmarkStart w:id="49" w:name="_Toc20989"/>
      <w:r>
        <w:rPr>
          <w:rFonts w:hint="eastAsia"/>
        </w:rPr>
        <w:t>八、</w:t>
      </w:r>
      <w:bookmarkEnd w:id="48"/>
      <w:r>
        <w:rPr>
          <w:rFonts w:hint="eastAsia"/>
        </w:rPr>
        <w:t>实施保障</w:t>
      </w:r>
      <w:bookmarkEnd w:id="49"/>
    </w:p>
    <w:p w14:paraId="3C82528A">
      <w:pPr>
        <w:pStyle w:val="35"/>
        <w:bidi w:val="0"/>
      </w:pPr>
      <w:r>
        <w:rPr>
          <w:rFonts w:hint="eastAsia"/>
        </w:rPr>
        <w:t>主要包括师资队伍、教学设施、教学资源、教学方法、学习评价、质量管理等方面。</w:t>
      </w:r>
    </w:p>
    <w:p w14:paraId="05428E7C">
      <w:pPr>
        <w:pStyle w:val="36"/>
        <w:bidi w:val="0"/>
        <w:rPr>
          <w:rFonts w:ascii="黑体" w:eastAsia="黑体"/>
          <w:b w:val="0"/>
          <w:color w:val="auto"/>
          <w:szCs w:val="28"/>
        </w:rPr>
      </w:pPr>
      <w:bookmarkStart w:id="50" w:name="_Toc28834"/>
      <w:r>
        <w:rPr>
          <w:rFonts w:hint="eastAsia"/>
        </w:rPr>
        <w:t>（一）师资队伍</w:t>
      </w:r>
      <w:bookmarkEnd w:id="50"/>
    </w:p>
    <w:p w14:paraId="349CED11">
      <w:pPr>
        <w:pStyle w:val="35"/>
        <w:bidi w:val="0"/>
        <w:rPr>
          <w:b/>
          <w:bCs/>
        </w:rPr>
      </w:pPr>
      <w:bookmarkStart w:id="51" w:name="_Toc29935077"/>
      <w:r>
        <w:rPr>
          <w:b/>
          <w:bCs/>
        </w:rPr>
        <w:t>1.</w:t>
      </w:r>
      <w:r>
        <w:rPr>
          <w:rFonts w:hint="eastAsia"/>
          <w:b/>
          <w:bCs/>
        </w:rPr>
        <w:t>队伍结构</w:t>
      </w:r>
    </w:p>
    <w:p w14:paraId="7AAB2E2B">
      <w:pPr>
        <w:pStyle w:val="35"/>
        <w:bidi w:val="0"/>
        <w:rPr>
          <w:rFonts w:hint="eastAsia"/>
        </w:rPr>
      </w:pPr>
      <w:bookmarkStart w:id="52" w:name="_Toc13124"/>
      <w:r>
        <w:rPr>
          <w:rFonts w:hint="eastAsia"/>
        </w:rPr>
        <w:t xml:space="preserve">根据电力系统自动化技术专业人才培养目标和学生规模，在师资结构上应按照专业带头人、骨干教师、双师素质教师、兼职教师进行合理配备学生数。其中专业教学团队需有 1 位专业带头人、13 位以上专任教师、4 位兼职教师（含 2 位企业兼任教师）。学生数与专任教师数比例不高于 18:1,双师素质教师占专业教师比达不低于60 </w:t>
      </w:r>
      <w:r>
        <w:rPr>
          <w:rFonts w:hint="eastAsia"/>
        </w:rPr>
        <w:drawing>
          <wp:inline distT="0" distB="0" distL="114300" distR="114300">
            <wp:extent cx="85090" cy="154940"/>
            <wp:effectExtent l="0" t="0" r="6350" b="1270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12"/>
                    <a:stretch>
                      <a:fillRect/>
                    </a:stretch>
                  </pic:blipFill>
                  <pic:spPr>
                    <a:xfrm>
                      <a:off x="0" y="0"/>
                      <a:ext cx="85090" cy="154940"/>
                    </a:xfrm>
                    <a:prstGeom prst="rect">
                      <a:avLst/>
                    </a:prstGeom>
                    <a:noFill/>
                    <a:ln>
                      <a:noFill/>
                    </a:ln>
                  </pic:spPr>
                </pic:pic>
              </a:graphicData>
            </a:graphic>
          </wp:inline>
        </w:drawing>
      </w:r>
      <w:r>
        <w:rPr>
          <w:rFonts w:hint="eastAsia"/>
        </w:rPr>
        <w:t>，专任教师队伍职称、年龄，具有合理的梯队结构。</w:t>
      </w:r>
    </w:p>
    <w:p w14:paraId="321B8B25">
      <w:pPr>
        <w:pStyle w:val="35"/>
        <w:bidi w:val="0"/>
      </w:pPr>
      <w:r>
        <w:rPr>
          <w:rFonts w:hint="eastAsia"/>
        </w:rPr>
        <w:t>具体要求见表</w:t>
      </w:r>
      <w:r>
        <w:t>1</w:t>
      </w:r>
      <w:r>
        <w:rPr>
          <w:rFonts w:hint="eastAsia"/>
          <w:lang w:val="en-US" w:eastAsia="zh-CN"/>
        </w:rPr>
        <w:t>4</w:t>
      </w:r>
      <w:r>
        <w:rPr>
          <w:rFonts w:hint="eastAsia"/>
        </w:rPr>
        <w:t>。</w:t>
      </w:r>
      <w:bookmarkEnd w:id="52"/>
    </w:p>
    <w:p w14:paraId="0B980D22">
      <w:pPr>
        <w:pStyle w:val="22"/>
        <w:bidi w:val="0"/>
      </w:pPr>
      <w:r>
        <w:rPr>
          <w:rFonts w:hint="eastAsia"/>
        </w:rPr>
        <w:t>表</w:t>
      </w:r>
      <w:r>
        <w:t>1</w:t>
      </w:r>
      <w:r>
        <w:rPr>
          <w:rFonts w:hint="eastAsia"/>
          <w:lang w:val="en-US" w:eastAsia="zh-CN"/>
        </w:rPr>
        <w:t>4</w:t>
      </w:r>
      <w:r>
        <w:t xml:space="preserve"> </w:t>
      </w:r>
      <w:r>
        <w:rPr>
          <w:rFonts w:hint="eastAsia"/>
        </w:rPr>
        <w:t>师资队伍结构</w:t>
      </w:r>
    </w:p>
    <w:tbl>
      <w:tblPr>
        <w:tblStyle w:val="13"/>
        <w:tblW w:w="8359" w:type="dxa"/>
        <w:tblInd w:w="1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5"/>
        <w:gridCol w:w="2690"/>
        <w:gridCol w:w="3074"/>
      </w:tblGrid>
      <w:tr w14:paraId="0F55B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285" w:type="dxa"/>
            <w:gridSpan w:val="2"/>
            <w:shd w:val="clear" w:color="auto" w:fill="DCE6F1"/>
            <w:noWrap w:val="0"/>
            <w:vAlign w:val="top"/>
          </w:tcPr>
          <w:p w14:paraId="59CBC001">
            <w:pPr>
              <w:pStyle w:val="25"/>
              <w:spacing w:line="268" w:lineRule="exact"/>
              <w:ind w:left="2201" w:right="2189"/>
              <w:jc w:val="center"/>
              <w:rPr>
                <w:rFonts w:hint="eastAsia" w:ascii="宋体" w:hAnsi="宋体" w:eastAsia="宋体" w:cs="宋体"/>
                <w:b/>
                <w:sz w:val="21"/>
                <w:szCs w:val="21"/>
              </w:rPr>
            </w:pPr>
            <w:r>
              <w:rPr>
                <w:rFonts w:hint="eastAsia" w:ascii="宋体" w:hAnsi="宋体" w:eastAsia="宋体" w:cs="宋体"/>
                <w:b/>
                <w:sz w:val="21"/>
                <w:szCs w:val="21"/>
              </w:rPr>
              <w:t>队伍结构</w:t>
            </w:r>
          </w:p>
        </w:tc>
        <w:tc>
          <w:tcPr>
            <w:tcW w:w="3074" w:type="dxa"/>
            <w:shd w:val="clear" w:color="auto" w:fill="DCE6F1"/>
            <w:noWrap w:val="0"/>
            <w:vAlign w:val="top"/>
          </w:tcPr>
          <w:p w14:paraId="422B3FD9">
            <w:pPr>
              <w:pStyle w:val="25"/>
              <w:spacing w:line="268" w:lineRule="exact"/>
              <w:ind w:left="1042" w:right="1032"/>
              <w:jc w:val="center"/>
              <w:rPr>
                <w:rFonts w:hint="eastAsia" w:ascii="宋体" w:hAnsi="宋体" w:eastAsia="宋体" w:cs="宋体"/>
                <w:b/>
                <w:sz w:val="21"/>
                <w:szCs w:val="21"/>
              </w:rPr>
            </w:pPr>
            <w:r>
              <w:rPr>
                <w:rFonts w:hint="eastAsia" w:ascii="宋体" w:hAnsi="宋体" w:eastAsia="宋体" w:cs="宋体"/>
                <w:b/>
                <w:sz w:val="21"/>
                <w:szCs w:val="21"/>
              </w:rPr>
              <w:t>比例（%）</w:t>
            </w:r>
          </w:p>
        </w:tc>
      </w:tr>
      <w:tr w14:paraId="5C89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restart"/>
            <w:noWrap w:val="0"/>
            <w:vAlign w:val="top"/>
          </w:tcPr>
          <w:p w14:paraId="4E7A1DDF">
            <w:pPr>
              <w:pStyle w:val="25"/>
              <w:rPr>
                <w:rFonts w:hint="eastAsia" w:ascii="宋体" w:hAnsi="宋体" w:eastAsia="宋体" w:cs="宋体"/>
                <w:b/>
                <w:sz w:val="21"/>
                <w:szCs w:val="21"/>
              </w:rPr>
            </w:pPr>
          </w:p>
          <w:p w14:paraId="443592F4">
            <w:pPr>
              <w:pStyle w:val="25"/>
              <w:rPr>
                <w:rFonts w:hint="eastAsia" w:ascii="宋体" w:hAnsi="宋体" w:eastAsia="宋体" w:cs="宋体"/>
                <w:b/>
                <w:sz w:val="21"/>
                <w:szCs w:val="21"/>
              </w:rPr>
            </w:pPr>
          </w:p>
          <w:p w14:paraId="4BE8BC19">
            <w:pPr>
              <w:pStyle w:val="25"/>
              <w:spacing w:before="10"/>
              <w:rPr>
                <w:rFonts w:hint="eastAsia" w:ascii="宋体" w:hAnsi="宋体" w:eastAsia="宋体" w:cs="宋体"/>
                <w:b/>
                <w:sz w:val="21"/>
                <w:szCs w:val="21"/>
              </w:rPr>
            </w:pPr>
          </w:p>
          <w:p w14:paraId="31C5B901">
            <w:pPr>
              <w:pStyle w:val="25"/>
              <w:ind w:left="750" w:right="745"/>
              <w:jc w:val="center"/>
              <w:rPr>
                <w:rFonts w:hint="eastAsia" w:ascii="宋体" w:hAnsi="宋体" w:eastAsia="宋体" w:cs="宋体"/>
                <w:sz w:val="21"/>
                <w:szCs w:val="21"/>
              </w:rPr>
            </w:pPr>
            <w:r>
              <w:rPr>
                <w:rFonts w:hint="eastAsia" w:ascii="宋体" w:hAnsi="宋体" w:eastAsia="宋体" w:cs="宋体"/>
                <w:sz w:val="21"/>
                <w:szCs w:val="21"/>
              </w:rPr>
              <w:t>职称结构</w:t>
            </w:r>
          </w:p>
        </w:tc>
        <w:tc>
          <w:tcPr>
            <w:tcW w:w="2690" w:type="dxa"/>
            <w:noWrap w:val="0"/>
            <w:vAlign w:val="top"/>
          </w:tcPr>
          <w:p w14:paraId="4F6E8E43">
            <w:pPr>
              <w:pStyle w:val="25"/>
              <w:spacing w:before="60"/>
              <w:ind w:left="1113" w:right="1106"/>
              <w:jc w:val="center"/>
              <w:rPr>
                <w:rFonts w:hint="eastAsia" w:ascii="宋体" w:hAnsi="宋体" w:eastAsia="宋体" w:cs="宋体"/>
                <w:sz w:val="21"/>
                <w:szCs w:val="21"/>
              </w:rPr>
            </w:pPr>
            <w:r>
              <w:rPr>
                <w:rFonts w:hint="eastAsia" w:ascii="宋体" w:hAnsi="宋体" w:eastAsia="宋体" w:cs="宋体"/>
                <w:sz w:val="21"/>
                <w:szCs w:val="21"/>
              </w:rPr>
              <w:t>教授</w:t>
            </w:r>
          </w:p>
        </w:tc>
        <w:tc>
          <w:tcPr>
            <w:tcW w:w="3074" w:type="dxa"/>
            <w:noWrap w:val="0"/>
            <w:vAlign w:val="top"/>
          </w:tcPr>
          <w:p w14:paraId="1C98964F">
            <w:pPr>
              <w:pStyle w:val="25"/>
              <w:spacing w:before="60"/>
              <w:ind w:left="1042" w:right="1031"/>
              <w:jc w:val="center"/>
              <w:rPr>
                <w:rFonts w:hint="eastAsia" w:ascii="宋体" w:hAnsi="宋体" w:eastAsia="宋体" w:cs="宋体"/>
                <w:sz w:val="21"/>
                <w:szCs w:val="21"/>
              </w:rPr>
            </w:pPr>
            <w:r>
              <w:rPr>
                <w:rFonts w:hint="eastAsia" w:ascii="宋体" w:hAnsi="宋体" w:eastAsia="宋体" w:cs="宋体"/>
                <w:sz w:val="21"/>
                <w:szCs w:val="21"/>
              </w:rPr>
              <w:t>5%</w:t>
            </w:r>
          </w:p>
        </w:tc>
      </w:tr>
      <w:tr w14:paraId="61A9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continue"/>
            <w:tcBorders>
              <w:top w:val="nil"/>
            </w:tcBorders>
            <w:noWrap w:val="0"/>
            <w:vAlign w:val="top"/>
          </w:tcPr>
          <w:p w14:paraId="2E33CEE9">
            <w:pPr>
              <w:rPr>
                <w:rFonts w:hint="eastAsia" w:ascii="宋体" w:hAnsi="宋体" w:eastAsia="宋体" w:cs="宋体"/>
                <w:sz w:val="21"/>
                <w:szCs w:val="21"/>
              </w:rPr>
            </w:pPr>
          </w:p>
        </w:tc>
        <w:tc>
          <w:tcPr>
            <w:tcW w:w="2690" w:type="dxa"/>
            <w:noWrap w:val="0"/>
            <w:vAlign w:val="top"/>
          </w:tcPr>
          <w:p w14:paraId="647ECAC2">
            <w:pPr>
              <w:pStyle w:val="25"/>
              <w:spacing w:before="60"/>
              <w:ind w:left="1029"/>
              <w:rPr>
                <w:rFonts w:hint="eastAsia" w:ascii="宋体" w:hAnsi="宋体" w:eastAsia="宋体" w:cs="宋体"/>
                <w:sz w:val="21"/>
                <w:szCs w:val="21"/>
              </w:rPr>
            </w:pPr>
            <w:r>
              <w:rPr>
                <w:rFonts w:hint="eastAsia" w:ascii="宋体" w:hAnsi="宋体" w:eastAsia="宋体" w:cs="宋体"/>
                <w:sz w:val="21"/>
                <w:szCs w:val="21"/>
              </w:rPr>
              <w:t>副教授</w:t>
            </w:r>
          </w:p>
        </w:tc>
        <w:tc>
          <w:tcPr>
            <w:tcW w:w="3074" w:type="dxa"/>
            <w:noWrap w:val="0"/>
            <w:vAlign w:val="top"/>
          </w:tcPr>
          <w:p w14:paraId="50DE163B">
            <w:pPr>
              <w:pStyle w:val="25"/>
              <w:spacing w:before="60"/>
              <w:ind w:left="1038" w:right="1032"/>
              <w:jc w:val="center"/>
              <w:rPr>
                <w:rFonts w:hint="eastAsia" w:ascii="宋体" w:hAnsi="宋体" w:eastAsia="宋体" w:cs="宋体"/>
                <w:sz w:val="21"/>
                <w:szCs w:val="21"/>
              </w:rPr>
            </w:pPr>
            <w:r>
              <w:rPr>
                <w:rFonts w:hint="eastAsia" w:ascii="宋体" w:hAnsi="宋体" w:eastAsia="宋体" w:cs="宋体"/>
                <w:sz w:val="21"/>
                <w:szCs w:val="21"/>
              </w:rPr>
              <w:t>25%</w:t>
            </w:r>
          </w:p>
        </w:tc>
      </w:tr>
      <w:tr w14:paraId="348B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continue"/>
            <w:tcBorders>
              <w:top w:val="nil"/>
            </w:tcBorders>
            <w:noWrap w:val="0"/>
            <w:vAlign w:val="top"/>
          </w:tcPr>
          <w:p w14:paraId="284A898A">
            <w:pPr>
              <w:rPr>
                <w:rFonts w:hint="eastAsia" w:ascii="宋体" w:hAnsi="宋体" w:eastAsia="宋体" w:cs="宋体"/>
                <w:sz w:val="21"/>
                <w:szCs w:val="21"/>
              </w:rPr>
            </w:pPr>
          </w:p>
        </w:tc>
        <w:tc>
          <w:tcPr>
            <w:tcW w:w="2690" w:type="dxa"/>
            <w:noWrap w:val="0"/>
            <w:vAlign w:val="top"/>
          </w:tcPr>
          <w:p w14:paraId="60DB2ECB">
            <w:pPr>
              <w:pStyle w:val="25"/>
              <w:spacing w:before="61"/>
              <w:ind w:left="1113" w:right="1106"/>
              <w:jc w:val="center"/>
              <w:rPr>
                <w:rFonts w:hint="eastAsia" w:ascii="宋体" w:hAnsi="宋体" w:eastAsia="宋体" w:cs="宋体"/>
                <w:sz w:val="21"/>
                <w:szCs w:val="21"/>
              </w:rPr>
            </w:pPr>
            <w:r>
              <w:rPr>
                <w:rFonts w:hint="eastAsia" w:ascii="宋体" w:hAnsi="宋体" w:eastAsia="宋体" w:cs="宋体"/>
                <w:sz w:val="21"/>
                <w:szCs w:val="21"/>
              </w:rPr>
              <w:t>讲师</w:t>
            </w:r>
          </w:p>
        </w:tc>
        <w:tc>
          <w:tcPr>
            <w:tcW w:w="3074" w:type="dxa"/>
            <w:noWrap w:val="0"/>
            <w:vAlign w:val="top"/>
          </w:tcPr>
          <w:p w14:paraId="74A1F6B1">
            <w:pPr>
              <w:pStyle w:val="25"/>
              <w:spacing w:before="61"/>
              <w:ind w:left="1038" w:right="1032"/>
              <w:jc w:val="center"/>
              <w:rPr>
                <w:rFonts w:hint="eastAsia" w:ascii="宋体" w:hAnsi="宋体" w:eastAsia="宋体" w:cs="宋体"/>
                <w:sz w:val="21"/>
                <w:szCs w:val="21"/>
              </w:rPr>
            </w:pPr>
            <w:r>
              <w:rPr>
                <w:rFonts w:hint="eastAsia" w:ascii="宋体" w:hAnsi="宋体" w:eastAsia="宋体" w:cs="宋体"/>
                <w:sz w:val="21"/>
                <w:szCs w:val="21"/>
              </w:rPr>
              <w:t>60%</w:t>
            </w:r>
          </w:p>
        </w:tc>
      </w:tr>
      <w:tr w14:paraId="72DB2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continue"/>
            <w:tcBorders>
              <w:top w:val="nil"/>
            </w:tcBorders>
            <w:noWrap w:val="0"/>
            <w:vAlign w:val="top"/>
          </w:tcPr>
          <w:p w14:paraId="1494ACFB">
            <w:pPr>
              <w:rPr>
                <w:rFonts w:hint="eastAsia" w:ascii="宋体" w:hAnsi="宋体" w:eastAsia="宋体" w:cs="宋体"/>
                <w:sz w:val="21"/>
                <w:szCs w:val="21"/>
              </w:rPr>
            </w:pPr>
          </w:p>
        </w:tc>
        <w:tc>
          <w:tcPr>
            <w:tcW w:w="2690" w:type="dxa"/>
            <w:noWrap w:val="0"/>
            <w:vAlign w:val="top"/>
          </w:tcPr>
          <w:p w14:paraId="5CED2C67">
            <w:pPr>
              <w:pStyle w:val="25"/>
              <w:spacing w:before="59"/>
              <w:ind w:left="1113" w:right="1106"/>
              <w:jc w:val="center"/>
              <w:rPr>
                <w:rFonts w:hint="eastAsia" w:ascii="宋体" w:hAnsi="宋体" w:eastAsia="宋体" w:cs="宋体"/>
                <w:sz w:val="21"/>
                <w:szCs w:val="21"/>
              </w:rPr>
            </w:pPr>
            <w:r>
              <w:rPr>
                <w:rFonts w:hint="eastAsia" w:ascii="宋体" w:hAnsi="宋体" w:eastAsia="宋体" w:cs="宋体"/>
                <w:sz w:val="21"/>
                <w:szCs w:val="21"/>
              </w:rPr>
              <w:t>助教</w:t>
            </w:r>
          </w:p>
        </w:tc>
        <w:tc>
          <w:tcPr>
            <w:tcW w:w="3074" w:type="dxa"/>
            <w:noWrap w:val="0"/>
            <w:vAlign w:val="top"/>
          </w:tcPr>
          <w:p w14:paraId="036EA482">
            <w:pPr>
              <w:pStyle w:val="25"/>
              <w:spacing w:before="59"/>
              <w:ind w:left="1038" w:right="1032"/>
              <w:jc w:val="center"/>
              <w:rPr>
                <w:rFonts w:hint="eastAsia" w:ascii="宋体" w:hAnsi="宋体" w:eastAsia="宋体" w:cs="宋体"/>
                <w:sz w:val="21"/>
                <w:szCs w:val="21"/>
              </w:rPr>
            </w:pPr>
            <w:r>
              <w:rPr>
                <w:rFonts w:hint="eastAsia" w:ascii="宋体" w:hAnsi="宋体" w:eastAsia="宋体" w:cs="宋体"/>
                <w:sz w:val="21"/>
                <w:szCs w:val="21"/>
              </w:rPr>
              <w:t>10%</w:t>
            </w:r>
          </w:p>
        </w:tc>
      </w:tr>
      <w:tr w14:paraId="19733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restart"/>
            <w:noWrap w:val="0"/>
            <w:vAlign w:val="top"/>
          </w:tcPr>
          <w:p w14:paraId="2352AC49">
            <w:pPr>
              <w:pStyle w:val="25"/>
              <w:rPr>
                <w:rFonts w:hint="eastAsia" w:ascii="宋体" w:hAnsi="宋体" w:eastAsia="宋体" w:cs="宋体"/>
                <w:b/>
                <w:sz w:val="21"/>
                <w:szCs w:val="21"/>
              </w:rPr>
            </w:pPr>
          </w:p>
          <w:p w14:paraId="6E52D7F1">
            <w:pPr>
              <w:pStyle w:val="25"/>
              <w:rPr>
                <w:rFonts w:hint="eastAsia" w:ascii="宋体" w:hAnsi="宋体" w:eastAsia="宋体" w:cs="宋体"/>
                <w:b/>
                <w:sz w:val="21"/>
                <w:szCs w:val="21"/>
              </w:rPr>
            </w:pPr>
          </w:p>
          <w:p w14:paraId="43B49EC0">
            <w:pPr>
              <w:pStyle w:val="25"/>
              <w:spacing w:before="10"/>
              <w:rPr>
                <w:rFonts w:hint="eastAsia" w:ascii="宋体" w:hAnsi="宋体" w:eastAsia="宋体" w:cs="宋体"/>
                <w:b/>
                <w:sz w:val="21"/>
                <w:szCs w:val="21"/>
              </w:rPr>
            </w:pPr>
          </w:p>
          <w:p w14:paraId="42FB84A4">
            <w:pPr>
              <w:pStyle w:val="25"/>
              <w:ind w:left="750" w:right="745"/>
              <w:jc w:val="center"/>
              <w:rPr>
                <w:rFonts w:hint="eastAsia" w:ascii="宋体" w:hAnsi="宋体" w:eastAsia="宋体" w:cs="宋体"/>
                <w:sz w:val="21"/>
                <w:szCs w:val="21"/>
              </w:rPr>
            </w:pPr>
            <w:r>
              <w:rPr>
                <w:rFonts w:hint="eastAsia" w:ascii="宋体" w:hAnsi="宋体" w:eastAsia="宋体" w:cs="宋体"/>
                <w:sz w:val="21"/>
                <w:szCs w:val="21"/>
              </w:rPr>
              <w:t>学历结构</w:t>
            </w:r>
          </w:p>
        </w:tc>
        <w:tc>
          <w:tcPr>
            <w:tcW w:w="2690" w:type="dxa"/>
            <w:noWrap w:val="0"/>
            <w:vAlign w:val="top"/>
          </w:tcPr>
          <w:p w14:paraId="1927DA2C">
            <w:pPr>
              <w:pStyle w:val="25"/>
              <w:spacing w:before="60"/>
              <w:ind w:left="1113" w:right="1106"/>
              <w:jc w:val="center"/>
              <w:rPr>
                <w:rFonts w:hint="eastAsia" w:ascii="宋体" w:hAnsi="宋体" w:eastAsia="宋体" w:cs="宋体"/>
                <w:sz w:val="21"/>
                <w:szCs w:val="21"/>
              </w:rPr>
            </w:pPr>
            <w:r>
              <w:rPr>
                <w:rFonts w:hint="eastAsia" w:ascii="宋体" w:hAnsi="宋体" w:eastAsia="宋体" w:cs="宋体"/>
                <w:sz w:val="21"/>
                <w:szCs w:val="21"/>
              </w:rPr>
              <w:t>博士</w:t>
            </w:r>
          </w:p>
        </w:tc>
        <w:tc>
          <w:tcPr>
            <w:tcW w:w="3074" w:type="dxa"/>
            <w:noWrap w:val="0"/>
            <w:vAlign w:val="top"/>
          </w:tcPr>
          <w:p w14:paraId="0A9FD1D9">
            <w:pPr>
              <w:pStyle w:val="25"/>
              <w:rPr>
                <w:rFonts w:hint="eastAsia" w:ascii="宋体" w:hAnsi="宋体" w:eastAsia="宋体" w:cs="宋体"/>
                <w:sz w:val="21"/>
                <w:szCs w:val="21"/>
              </w:rPr>
            </w:pPr>
          </w:p>
        </w:tc>
      </w:tr>
      <w:tr w14:paraId="1EB19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continue"/>
            <w:tcBorders>
              <w:top w:val="nil"/>
            </w:tcBorders>
            <w:noWrap w:val="0"/>
            <w:vAlign w:val="top"/>
          </w:tcPr>
          <w:p w14:paraId="17E097D7">
            <w:pPr>
              <w:rPr>
                <w:rFonts w:hint="eastAsia" w:ascii="宋体" w:hAnsi="宋体" w:eastAsia="宋体" w:cs="宋体"/>
                <w:sz w:val="21"/>
                <w:szCs w:val="21"/>
              </w:rPr>
            </w:pPr>
          </w:p>
        </w:tc>
        <w:tc>
          <w:tcPr>
            <w:tcW w:w="2690" w:type="dxa"/>
            <w:noWrap w:val="0"/>
            <w:vAlign w:val="top"/>
          </w:tcPr>
          <w:p w14:paraId="0D9DCBE2">
            <w:pPr>
              <w:pStyle w:val="25"/>
              <w:spacing w:before="60"/>
              <w:ind w:left="1113" w:right="1106"/>
              <w:jc w:val="center"/>
              <w:rPr>
                <w:rFonts w:hint="eastAsia" w:ascii="宋体" w:hAnsi="宋体" w:eastAsia="宋体" w:cs="宋体"/>
                <w:sz w:val="21"/>
                <w:szCs w:val="21"/>
              </w:rPr>
            </w:pPr>
            <w:r>
              <w:rPr>
                <w:rFonts w:hint="eastAsia" w:ascii="宋体" w:hAnsi="宋体" w:eastAsia="宋体" w:cs="宋体"/>
                <w:sz w:val="21"/>
                <w:szCs w:val="21"/>
              </w:rPr>
              <w:t>硕士</w:t>
            </w:r>
          </w:p>
        </w:tc>
        <w:tc>
          <w:tcPr>
            <w:tcW w:w="3074" w:type="dxa"/>
            <w:noWrap w:val="0"/>
            <w:vAlign w:val="top"/>
          </w:tcPr>
          <w:p w14:paraId="73E7696F">
            <w:pPr>
              <w:pStyle w:val="25"/>
              <w:spacing w:before="60"/>
              <w:ind w:left="1038" w:right="1032"/>
              <w:jc w:val="center"/>
              <w:rPr>
                <w:rFonts w:hint="eastAsia" w:ascii="宋体" w:hAnsi="宋体" w:eastAsia="宋体" w:cs="宋体"/>
                <w:sz w:val="21"/>
                <w:szCs w:val="21"/>
              </w:rPr>
            </w:pPr>
            <w:r>
              <w:rPr>
                <w:rFonts w:hint="eastAsia" w:ascii="宋体" w:hAnsi="宋体" w:eastAsia="宋体" w:cs="宋体"/>
                <w:sz w:val="21"/>
                <w:szCs w:val="21"/>
              </w:rPr>
              <w:t>55%</w:t>
            </w:r>
          </w:p>
        </w:tc>
      </w:tr>
      <w:tr w14:paraId="34A7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continue"/>
            <w:tcBorders>
              <w:top w:val="nil"/>
            </w:tcBorders>
            <w:noWrap w:val="0"/>
            <w:vAlign w:val="top"/>
          </w:tcPr>
          <w:p w14:paraId="61E24D74">
            <w:pPr>
              <w:rPr>
                <w:rFonts w:hint="eastAsia" w:ascii="宋体" w:hAnsi="宋体" w:eastAsia="宋体" w:cs="宋体"/>
                <w:sz w:val="21"/>
                <w:szCs w:val="21"/>
              </w:rPr>
            </w:pPr>
          </w:p>
        </w:tc>
        <w:tc>
          <w:tcPr>
            <w:tcW w:w="2690" w:type="dxa"/>
            <w:noWrap w:val="0"/>
            <w:vAlign w:val="top"/>
          </w:tcPr>
          <w:p w14:paraId="68974F48">
            <w:pPr>
              <w:pStyle w:val="25"/>
              <w:spacing w:before="61"/>
              <w:ind w:left="1113" w:right="1106"/>
              <w:jc w:val="center"/>
              <w:rPr>
                <w:rFonts w:hint="eastAsia" w:ascii="宋体" w:hAnsi="宋体" w:eastAsia="宋体" w:cs="宋体"/>
                <w:sz w:val="21"/>
                <w:szCs w:val="21"/>
              </w:rPr>
            </w:pPr>
            <w:r>
              <w:rPr>
                <w:rFonts w:hint="eastAsia" w:ascii="宋体" w:hAnsi="宋体" w:eastAsia="宋体" w:cs="宋体"/>
                <w:sz w:val="21"/>
                <w:szCs w:val="21"/>
              </w:rPr>
              <w:t>本科</w:t>
            </w:r>
          </w:p>
        </w:tc>
        <w:tc>
          <w:tcPr>
            <w:tcW w:w="3074" w:type="dxa"/>
            <w:noWrap w:val="0"/>
            <w:vAlign w:val="top"/>
          </w:tcPr>
          <w:p w14:paraId="64CFAB90">
            <w:pPr>
              <w:pStyle w:val="25"/>
              <w:spacing w:before="61"/>
              <w:ind w:left="1038" w:right="1032"/>
              <w:jc w:val="center"/>
              <w:rPr>
                <w:rFonts w:hint="eastAsia" w:ascii="宋体" w:hAnsi="宋体" w:eastAsia="宋体" w:cs="宋体"/>
                <w:sz w:val="21"/>
                <w:szCs w:val="21"/>
              </w:rPr>
            </w:pPr>
            <w:r>
              <w:rPr>
                <w:rFonts w:hint="eastAsia" w:ascii="宋体" w:hAnsi="宋体" w:eastAsia="宋体" w:cs="宋体"/>
                <w:sz w:val="21"/>
                <w:szCs w:val="21"/>
              </w:rPr>
              <w:t>45%</w:t>
            </w:r>
          </w:p>
        </w:tc>
      </w:tr>
      <w:tr w14:paraId="4A02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continue"/>
            <w:tcBorders>
              <w:top w:val="nil"/>
            </w:tcBorders>
            <w:noWrap w:val="0"/>
            <w:vAlign w:val="top"/>
          </w:tcPr>
          <w:p w14:paraId="347D4120">
            <w:pPr>
              <w:rPr>
                <w:rFonts w:hint="eastAsia" w:ascii="宋体" w:hAnsi="宋体" w:eastAsia="宋体" w:cs="宋体"/>
                <w:sz w:val="21"/>
                <w:szCs w:val="21"/>
              </w:rPr>
            </w:pPr>
          </w:p>
        </w:tc>
        <w:tc>
          <w:tcPr>
            <w:tcW w:w="2690" w:type="dxa"/>
            <w:noWrap w:val="0"/>
            <w:vAlign w:val="top"/>
          </w:tcPr>
          <w:p w14:paraId="37AFB6FF">
            <w:pPr>
              <w:pStyle w:val="25"/>
              <w:spacing w:before="59"/>
              <w:ind w:left="1113" w:right="1106"/>
              <w:jc w:val="center"/>
              <w:rPr>
                <w:rFonts w:hint="eastAsia" w:ascii="宋体" w:hAnsi="宋体" w:eastAsia="宋体" w:cs="宋体"/>
                <w:sz w:val="21"/>
                <w:szCs w:val="21"/>
              </w:rPr>
            </w:pPr>
            <w:r>
              <w:rPr>
                <w:rFonts w:hint="eastAsia" w:ascii="宋体" w:hAnsi="宋体" w:eastAsia="宋体" w:cs="宋体"/>
                <w:sz w:val="21"/>
                <w:szCs w:val="21"/>
              </w:rPr>
              <w:t>专科</w:t>
            </w:r>
          </w:p>
        </w:tc>
        <w:tc>
          <w:tcPr>
            <w:tcW w:w="3074" w:type="dxa"/>
            <w:noWrap w:val="0"/>
            <w:vAlign w:val="top"/>
          </w:tcPr>
          <w:p w14:paraId="30FDAC87">
            <w:pPr>
              <w:pStyle w:val="25"/>
              <w:spacing w:before="59"/>
              <w:ind w:left="6"/>
              <w:jc w:val="center"/>
              <w:rPr>
                <w:rFonts w:hint="eastAsia" w:ascii="宋体" w:hAnsi="宋体" w:eastAsia="宋体" w:cs="宋体"/>
                <w:sz w:val="21"/>
                <w:szCs w:val="21"/>
              </w:rPr>
            </w:pPr>
            <w:r>
              <w:rPr>
                <w:rFonts w:hint="eastAsia" w:ascii="宋体" w:hAnsi="宋体" w:eastAsia="宋体" w:cs="宋体"/>
                <w:w w:val="99"/>
                <w:sz w:val="21"/>
                <w:szCs w:val="21"/>
              </w:rPr>
              <w:t>0</w:t>
            </w:r>
          </w:p>
        </w:tc>
      </w:tr>
      <w:tr w14:paraId="7E6D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restart"/>
            <w:noWrap w:val="0"/>
            <w:vAlign w:val="top"/>
          </w:tcPr>
          <w:p w14:paraId="4F626100">
            <w:pPr>
              <w:pStyle w:val="25"/>
              <w:rPr>
                <w:rFonts w:hint="eastAsia" w:ascii="宋体" w:hAnsi="宋体" w:eastAsia="宋体" w:cs="宋体"/>
                <w:b/>
                <w:sz w:val="21"/>
                <w:szCs w:val="21"/>
              </w:rPr>
            </w:pPr>
          </w:p>
          <w:p w14:paraId="2F7F54F9">
            <w:pPr>
              <w:pStyle w:val="25"/>
              <w:spacing w:before="9"/>
              <w:rPr>
                <w:rFonts w:hint="eastAsia" w:ascii="宋体" w:hAnsi="宋体" w:eastAsia="宋体" w:cs="宋体"/>
                <w:b/>
                <w:sz w:val="21"/>
                <w:szCs w:val="21"/>
              </w:rPr>
            </w:pPr>
          </w:p>
          <w:p w14:paraId="3A527463">
            <w:pPr>
              <w:pStyle w:val="25"/>
              <w:spacing w:before="1"/>
              <w:ind w:left="750" w:right="745"/>
              <w:jc w:val="center"/>
              <w:rPr>
                <w:rFonts w:hint="eastAsia" w:ascii="宋体" w:hAnsi="宋体" w:eastAsia="宋体" w:cs="宋体"/>
                <w:sz w:val="21"/>
                <w:szCs w:val="21"/>
              </w:rPr>
            </w:pPr>
            <w:r>
              <w:rPr>
                <w:rFonts w:hint="eastAsia" w:ascii="宋体" w:hAnsi="宋体" w:eastAsia="宋体" w:cs="宋体"/>
                <w:sz w:val="21"/>
                <w:szCs w:val="21"/>
              </w:rPr>
              <w:t>年龄结构</w:t>
            </w:r>
          </w:p>
        </w:tc>
        <w:tc>
          <w:tcPr>
            <w:tcW w:w="2690" w:type="dxa"/>
            <w:noWrap w:val="0"/>
            <w:vAlign w:val="top"/>
          </w:tcPr>
          <w:p w14:paraId="2E627DFD">
            <w:pPr>
              <w:pStyle w:val="25"/>
              <w:spacing w:before="97"/>
              <w:ind w:left="1007"/>
              <w:rPr>
                <w:rFonts w:hint="eastAsia" w:ascii="宋体" w:hAnsi="宋体" w:eastAsia="宋体" w:cs="宋体"/>
                <w:sz w:val="21"/>
                <w:szCs w:val="21"/>
              </w:rPr>
            </w:pPr>
            <w:r>
              <w:rPr>
                <w:rFonts w:hint="eastAsia" w:ascii="宋体" w:hAnsi="宋体" w:eastAsia="宋体" w:cs="宋体"/>
                <w:sz w:val="21"/>
                <w:szCs w:val="21"/>
              </w:rPr>
              <w:t>35 岁以下</w:t>
            </w:r>
          </w:p>
        </w:tc>
        <w:tc>
          <w:tcPr>
            <w:tcW w:w="3074" w:type="dxa"/>
            <w:noWrap w:val="0"/>
            <w:vAlign w:val="top"/>
          </w:tcPr>
          <w:p w14:paraId="4816B5B9">
            <w:pPr>
              <w:pStyle w:val="25"/>
              <w:spacing w:before="60"/>
              <w:ind w:left="1038" w:right="1032"/>
              <w:jc w:val="center"/>
              <w:rPr>
                <w:rFonts w:hint="eastAsia" w:ascii="宋体" w:hAnsi="宋体" w:eastAsia="宋体" w:cs="宋体"/>
                <w:sz w:val="21"/>
                <w:szCs w:val="21"/>
              </w:rPr>
            </w:pPr>
            <w:r>
              <w:rPr>
                <w:rFonts w:hint="eastAsia" w:ascii="宋体" w:hAnsi="宋体" w:eastAsia="宋体" w:cs="宋体"/>
                <w:sz w:val="21"/>
                <w:szCs w:val="21"/>
              </w:rPr>
              <w:t>10%</w:t>
            </w:r>
          </w:p>
        </w:tc>
      </w:tr>
      <w:tr w14:paraId="1277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continue"/>
            <w:tcBorders>
              <w:top w:val="nil"/>
            </w:tcBorders>
            <w:noWrap w:val="0"/>
            <w:vAlign w:val="top"/>
          </w:tcPr>
          <w:p w14:paraId="773C37A2">
            <w:pPr>
              <w:rPr>
                <w:rFonts w:hint="eastAsia" w:ascii="宋体" w:hAnsi="宋体" w:eastAsia="宋体" w:cs="宋体"/>
                <w:sz w:val="21"/>
                <w:szCs w:val="21"/>
              </w:rPr>
            </w:pPr>
          </w:p>
        </w:tc>
        <w:tc>
          <w:tcPr>
            <w:tcW w:w="2690" w:type="dxa"/>
            <w:noWrap w:val="0"/>
            <w:vAlign w:val="top"/>
          </w:tcPr>
          <w:p w14:paraId="24F66A21">
            <w:pPr>
              <w:pStyle w:val="25"/>
              <w:spacing w:before="95"/>
              <w:ind w:left="1007"/>
              <w:rPr>
                <w:rFonts w:hint="eastAsia" w:ascii="宋体" w:hAnsi="宋体" w:eastAsia="宋体" w:cs="宋体"/>
                <w:sz w:val="21"/>
                <w:szCs w:val="21"/>
              </w:rPr>
            </w:pPr>
            <w:r>
              <w:rPr>
                <w:rFonts w:hint="eastAsia" w:ascii="宋体" w:hAnsi="宋体" w:eastAsia="宋体" w:cs="宋体"/>
                <w:sz w:val="21"/>
                <w:szCs w:val="21"/>
              </w:rPr>
              <w:t>36-45 岁</w:t>
            </w:r>
          </w:p>
        </w:tc>
        <w:tc>
          <w:tcPr>
            <w:tcW w:w="3074" w:type="dxa"/>
            <w:noWrap w:val="0"/>
            <w:vAlign w:val="top"/>
          </w:tcPr>
          <w:p w14:paraId="6D0B522D">
            <w:pPr>
              <w:pStyle w:val="25"/>
              <w:spacing w:before="60"/>
              <w:ind w:left="1038" w:right="1032"/>
              <w:jc w:val="center"/>
              <w:rPr>
                <w:rFonts w:hint="eastAsia" w:ascii="宋体" w:hAnsi="宋体" w:eastAsia="宋体" w:cs="宋体"/>
                <w:sz w:val="21"/>
                <w:szCs w:val="21"/>
              </w:rPr>
            </w:pPr>
            <w:r>
              <w:rPr>
                <w:rFonts w:hint="eastAsia" w:ascii="宋体" w:hAnsi="宋体" w:eastAsia="宋体" w:cs="宋体"/>
                <w:sz w:val="21"/>
                <w:szCs w:val="21"/>
              </w:rPr>
              <w:t>55%</w:t>
            </w:r>
          </w:p>
        </w:tc>
      </w:tr>
      <w:tr w14:paraId="63F62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vMerge w:val="continue"/>
            <w:tcBorders>
              <w:top w:val="nil"/>
            </w:tcBorders>
            <w:noWrap w:val="0"/>
            <w:vAlign w:val="top"/>
          </w:tcPr>
          <w:p w14:paraId="137DBF46">
            <w:pPr>
              <w:rPr>
                <w:rFonts w:hint="eastAsia" w:ascii="宋体" w:hAnsi="宋体" w:eastAsia="宋体" w:cs="宋体"/>
                <w:sz w:val="21"/>
                <w:szCs w:val="21"/>
              </w:rPr>
            </w:pPr>
          </w:p>
        </w:tc>
        <w:tc>
          <w:tcPr>
            <w:tcW w:w="2690" w:type="dxa"/>
            <w:noWrap w:val="0"/>
            <w:vAlign w:val="top"/>
          </w:tcPr>
          <w:p w14:paraId="3BBF2510">
            <w:pPr>
              <w:pStyle w:val="25"/>
              <w:spacing w:before="96"/>
              <w:ind w:left="1007"/>
              <w:rPr>
                <w:rFonts w:hint="eastAsia" w:ascii="宋体" w:hAnsi="宋体" w:eastAsia="宋体" w:cs="宋体"/>
                <w:sz w:val="21"/>
                <w:szCs w:val="21"/>
              </w:rPr>
            </w:pPr>
            <w:r>
              <w:rPr>
                <w:rFonts w:hint="eastAsia" w:ascii="宋体" w:hAnsi="宋体" w:eastAsia="宋体" w:cs="宋体"/>
                <w:sz w:val="21"/>
                <w:szCs w:val="21"/>
              </w:rPr>
              <w:t>46-60 岁</w:t>
            </w:r>
          </w:p>
        </w:tc>
        <w:tc>
          <w:tcPr>
            <w:tcW w:w="3074" w:type="dxa"/>
            <w:noWrap w:val="0"/>
            <w:vAlign w:val="top"/>
          </w:tcPr>
          <w:p w14:paraId="6C342A27">
            <w:pPr>
              <w:pStyle w:val="25"/>
              <w:spacing w:before="61"/>
              <w:ind w:left="1038" w:right="1032"/>
              <w:jc w:val="center"/>
              <w:rPr>
                <w:rFonts w:hint="eastAsia" w:ascii="宋体" w:hAnsi="宋体" w:eastAsia="宋体" w:cs="宋体"/>
                <w:sz w:val="21"/>
                <w:szCs w:val="21"/>
              </w:rPr>
            </w:pPr>
            <w:r>
              <w:rPr>
                <w:rFonts w:hint="eastAsia" w:ascii="宋体" w:hAnsi="宋体" w:eastAsia="宋体" w:cs="宋体"/>
                <w:sz w:val="21"/>
                <w:szCs w:val="21"/>
              </w:rPr>
              <w:t>35%</w:t>
            </w:r>
          </w:p>
        </w:tc>
      </w:tr>
      <w:tr w14:paraId="3EF87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noWrap w:val="0"/>
            <w:vAlign w:val="top"/>
          </w:tcPr>
          <w:p w14:paraId="1321C5DC">
            <w:pPr>
              <w:pStyle w:val="25"/>
              <w:spacing w:before="59"/>
              <w:ind w:left="750" w:right="745"/>
              <w:jc w:val="center"/>
              <w:rPr>
                <w:rFonts w:hint="eastAsia" w:ascii="宋体" w:hAnsi="宋体" w:eastAsia="宋体" w:cs="宋体"/>
                <w:sz w:val="21"/>
                <w:szCs w:val="21"/>
              </w:rPr>
            </w:pPr>
            <w:r>
              <w:rPr>
                <w:rFonts w:hint="eastAsia" w:ascii="宋体" w:hAnsi="宋体" w:eastAsia="宋体" w:cs="宋体"/>
                <w:sz w:val="21"/>
                <w:szCs w:val="21"/>
              </w:rPr>
              <w:t>双师型教师</w:t>
            </w:r>
          </w:p>
        </w:tc>
        <w:tc>
          <w:tcPr>
            <w:tcW w:w="2690" w:type="dxa"/>
            <w:noWrap w:val="0"/>
            <w:vAlign w:val="top"/>
          </w:tcPr>
          <w:p w14:paraId="13F5644A">
            <w:pPr>
              <w:pStyle w:val="25"/>
              <w:rPr>
                <w:rFonts w:hint="eastAsia" w:ascii="宋体" w:hAnsi="宋体" w:eastAsia="宋体" w:cs="宋体"/>
                <w:sz w:val="21"/>
                <w:szCs w:val="21"/>
              </w:rPr>
            </w:pPr>
          </w:p>
        </w:tc>
        <w:tc>
          <w:tcPr>
            <w:tcW w:w="3074" w:type="dxa"/>
            <w:noWrap w:val="0"/>
            <w:vAlign w:val="top"/>
          </w:tcPr>
          <w:p w14:paraId="005CDFB1">
            <w:pPr>
              <w:pStyle w:val="25"/>
              <w:spacing w:before="59"/>
              <w:ind w:left="1038" w:right="1032"/>
              <w:jc w:val="center"/>
              <w:rPr>
                <w:rFonts w:hint="eastAsia" w:ascii="宋体" w:hAnsi="宋体" w:eastAsia="宋体" w:cs="宋体"/>
                <w:sz w:val="21"/>
                <w:szCs w:val="21"/>
              </w:rPr>
            </w:pPr>
            <w:r>
              <w:rPr>
                <w:rFonts w:hint="eastAsia" w:ascii="宋体" w:hAnsi="宋体" w:eastAsia="宋体" w:cs="宋体"/>
                <w:sz w:val="21"/>
                <w:szCs w:val="21"/>
              </w:rPr>
              <w:t>90%</w:t>
            </w:r>
          </w:p>
        </w:tc>
      </w:tr>
      <w:tr w14:paraId="7DA47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95" w:type="dxa"/>
            <w:noWrap w:val="0"/>
            <w:vAlign w:val="top"/>
          </w:tcPr>
          <w:p w14:paraId="2722D61F">
            <w:pPr>
              <w:pStyle w:val="25"/>
              <w:spacing w:before="67"/>
              <w:ind w:left="750" w:right="743"/>
              <w:jc w:val="center"/>
              <w:rPr>
                <w:rFonts w:hint="eastAsia" w:ascii="宋体" w:hAnsi="宋体" w:eastAsia="宋体" w:cs="宋体"/>
                <w:sz w:val="21"/>
                <w:szCs w:val="21"/>
              </w:rPr>
            </w:pPr>
            <w:r>
              <w:rPr>
                <w:rFonts w:hint="eastAsia" w:ascii="宋体" w:hAnsi="宋体" w:eastAsia="宋体" w:cs="宋体"/>
                <w:sz w:val="21"/>
                <w:szCs w:val="21"/>
              </w:rPr>
              <w:t>生师比</w:t>
            </w:r>
          </w:p>
        </w:tc>
        <w:tc>
          <w:tcPr>
            <w:tcW w:w="2690" w:type="dxa"/>
            <w:noWrap w:val="0"/>
            <w:vAlign w:val="top"/>
          </w:tcPr>
          <w:p w14:paraId="3057CA4E">
            <w:pPr>
              <w:pStyle w:val="25"/>
              <w:rPr>
                <w:rFonts w:hint="eastAsia" w:ascii="宋体" w:hAnsi="宋体" w:eastAsia="宋体" w:cs="宋体"/>
                <w:sz w:val="21"/>
                <w:szCs w:val="21"/>
              </w:rPr>
            </w:pPr>
          </w:p>
        </w:tc>
        <w:tc>
          <w:tcPr>
            <w:tcW w:w="3074" w:type="dxa"/>
            <w:noWrap w:val="0"/>
            <w:vAlign w:val="top"/>
          </w:tcPr>
          <w:p w14:paraId="6B7F7555">
            <w:pPr>
              <w:pStyle w:val="25"/>
              <w:spacing w:before="67"/>
              <w:ind w:left="1041" w:right="1032"/>
              <w:jc w:val="center"/>
              <w:rPr>
                <w:rFonts w:hint="eastAsia" w:ascii="宋体" w:hAnsi="宋体" w:eastAsia="宋体" w:cs="宋体"/>
                <w:sz w:val="21"/>
                <w:szCs w:val="21"/>
              </w:rPr>
            </w:pPr>
            <w:r>
              <w:rPr>
                <w:rFonts w:hint="eastAsia" w:ascii="宋体" w:hAnsi="宋体" w:eastAsia="宋体" w:cs="宋体"/>
                <w:sz w:val="21"/>
                <w:szCs w:val="21"/>
              </w:rPr>
              <w:t>18：1</w:t>
            </w:r>
          </w:p>
        </w:tc>
      </w:tr>
    </w:tbl>
    <w:p w14:paraId="0E0D1495">
      <w:pPr>
        <w:spacing w:line="360" w:lineRule="auto"/>
        <w:ind w:firstLine="490" w:firstLineChars="200"/>
        <w:rPr>
          <w:rFonts w:ascii="Times New Roman" w:hAnsi="Times New Roman"/>
          <w:b/>
          <w:color w:val="auto"/>
          <w:sz w:val="24"/>
          <w:szCs w:val="24"/>
        </w:rPr>
      </w:pPr>
    </w:p>
    <w:p w14:paraId="1851580F">
      <w:pPr>
        <w:pStyle w:val="35"/>
        <w:bidi w:val="0"/>
        <w:rPr>
          <w:b/>
          <w:bCs/>
        </w:rPr>
      </w:pPr>
      <w:r>
        <w:rPr>
          <w:b/>
          <w:bCs/>
        </w:rPr>
        <w:t>2.</w:t>
      </w:r>
      <w:r>
        <w:rPr>
          <w:rFonts w:hint="eastAsia"/>
          <w:b/>
          <w:bCs/>
        </w:rPr>
        <w:t>专业带头人</w:t>
      </w:r>
      <w:bookmarkEnd w:id="51"/>
    </w:p>
    <w:p w14:paraId="753D9EEB">
      <w:pPr>
        <w:pStyle w:val="35"/>
        <w:bidi w:val="0"/>
        <w:rPr>
          <w:rFonts w:hint="eastAsia"/>
        </w:rPr>
      </w:pPr>
      <w:r>
        <w:rPr>
          <w:rFonts w:hint="eastAsia"/>
        </w:rPr>
        <w:t>本专业带头人具有副高级以上职称，能较好的把握行业、专业发展，能广泛联系行业企业，了解行业企业对本专业人才的实际需求，教学水平高，专业研究能力强，能组织开展教科研工作，在本领域具有一定的专业影响力。</w:t>
      </w:r>
    </w:p>
    <w:p w14:paraId="2AE2536B">
      <w:pPr>
        <w:pStyle w:val="35"/>
        <w:bidi w:val="0"/>
        <w:rPr>
          <w:b/>
          <w:bCs/>
        </w:rPr>
      </w:pPr>
      <w:bookmarkStart w:id="53" w:name="_Toc29935078"/>
      <w:r>
        <w:rPr>
          <w:b/>
          <w:bCs/>
        </w:rPr>
        <w:t>3.</w:t>
      </w:r>
      <w:r>
        <w:rPr>
          <w:rFonts w:hint="eastAsia"/>
          <w:b/>
          <w:bCs/>
        </w:rPr>
        <w:t>专任教师</w:t>
      </w:r>
      <w:bookmarkEnd w:id="53"/>
    </w:p>
    <w:p w14:paraId="70A48C84">
      <w:pPr>
        <w:pStyle w:val="35"/>
        <w:bidi w:val="0"/>
        <w:rPr>
          <w:rFonts w:hint="eastAsia"/>
        </w:rPr>
      </w:pPr>
      <w:r>
        <w:rPr>
          <w:rFonts w:hint="eastAsia"/>
        </w:rPr>
        <w:t>专任教师应具备教师资格证书，具有较强的表达能力、沟通能力、现场教学组织能力和应变能力、专业实践能力强，能够适应教学工作要求，是具有较高素质的技术应用型人才。</w:t>
      </w:r>
    </w:p>
    <w:p w14:paraId="4031AC49">
      <w:pPr>
        <w:pStyle w:val="35"/>
        <w:bidi w:val="0"/>
        <w:rPr>
          <w:rFonts w:hint="eastAsia"/>
        </w:rPr>
      </w:pPr>
      <w:r>
        <w:rPr>
          <w:rFonts w:hint="eastAsia"/>
        </w:rPr>
        <w:t>专业核心课的专任教师应具有电力系统自动化专业或相关专业</w:t>
      </w:r>
    </w:p>
    <w:p w14:paraId="15961A91">
      <w:pPr>
        <w:pStyle w:val="35"/>
        <w:bidi w:val="0"/>
        <w:rPr>
          <w:rFonts w:hint="eastAsia"/>
        </w:rPr>
      </w:pPr>
      <w:r>
        <w:rPr>
          <w:rFonts w:hint="eastAsia"/>
        </w:rPr>
        <w:t>大学本科及以上学历，专任实习指导教师应具有中级工及以上职业技能证书。</w:t>
      </w:r>
    </w:p>
    <w:p w14:paraId="3FA58090">
      <w:pPr>
        <w:pStyle w:val="35"/>
        <w:bidi w:val="0"/>
        <w:rPr>
          <w:rFonts w:hint="eastAsia"/>
        </w:rPr>
      </w:pPr>
      <w:r>
        <w:rPr>
          <w:rFonts w:hint="eastAsia"/>
        </w:rPr>
        <w:t>专任教师应定期到行业、企业与专业相关的岗位参加实践，每5 年积累不少于 6 个月的现场实践经历。</w:t>
      </w:r>
    </w:p>
    <w:p w14:paraId="71DEF20A">
      <w:pPr>
        <w:pStyle w:val="35"/>
        <w:bidi w:val="0"/>
        <w:rPr>
          <w:b/>
          <w:bCs/>
        </w:rPr>
      </w:pPr>
      <w:r>
        <w:rPr>
          <w:b/>
          <w:bCs/>
        </w:rPr>
        <w:t>4.</w:t>
      </w:r>
      <w:r>
        <w:rPr>
          <w:rFonts w:hint="eastAsia"/>
          <w:b/>
          <w:bCs/>
          <w:lang w:val="en-US" w:eastAsia="zh-CN"/>
        </w:rPr>
        <w:t>兼职</w:t>
      </w:r>
      <w:r>
        <w:rPr>
          <w:rFonts w:hint="eastAsia"/>
          <w:b/>
          <w:bCs/>
        </w:rPr>
        <w:t>教师</w:t>
      </w:r>
    </w:p>
    <w:p w14:paraId="31692E7E">
      <w:pPr>
        <w:pStyle w:val="35"/>
        <w:bidi w:val="0"/>
        <w:rPr>
          <w:rFonts w:hint="eastAsia"/>
        </w:rPr>
      </w:pPr>
      <w:r>
        <w:rPr>
          <w:rFonts w:hint="eastAsia"/>
        </w:rPr>
        <w:t>兼职教师应具有电力系统自动化相关职业岗位工作五年以上的实践经历，且具有丰富的教育经验,应具有较高的专业素养和技能水  平，能够胜任教学工作，能参与学校的实训实习室建设，能承担专业技能课实践教学或专业实训、顶岗实习的职业指导，能组织开展职业岗位技能考核或工种职业技能鉴定。</w:t>
      </w:r>
    </w:p>
    <w:p w14:paraId="337803B5">
      <w:pPr>
        <w:pStyle w:val="36"/>
        <w:bidi w:val="0"/>
      </w:pPr>
      <w:bookmarkStart w:id="54" w:name="_Toc11618"/>
      <w:r>
        <w:rPr>
          <w:rFonts w:hint="eastAsia"/>
        </w:rPr>
        <w:t>（二）教学设施</w:t>
      </w:r>
      <w:bookmarkEnd w:id="54"/>
    </w:p>
    <w:p w14:paraId="212233A3">
      <w:pPr>
        <w:pStyle w:val="35"/>
        <w:bidi w:val="0"/>
        <w:rPr>
          <w:rFonts w:hint="eastAsia"/>
        </w:rPr>
      </w:pPr>
      <w:r>
        <w:rPr>
          <w:rFonts w:hint="eastAsia"/>
        </w:rPr>
        <w:t>教学设施主要包括能够满足正常的课程教学、实习实训所需的专业教室、校内实训室和校外实训基地。</w:t>
      </w:r>
    </w:p>
    <w:p w14:paraId="3A7A2B3C">
      <w:pPr>
        <w:pStyle w:val="35"/>
        <w:bidi w:val="0"/>
        <w:rPr>
          <w:b/>
          <w:bCs/>
        </w:rPr>
      </w:pPr>
      <w:r>
        <w:rPr>
          <w:b/>
          <w:bCs/>
        </w:rPr>
        <w:t>1.</w:t>
      </w:r>
      <w:r>
        <w:rPr>
          <w:rFonts w:hint="eastAsia"/>
          <w:b/>
          <w:bCs/>
        </w:rPr>
        <w:t>专业教室基本条件</w:t>
      </w:r>
    </w:p>
    <w:p w14:paraId="69C0142C">
      <w:pPr>
        <w:pStyle w:val="35"/>
        <w:bidi w:val="0"/>
      </w:pPr>
      <w:r>
        <w:rPr>
          <w:rFonts w:hint="eastAsia"/>
        </w:rPr>
        <w:t>一般配备黑（白）板、多媒体计算机、投影设备、音响设备，互联网接入或</w:t>
      </w:r>
      <w:r>
        <w:t>WiFi</w:t>
      </w:r>
      <w:r>
        <w:rPr>
          <w:rFonts w:hint="eastAsia"/>
        </w:rPr>
        <w:t>环境，并具有网络安全防护措施。安装应急照明装置并保持良好状态，符合紧急疏散要求、标志明显、保持逃生通道畅通无阻。</w:t>
      </w:r>
    </w:p>
    <w:p w14:paraId="6B1933BE">
      <w:pPr>
        <w:pStyle w:val="35"/>
        <w:bidi w:val="0"/>
        <w:rPr>
          <w:b/>
          <w:bCs/>
        </w:rPr>
      </w:pPr>
      <w:bookmarkStart w:id="55" w:name="_Toc29935074"/>
      <w:r>
        <w:rPr>
          <w:b/>
          <w:bCs/>
        </w:rPr>
        <w:t>2.</w:t>
      </w:r>
      <w:r>
        <w:rPr>
          <w:rFonts w:hint="eastAsia"/>
          <w:b/>
          <w:bCs/>
        </w:rPr>
        <w:t>校内实践教学条件</w:t>
      </w:r>
      <w:bookmarkEnd w:id="55"/>
    </w:p>
    <w:p w14:paraId="1FF8635C">
      <w:pPr>
        <w:pStyle w:val="35"/>
        <w:bidi w:val="0"/>
      </w:pPr>
      <w:r>
        <w:rPr>
          <w:rFonts w:hint="eastAsia"/>
        </w:rPr>
        <w:t>校内实践教学条件按照完成专业学习领域核心课程的学习情境教学要求配置，每个场地满足一次性容纳</w:t>
      </w:r>
      <w:r>
        <w:t>50</w:t>
      </w:r>
      <w:r>
        <w:rPr>
          <w:rFonts w:hint="eastAsia"/>
        </w:rPr>
        <w:t>名学生进行基于行动导向的理论实践一体化教学的需要。专业课程的实践条件配置与要求见表</w:t>
      </w:r>
      <w:r>
        <w:rPr>
          <w:rFonts w:hint="eastAsia"/>
          <w:lang w:val="en-US" w:eastAsia="zh-CN"/>
        </w:rPr>
        <w:t>15</w:t>
      </w:r>
      <w:r>
        <w:rPr>
          <w:rFonts w:hint="eastAsia"/>
        </w:rPr>
        <w:t>（以</w:t>
      </w:r>
      <w:r>
        <w:t>200</w:t>
      </w:r>
      <w:r>
        <w:rPr>
          <w:rFonts w:hint="eastAsia"/>
        </w:rPr>
        <w:t>学生数为基准）。</w:t>
      </w:r>
    </w:p>
    <w:p w14:paraId="20753BC0">
      <w:pPr>
        <w:pStyle w:val="22"/>
        <w:bidi w:val="0"/>
      </w:pPr>
      <w:r>
        <w:rPr>
          <w:rFonts w:hint="eastAsia"/>
        </w:rPr>
        <w:t>表</w:t>
      </w:r>
      <w:r>
        <w:rPr>
          <w:rFonts w:hint="eastAsia"/>
          <w:lang w:val="en-US" w:eastAsia="zh-CN"/>
        </w:rPr>
        <w:t>15</w:t>
      </w:r>
      <w:r>
        <w:t xml:space="preserve">  </w:t>
      </w:r>
      <w:r>
        <w:rPr>
          <w:rFonts w:hint="eastAsia"/>
        </w:rPr>
        <w:t>校内实践教学条件</w:t>
      </w:r>
    </w:p>
    <w:tbl>
      <w:tblPr>
        <w:tblStyle w:val="13"/>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92"/>
        <w:gridCol w:w="1777"/>
        <w:gridCol w:w="2768"/>
        <w:gridCol w:w="1282"/>
        <w:gridCol w:w="2438"/>
      </w:tblGrid>
      <w:tr w14:paraId="053C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6" w:hRule="atLeast"/>
          <w:tblHeader/>
          <w:jc w:val="center"/>
        </w:trPr>
        <w:tc>
          <w:tcPr>
            <w:tcW w:w="592" w:type="dxa"/>
            <w:shd w:val="clear" w:color="auto" w:fill="DBE5F1"/>
            <w:vAlign w:val="center"/>
          </w:tcPr>
          <w:p w14:paraId="4067FE06">
            <w:pPr>
              <w:pStyle w:val="33"/>
              <w:bidi w:val="0"/>
              <w:rPr>
                <w:b/>
                <w:bCs/>
              </w:rPr>
            </w:pPr>
            <w:r>
              <w:rPr>
                <w:rFonts w:hint="eastAsia"/>
                <w:b/>
                <w:bCs/>
              </w:rPr>
              <w:t>序号</w:t>
            </w:r>
          </w:p>
        </w:tc>
        <w:tc>
          <w:tcPr>
            <w:tcW w:w="1777" w:type="dxa"/>
            <w:shd w:val="clear" w:color="auto" w:fill="DBE5F1"/>
            <w:vAlign w:val="center"/>
          </w:tcPr>
          <w:p w14:paraId="253E8F48">
            <w:pPr>
              <w:pStyle w:val="33"/>
              <w:bidi w:val="0"/>
              <w:rPr>
                <w:b/>
                <w:bCs/>
              </w:rPr>
            </w:pPr>
            <w:r>
              <w:rPr>
                <w:rFonts w:hint="eastAsia"/>
                <w:b/>
                <w:bCs/>
              </w:rPr>
              <w:t>实训室名称</w:t>
            </w:r>
          </w:p>
        </w:tc>
        <w:tc>
          <w:tcPr>
            <w:tcW w:w="2768" w:type="dxa"/>
            <w:shd w:val="clear" w:color="auto" w:fill="DBE5F1"/>
            <w:vAlign w:val="center"/>
          </w:tcPr>
          <w:p w14:paraId="2D53B978">
            <w:pPr>
              <w:pStyle w:val="33"/>
              <w:bidi w:val="0"/>
              <w:rPr>
                <w:b/>
                <w:bCs/>
              </w:rPr>
            </w:pPr>
            <w:r>
              <w:rPr>
                <w:rFonts w:hint="eastAsia"/>
                <w:b/>
                <w:bCs/>
              </w:rPr>
              <w:t>主要工具与设备名称</w:t>
            </w:r>
          </w:p>
        </w:tc>
        <w:tc>
          <w:tcPr>
            <w:tcW w:w="1282" w:type="dxa"/>
            <w:shd w:val="clear" w:color="auto" w:fill="DBE5F1"/>
            <w:vAlign w:val="center"/>
          </w:tcPr>
          <w:p w14:paraId="6E95B73B">
            <w:pPr>
              <w:pStyle w:val="33"/>
              <w:bidi w:val="0"/>
              <w:rPr>
                <w:b/>
                <w:bCs/>
              </w:rPr>
            </w:pPr>
            <w:r>
              <w:rPr>
                <w:rFonts w:hint="eastAsia"/>
                <w:b/>
                <w:bCs/>
              </w:rPr>
              <w:t>班均台套数</w:t>
            </w:r>
          </w:p>
        </w:tc>
        <w:tc>
          <w:tcPr>
            <w:tcW w:w="2438" w:type="dxa"/>
            <w:shd w:val="clear" w:color="auto" w:fill="DBE5F1"/>
            <w:vAlign w:val="center"/>
          </w:tcPr>
          <w:p w14:paraId="0984D4D2">
            <w:pPr>
              <w:pStyle w:val="33"/>
              <w:bidi w:val="0"/>
              <w:rPr>
                <w:b/>
                <w:bCs/>
              </w:rPr>
            </w:pPr>
            <w:r>
              <w:rPr>
                <w:rFonts w:hint="eastAsia"/>
                <w:b/>
                <w:bCs/>
              </w:rPr>
              <w:t>主要实训项目</w:t>
            </w:r>
          </w:p>
        </w:tc>
      </w:tr>
      <w:tr w14:paraId="1ECF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6" w:hRule="atLeast"/>
          <w:jc w:val="center"/>
        </w:trPr>
        <w:tc>
          <w:tcPr>
            <w:tcW w:w="592" w:type="dxa"/>
            <w:vMerge w:val="restart"/>
            <w:vAlign w:val="center"/>
          </w:tcPr>
          <w:p w14:paraId="5FB2FF7D">
            <w:pPr>
              <w:pStyle w:val="33"/>
              <w:bidi w:val="0"/>
            </w:pPr>
            <w:r>
              <w:t>1</w:t>
            </w:r>
          </w:p>
        </w:tc>
        <w:tc>
          <w:tcPr>
            <w:tcW w:w="1777" w:type="dxa"/>
            <w:vMerge w:val="restart"/>
            <w:vAlign w:val="center"/>
          </w:tcPr>
          <w:p w14:paraId="28EDF558">
            <w:pPr>
              <w:pStyle w:val="33"/>
              <w:bidi w:val="0"/>
              <w:rPr>
                <w:rFonts w:hint="eastAsia" w:eastAsiaTheme="minorEastAsia"/>
                <w:b w:val="0"/>
                <w:bCs/>
                <w:sz w:val="21"/>
                <w:szCs w:val="21"/>
                <w:lang w:val="en-US" w:eastAsia="zh-CN"/>
              </w:rPr>
            </w:pPr>
            <w:r>
              <w:rPr>
                <w:b w:val="0"/>
                <w:bCs/>
                <w:sz w:val="21"/>
                <w:szCs w:val="21"/>
              </w:rPr>
              <w:t>PLC 实训室</w:t>
            </w:r>
            <w:r>
              <w:rPr>
                <w:rFonts w:hint="eastAsia"/>
                <w:b w:val="0"/>
                <w:bCs/>
                <w:sz w:val="21"/>
                <w:szCs w:val="21"/>
                <w:lang w:val="en-US" w:eastAsia="zh-CN"/>
              </w:rPr>
              <w:t>1</w:t>
            </w:r>
          </w:p>
        </w:tc>
        <w:tc>
          <w:tcPr>
            <w:tcW w:w="2768" w:type="dxa"/>
            <w:vAlign w:val="center"/>
          </w:tcPr>
          <w:p w14:paraId="08DF1C52">
            <w:pPr>
              <w:pStyle w:val="33"/>
              <w:bidi w:val="0"/>
              <w:rPr>
                <w:rFonts w:hint="default" w:eastAsiaTheme="minorEastAsia"/>
                <w:b w:val="0"/>
                <w:bCs/>
                <w:sz w:val="21"/>
                <w:szCs w:val="21"/>
                <w:lang w:val="en-US" w:eastAsia="zh-CN"/>
              </w:rPr>
            </w:pPr>
            <w:r>
              <w:rPr>
                <w:rFonts w:hint="eastAsia"/>
                <w:sz w:val="21"/>
                <w:lang w:val="en-US" w:eastAsia="zh-CN"/>
              </w:rPr>
              <w:t>西门子</w:t>
            </w:r>
            <w:r>
              <w:rPr>
                <w:sz w:val="21"/>
              </w:rPr>
              <w:t xml:space="preserve"> PLC 试验台</w:t>
            </w:r>
            <w:r>
              <w:rPr>
                <w:rFonts w:hint="eastAsia"/>
                <w:sz w:val="21"/>
                <w:lang w:eastAsia="zh-CN"/>
              </w:rPr>
              <w:t>、</w:t>
            </w:r>
            <w:r>
              <w:rPr>
                <w:rFonts w:hint="eastAsia"/>
                <w:sz w:val="21"/>
                <w:lang w:val="en-US" w:eastAsia="zh-CN"/>
              </w:rPr>
              <w:t>电脑等</w:t>
            </w:r>
          </w:p>
        </w:tc>
        <w:tc>
          <w:tcPr>
            <w:tcW w:w="1282" w:type="dxa"/>
            <w:vAlign w:val="center"/>
          </w:tcPr>
          <w:p w14:paraId="5F9C2F89">
            <w:pPr>
              <w:pStyle w:val="33"/>
              <w:bidi w:val="0"/>
              <w:rPr>
                <w:rFonts w:hint="default" w:eastAsiaTheme="minorEastAsia"/>
                <w:b w:val="0"/>
                <w:bCs/>
                <w:sz w:val="21"/>
                <w:szCs w:val="21"/>
                <w:lang w:val="en-US" w:eastAsia="zh-CN"/>
              </w:rPr>
            </w:pPr>
            <w:r>
              <w:rPr>
                <w:rFonts w:hint="eastAsia"/>
                <w:b w:val="0"/>
                <w:bCs/>
                <w:sz w:val="21"/>
                <w:szCs w:val="21"/>
                <w:lang w:val="en-US" w:eastAsia="zh-CN"/>
              </w:rPr>
              <w:t>15套</w:t>
            </w:r>
          </w:p>
        </w:tc>
        <w:tc>
          <w:tcPr>
            <w:tcW w:w="2438" w:type="dxa"/>
            <w:vMerge w:val="restart"/>
            <w:vAlign w:val="center"/>
          </w:tcPr>
          <w:p w14:paraId="2A31382C">
            <w:pPr>
              <w:numPr>
                <w:ilvl w:val="0"/>
                <w:numId w:val="0"/>
              </w:numPr>
              <w:tabs>
                <w:tab w:val="left" w:pos="269"/>
              </w:tabs>
              <w:spacing w:before="1" w:line="242" w:lineRule="auto"/>
              <w:ind w:left="56" w:leftChars="0" w:right="45" w:rightChars="0"/>
              <w:rPr>
                <w:b w:val="0"/>
                <w:bCs/>
                <w:sz w:val="21"/>
                <w:szCs w:val="21"/>
              </w:rPr>
            </w:pPr>
            <w:r>
              <w:rPr>
                <w:rFonts w:hint="eastAsia"/>
                <w:spacing w:val="-1"/>
                <w:sz w:val="21"/>
                <w:lang w:eastAsia="zh-CN"/>
              </w:rPr>
              <w:t>PLC控制系统设计与安装调试、机床电机PLC控制系统设计与安装调试</w:t>
            </w:r>
            <w:r>
              <w:rPr>
                <w:rFonts w:hint="eastAsia"/>
                <w:spacing w:val="-1"/>
                <w:sz w:val="21"/>
                <w:lang w:val="en-US" w:eastAsia="zh-CN"/>
              </w:rPr>
              <w:t>等实训项目</w:t>
            </w:r>
          </w:p>
        </w:tc>
      </w:tr>
      <w:tr w14:paraId="1B92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592" w:type="dxa"/>
            <w:vMerge w:val="continue"/>
            <w:vAlign w:val="center"/>
          </w:tcPr>
          <w:p w14:paraId="191D1342">
            <w:pPr>
              <w:pStyle w:val="33"/>
              <w:bidi w:val="0"/>
            </w:pPr>
          </w:p>
        </w:tc>
        <w:tc>
          <w:tcPr>
            <w:tcW w:w="1777" w:type="dxa"/>
            <w:vMerge w:val="continue"/>
            <w:vAlign w:val="center"/>
          </w:tcPr>
          <w:p w14:paraId="0C4A655E">
            <w:pPr>
              <w:pStyle w:val="33"/>
              <w:bidi w:val="0"/>
              <w:rPr>
                <w:b w:val="0"/>
                <w:bCs/>
                <w:sz w:val="21"/>
                <w:szCs w:val="21"/>
              </w:rPr>
            </w:pPr>
          </w:p>
        </w:tc>
        <w:tc>
          <w:tcPr>
            <w:tcW w:w="2768" w:type="dxa"/>
            <w:shd w:val="clear" w:color="auto" w:fill="auto"/>
            <w:vAlign w:val="center"/>
          </w:tcPr>
          <w:p w14:paraId="47380FE7">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sz w:val="21"/>
                <w:lang w:val="en-US" w:eastAsia="zh-CN"/>
              </w:rPr>
              <w:t>一体机</w:t>
            </w:r>
          </w:p>
        </w:tc>
        <w:tc>
          <w:tcPr>
            <w:tcW w:w="1282" w:type="dxa"/>
            <w:shd w:val="clear" w:color="auto" w:fill="auto"/>
            <w:vAlign w:val="center"/>
          </w:tcPr>
          <w:p w14:paraId="24B79B92">
            <w:pPr>
              <w:pStyle w:val="33"/>
              <w:bidi w:val="0"/>
              <w:rPr>
                <w:rFonts w:hint="eastAsia" w:asciiTheme="minorEastAsia" w:hAnsiTheme="minorEastAsia" w:eastAsiaTheme="minorEastAsia" w:cstheme="minorEastAsia"/>
                <w:b w:val="0"/>
                <w:bCs/>
                <w:snapToGrid w:val="0"/>
                <w:color w:val="000000"/>
                <w:spacing w:val="-5"/>
                <w:kern w:val="0"/>
                <w:sz w:val="21"/>
                <w:szCs w:val="21"/>
                <w:lang w:val="en-US" w:eastAsia="zh-CN" w:bidi="ar-SA"/>
              </w:rPr>
            </w:pPr>
            <w:r>
              <w:rPr>
                <w:rFonts w:hint="eastAsia"/>
                <w:b w:val="0"/>
                <w:bCs/>
                <w:sz w:val="21"/>
                <w:szCs w:val="21"/>
                <w:lang w:val="en-US" w:eastAsia="zh-CN"/>
              </w:rPr>
              <w:t>1台</w:t>
            </w:r>
          </w:p>
        </w:tc>
        <w:tc>
          <w:tcPr>
            <w:tcW w:w="2438" w:type="dxa"/>
            <w:vMerge w:val="continue"/>
            <w:vAlign w:val="center"/>
          </w:tcPr>
          <w:p w14:paraId="2ABCA2A1">
            <w:pPr>
              <w:pStyle w:val="33"/>
              <w:bidi w:val="0"/>
              <w:rPr>
                <w:rFonts w:hint="eastAsia"/>
                <w:spacing w:val="-1"/>
                <w:sz w:val="21"/>
                <w:lang w:eastAsia="zh-CN"/>
              </w:rPr>
            </w:pPr>
          </w:p>
        </w:tc>
      </w:tr>
      <w:tr w14:paraId="2E2C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7" w:hRule="atLeast"/>
          <w:jc w:val="center"/>
        </w:trPr>
        <w:tc>
          <w:tcPr>
            <w:tcW w:w="592" w:type="dxa"/>
            <w:vMerge w:val="restart"/>
            <w:vAlign w:val="center"/>
          </w:tcPr>
          <w:p w14:paraId="3EC2469E">
            <w:pPr>
              <w:pStyle w:val="33"/>
              <w:bidi w:val="0"/>
            </w:pPr>
            <w:r>
              <w:t>2</w:t>
            </w:r>
          </w:p>
        </w:tc>
        <w:tc>
          <w:tcPr>
            <w:tcW w:w="1777" w:type="dxa"/>
            <w:vMerge w:val="restart"/>
            <w:vAlign w:val="center"/>
          </w:tcPr>
          <w:p w14:paraId="1F7D034A">
            <w:pPr>
              <w:pStyle w:val="33"/>
              <w:bidi w:val="0"/>
              <w:rPr>
                <w:rFonts w:hint="eastAsia" w:eastAsiaTheme="minorEastAsia"/>
                <w:b w:val="0"/>
                <w:bCs/>
                <w:sz w:val="21"/>
                <w:szCs w:val="21"/>
                <w:lang w:val="en-US" w:eastAsia="zh-CN"/>
              </w:rPr>
            </w:pPr>
            <w:r>
              <w:rPr>
                <w:b w:val="0"/>
                <w:bCs/>
                <w:sz w:val="21"/>
                <w:szCs w:val="21"/>
              </w:rPr>
              <w:t>PLC 实训室</w:t>
            </w:r>
            <w:r>
              <w:rPr>
                <w:rFonts w:hint="eastAsia"/>
                <w:b w:val="0"/>
                <w:bCs/>
                <w:sz w:val="21"/>
                <w:szCs w:val="21"/>
                <w:lang w:val="en-US" w:eastAsia="zh-CN"/>
              </w:rPr>
              <w:t>2</w:t>
            </w:r>
          </w:p>
        </w:tc>
        <w:tc>
          <w:tcPr>
            <w:tcW w:w="2768" w:type="dxa"/>
            <w:vAlign w:val="center"/>
          </w:tcPr>
          <w:p w14:paraId="5E0D51D9">
            <w:pPr>
              <w:pStyle w:val="33"/>
              <w:bidi w:val="0"/>
              <w:rPr>
                <w:rFonts w:hint="eastAsia" w:eastAsiaTheme="minorEastAsia"/>
                <w:b w:val="0"/>
                <w:bCs/>
                <w:sz w:val="21"/>
                <w:szCs w:val="21"/>
                <w:lang w:val="en-US" w:eastAsia="zh-CN"/>
              </w:rPr>
            </w:pPr>
            <w:r>
              <w:rPr>
                <w:sz w:val="21"/>
              </w:rPr>
              <w:t>三菱 PLC 试验台</w:t>
            </w:r>
            <w:r>
              <w:rPr>
                <w:rFonts w:hint="eastAsia"/>
                <w:sz w:val="21"/>
                <w:lang w:eastAsia="zh-CN"/>
              </w:rPr>
              <w:t>、</w:t>
            </w:r>
            <w:r>
              <w:rPr>
                <w:rFonts w:hint="eastAsia"/>
                <w:sz w:val="21"/>
                <w:lang w:val="en-US" w:eastAsia="zh-CN"/>
              </w:rPr>
              <w:t>电脑</w:t>
            </w:r>
          </w:p>
        </w:tc>
        <w:tc>
          <w:tcPr>
            <w:tcW w:w="1282" w:type="dxa"/>
            <w:vAlign w:val="center"/>
          </w:tcPr>
          <w:p w14:paraId="09EE9F51">
            <w:pPr>
              <w:pStyle w:val="33"/>
              <w:bidi w:val="0"/>
              <w:rPr>
                <w:rFonts w:hint="default" w:eastAsiaTheme="minorEastAsia"/>
                <w:b w:val="0"/>
                <w:bCs/>
                <w:sz w:val="21"/>
                <w:szCs w:val="21"/>
                <w:lang w:val="en-US" w:eastAsia="zh-CN"/>
              </w:rPr>
            </w:pPr>
            <w:r>
              <w:rPr>
                <w:rFonts w:hint="eastAsia"/>
                <w:b w:val="0"/>
                <w:bCs/>
                <w:sz w:val="21"/>
                <w:szCs w:val="21"/>
                <w:lang w:val="en-US" w:eastAsia="zh-CN"/>
              </w:rPr>
              <w:t>20套</w:t>
            </w:r>
          </w:p>
        </w:tc>
        <w:tc>
          <w:tcPr>
            <w:tcW w:w="2438" w:type="dxa"/>
            <w:vMerge w:val="restart"/>
            <w:vAlign w:val="center"/>
          </w:tcPr>
          <w:p w14:paraId="07A5EE2F">
            <w:pPr>
              <w:numPr>
                <w:ilvl w:val="0"/>
                <w:numId w:val="0"/>
              </w:numPr>
              <w:tabs>
                <w:tab w:val="left" w:pos="269"/>
              </w:tabs>
              <w:spacing w:before="1" w:line="242" w:lineRule="auto"/>
              <w:ind w:left="56" w:leftChars="0" w:right="45" w:rightChars="0"/>
              <w:rPr>
                <w:b w:val="0"/>
                <w:bCs/>
                <w:sz w:val="21"/>
                <w:szCs w:val="21"/>
              </w:rPr>
            </w:pPr>
            <w:r>
              <w:rPr>
                <w:rFonts w:hint="eastAsia"/>
                <w:spacing w:val="-1"/>
                <w:sz w:val="21"/>
                <w:lang w:eastAsia="zh-CN"/>
              </w:rPr>
              <w:t>PLC控制系统设计与安装调试、机床电机PLC控制系统设计与安装调试</w:t>
            </w:r>
            <w:r>
              <w:rPr>
                <w:rFonts w:hint="eastAsia"/>
                <w:spacing w:val="-1"/>
                <w:sz w:val="21"/>
                <w:lang w:val="en-US" w:eastAsia="zh-CN"/>
              </w:rPr>
              <w:t>等实训项目</w:t>
            </w:r>
          </w:p>
        </w:tc>
      </w:tr>
      <w:tr w14:paraId="0A24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592" w:type="dxa"/>
            <w:vMerge w:val="continue"/>
            <w:vAlign w:val="center"/>
          </w:tcPr>
          <w:p w14:paraId="3FA7EBF8">
            <w:pPr>
              <w:pStyle w:val="33"/>
              <w:bidi w:val="0"/>
            </w:pPr>
          </w:p>
        </w:tc>
        <w:tc>
          <w:tcPr>
            <w:tcW w:w="1777" w:type="dxa"/>
            <w:vMerge w:val="continue"/>
            <w:vAlign w:val="center"/>
          </w:tcPr>
          <w:p w14:paraId="54231F72">
            <w:pPr>
              <w:pStyle w:val="33"/>
              <w:bidi w:val="0"/>
              <w:rPr>
                <w:b w:val="0"/>
                <w:bCs/>
                <w:sz w:val="21"/>
                <w:szCs w:val="21"/>
              </w:rPr>
            </w:pPr>
          </w:p>
        </w:tc>
        <w:tc>
          <w:tcPr>
            <w:tcW w:w="2768" w:type="dxa"/>
            <w:vAlign w:val="center"/>
          </w:tcPr>
          <w:p w14:paraId="7C677317">
            <w:pPr>
              <w:pStyle w:val="33"/>
              <w:bidi w:val="0"/>
              <w:rPr>
                <w:rFonts w:hint="eastAsia" w:eastAsiaTheme="minorEastAsia"/>
                <w:sz w:val="21"/>
                <w:lang w:eastAsia="zh-CN"/>
              </w:rPr>
            </w:pPr>
            <w:r>
              <w:rPr>
                <w:rFonts w:hint="eastAsia"/>
                <w:sz w:val="21"/>
                <w:lang w:val="en-US" w:eastAsia="zh-CN"/>
              </w:rPr>
              <w:t>一体机</w:t>
            </w:r>
          </w:p>
        </w:tc>
        <w:tc>
          <w:tcPr>
            <w:tcW w:w="1282" w:type="dxa"/>
            <w:vAlign w:val="center"/>
          </w:tcPr>
          <w:p w14:paraId="27F21E59">
            <w:pPr>
              <w:pStyle w:val="33"/>
              <w:bidi w:val="0"/>
              <w:rPr>
                <w:rFonts w:hint="default"/>
                <w:b w:val="0"/>
                <w:bCs/>
                <w:sz w:val="21"/>
                <w:szCs w:val="21"/>
                <w:lang w:val="en-US" w:eastAsia="zh-CN"/>
              </w:rPr>
            </w:pPr>
            <w:r>
              <w:rPr>
                <w:rFonts w:hint="eastAsia"/>
                <w:b w:val="0"/>
                <w:bCs/>
                <w:sz w:val="21"/>
                <w:szCs w:val="21"/>
                <w:lang w:val="en-US" w:eastAsia="zh-CN"/>
              </w:rPr>
              <w:t>1台</w:t>
            </w:r>
          </w:p>
        </w:tc>
        <w:tc>
          <w:tcPr>
            <w:tcW w:w="2438" w:type="dxa"/>
            <w:vMerge w:val="continue"/>
            <w:vAlign w:val="center"/>
          </w:tcPr>
          <w:p w14:paraId="2D90B373">
            <w:pPr>
              <w:numPr>
                <w:ilvl w:val="0"/>
                <w:numId w:val="0"/>
              </w:numPr>
              <w:tabs>
                <w:tab w:val="left" w:pos="269"/>
              </w:tabs>
              <w:spacing w:before="1" w:line="242" w:lineRule="auto"/>
              <w:ind w:left="56" w:leftChars="0" w:right="45" w:rightChars="0"/>
              <w:rPr>
                <w:rFonts w:hint="eastAsia"/>
                <w:spacing w:val="-1"/>
                <w:sz w:val="21"/>
                <w:lang w:eastAsia="zh-CN"/>
              </w:rPr>
            </w:pPr>
          </w:p>
        </w:tc>
      </w:tr>
      <w:tr w14:paraId="6442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592" w:type="dxa"/>
            <w:vAlign w:val="center"/>
          </w:tcPr>
          <w:p w14:paraId="0B3C0BFF">
            <w:pPr>
              <w:pStyle w:val="33"/>
              <w:bidi w:val="0"/>
            </w:pPr>
            <w:r>
              <w:t>3</w:t>
            </w:r>
          </w:p>
        </w:tc>
        <w:tc>
          <w:tcPr>
            <w:tcW w:w="1777" w:type="dxa"/>
            <w:vAlign w:val="center"/>
          </w:tcPr>
          <w:p w14:paraId="0C1B715F">
            <w:pPr>
              <w:pStyle w:val="33"/>
              <w:bidi w:val="0"/>
              <w:rPr>
                <w:rFonts w:hint="default" w:eastAsiaTheme="minorEastAsia"/>
                <w:b w:val="0"/>
                <w:bCs/>
                <w:sz w:val="21"/>
                <w:szCs w:val="21"/>
                <w:lang w:val="en-US" w:eastAsia="zh-CN"/>
              </w:rPr>
            </w:pPr>
            <w:r>
              <w:rPr>
                <w:rFonts w:hint="eastAsia"/>
                <w:b w:val="0"/>
                <w:bCs/>
                <w:sz w:val="21"/>
                <w:szCs w:val="21"/>
                <w:lang w:val="en-US" w:eastAsia="zh-CN"/>
              </w:rPr>
              <w:t>线路安装实训室</w:t>
            </w:r>
          </w:p>
        </w:tc>
        <w:tc>
          <w:tcPr>
            <w:tcW w:w="2768" w:type="dxa"/>
            <w:vAlign w:val="center"/>
          </w:tcPr>
          <w:p w14:paraId="33DE0DBC">
            <w:pPr>
              <w:pStyle w:val="33"/>
              <w:bidi w:val="0"/>
              <w:rPr>
                <w:rFonts w:hint="eastAsia" w:eastAsiaTheme="minorEastAsia"/>
                <w:b w:val="0"/>
                <w:bCs/>
                <w:sz w:val="21"/>
                <w:szCs w:val="21"/>
                <w:lang w:eastAsia="zh-CN"/>
              </w:rPr>
            </w:pPr>
            <w:r>
              <w:rPr>
                <w:rFonts w:hint="eastAsia" w:ascii="宋体" w:hAnsi="宋体"/>
                <w:szCs w:val="21"/>
              </w:rPr>
              <w:t>电气照明实操装置</w:t>
            </w:r>
            <w:r>
              <w:rPr>
                <w:rFonts w:hint="eastAsia" w:ascii="宋体" w:hAnsi="宋体"/>
                <w:szCs w:val="21"/>
                <w:lang w:eastAsia="zh-CN"/>
              </w:rPr>
              <w:t>、</w:t>
            </w:r>
            <w:r>
              <w:rPr>
                <w:rFonts w:hint="eastAsia" w:ascii="宋体" w:hAnsi="宋体"/>
                <w:szCs w:val="21"/>
              </w:rPr>
              <w:t>操作桌</w:t>
            </w:r>
          </w:p>
        </w:tc>
        <w:tc>
          <w:tcPr>
            <w:tcW w:w="1282" w:type="dxa"/>
            <w:vAlign w:val="center"/>
          </w:tcPr>
          <w:p w14:paraId="63CAD0E7">
            <w:pPr>
              <w:pStyle w:val="33"/>
              <w:bidi w:val="0"/>
              <w:rPr>
                <w:rFonts w:hint="default" w:eastAsiaTheme="minorEastAsia"/>
                <w:b w:val="0"/>
                <w:bCs/>
                <w:sz w:val="21"/>
                <w:szCs w:val="21"/>
                <w:lang w:val="en-US" w:eastAsia="zh-CN"/>
              </w:rPr>
            </w:pPr>
            <w:r>
              <w:rPr>
                <w:rFonts w:hint="eastAsia"/>
                <w:b w:val="0"/>
                <w:bCs/>
                <w:sz w:val="21"/>
                <w:szCs w:val="21"/>
                <w:lang w:val="en-US" w:eastAsia="zh-CN"/>
              </w:rPr>
              <w:t>18套</w:t>
            </w:r>
          </w:p>
        </w:tc>
        <w:tc>
          <w:tcPr>
            <w:tcW w:w="2438" w:type="dxa"/>
            <w:vAlign w:val="center"/>
          </w:tcPr>
          <w:p w14:paraId="5318189B">
            <w:pPr>
              <w:rPr>
                <w:b w:val="0"/>
                <w:bCs/>
                <w:sz w:val="21"/>
                <w:szCs w:val="21"/>
              </w:rPr>
            </w:pPr>
            <w:r>
              <w:rPr>
                <w:rFonts w:hint="eastAsia" w:ascii="宋体" w:hAnsi="宋体" w:cs="宋体"/>
                <w:spacing w:val="-2"/>
                <w:szCs w:val="21"/>
              </w:rPr>
              <w:t>基础的电气控制、照明线线路、管道安装试等项目实训。</w:t>
            </w:r>
          </w:p>
        </w:tc>
      </w:tr>
      <w:tr w14:paraId="2B3F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592" w:type="dxa"/>
            <w:vAlign w:val="center"/>
          </w:tcPr>
          <w:p w14:paraId="1694C414">
            <w:pPr>
              <w:pStyle w:val="33"/>
              <w:bidi w:val="0"/>
            </w:pPr>
            <w:r>
              <w:t>4</w:t>
            </w:r>
          </w:p>
        </w:tc>
        <w:tc>
          <w:tcPr>
            <w:tcW w:w="1777" w:type="dxa"/>
            <w:vAlign w:val="center"/>
          </w:tcPr>
          <w:p w14:paraId="3923A037">
            <w:pPr>
              <w:pStyle w:val="33"/>
              <w:bidi w:val="0"/>
              <w:rPr>
                <w:b w:val="0"/>
                <w:bCs/>
                <w:sz w:val="21"/>
                <w:szCs w:val="21"/>
              </w:rPr>
            </w:pPr>
            <w:r>
              <w:rPr>
                <w:rFonts w:hint="eastAsia"/>
                <w:b w:val="0"/>
                <w:bCs/>
                <w:sz w:val="21"/>
                <w:szCs w:val="21"/>
              </w:rPr>
              <w:t>电子产品装配实训室</w:t>
            </w:r>
          </w:p>
        </w:tc>
        <w:tc>
          <w:tcPr>
            <w:tcW w:w="2768" w:type="dxa"/>
            <w:vAlign w:val="center"/>
          </w:tcPr>
          <w:p w14:paraId="7B75CCBE">
            <w:pPr>
              <w:pStyle w:val="33"/>
              <w:bidi w:val="0"/>
              <w:rPr>
                <w:rFonts w:hint="default" w:eastAsiaTheme="minorEastAsia"/>
                <w:b w:val="0"/>
                <w:bCs/>
                <w:sz w:val="21"/>
                <w:szCs w:val="21"/>
                <w:lang w:val="en-US" w:eastAsia="zh-CN"/>
              </w:rPr>
            </w:pPr>
            <w:r>
              <w:rPr>
                <w:rFonts w:hint="eastAsia"/>
                <w:b w:val="0"/>
                <w:bCs/>
                <w:sz w:val="21"/>
                <w:szCs w:val="21"/>
                <w:lang w:val="en-US" w:eastAsia="zh-CN"/>
              </w:rPr>
              <w:t>示波器，稳压电源，电烙铁等</w:t>
            </w:r>
          </w:p>
        </w:tc>
        <w:tc>
          <w:tcPr>
            <w:tcW w:w="1282" w:type="dxa"/>
            <w:vAlign w:val="center"/>
          </w:tcPr>
          <w:p w14:paraId="7711046E">
            <w:pPr>
              <w:pStyle w:val="33"/>
              <w:bidi w:val="0"/>
              <w:rPr>
                <w:rFonts w:hint="default" w:eastAsiaTheme="minorEastAsia"/>
                <w:b w:val="0"/>
                <w:bCs/>
                <w:sz w:val="21"/>
                <w:szCs w:val="21"/>
                <w:lang w:val="en-US" w:eastAsia="zh-CN"/>
              </w:rPr>
            </w:pPr>
            <w:r>
              <w:rPr>
                <w:rFonts w:hint="eastAsia"/>
                <w:b w:val="0"/>
                <w:bCs/>
                <w:sz w:val="21"/>
                <w:szCs w:val="21"/>
                <w:lang w:val="en-US" w:eastAsia="zh-CN"/>
              </w:rPr>
              <w:t>25套</w:t>
            </w:r>
          </w:p>
        </w:tc>
        <w:tc>
          <w:tcPr>
            <w:tcW w:w="2438" w:type="dxa"/>
            <w:vAlign w:val="center"/>
          </w:tcPr>
          <w:p w14:paraId="63987511">
            <w:pPr>
              <w:pStyle w:val="33"/>
              <w:bidi w:val="0"/>
              <w:jc w:val="left"/>
              <w:rPr>
                <w:rFonts w:hint="default" w:eastAsiaTheme="minorEastAsia"/>
                <w:b w:val="0"/>
                <w:bCs/>
                <w:sz w:val="21"/>
                <w:szCs w:val="21"/>
                <w:lang w:val="en-US" w:eastAsia="zh-CN"/>
              </w:rPr>
            </w:pPr>
            <w:r>
              <w:rPr>
                <w:rFonts w:hint="eastAsia"/>
                <w:b w:val="0"/>
                <w:bCs/>
                <w:sz w:val="21"/>
                <w:szCs w:val="21"/>
                <w:lang w:val="en-US" w:eastAsia="zh-CN"/>
              </w:rPr>
              <w:t>电子产品安装与调试实训</w:t>
            </w:r>
          </w:p>
        </w:tc>
      </w:tr>
      <w:tr w14:paraId="6A89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592" w:type="dxa"/>
            <w:vAlign w:val="center"/>
          </w:tcPr>
          <w:p w14:paraId="7E09A98A">
            <w:pPr>
              <w:pStyle w:val="33"/>
              <w:bidi w:val="0"/>
            </w:pPr>
            <w:r>
              <w:t>5</w:t>
            </w:r>
          </w:p>
        </w:tc>
        <w:tc>
          <w:tcPr>
            <w:tcW w:w="1777" w:type="dxa"/>
            <w:vAlign w:val="center"/>
          </w:tcPr>
          <w:p w14:paraId="75ECB74A">
            <w:pPr>
              <w:pStyle w:val="33"/>
              <w:bidi w:val="0"/>
              <w:rPr>
                <w:b w:val="0"/>
                <w:bCs/>
                <w:sz w:val="21"/>
                <w:szCs w:val="21"/>
              </w:rPr>
            </w:pPr>
            <w:r>
              <w:rPr>
                <w:rFonts w:hint="eastAsia"/>
                <w:b w:val="0"/>
                <w:bCs/>
                <w:sz w:val="21"/>
                <w:szCs w:val="21"/>
              </w:rPr>
              <w:t>电子技术综合实训室</w:t>
            </w:r>
          </w:p>
        </w:tc>
        <w:tc>
          <w:tcPr>
            <w:tcW w:w="2768" w:type="dxa"/>
            <w:vAlign w:val="center"/>
          </w:tcPr>
          <w:p w14:paraId="726BCD2D">
            <w:pPr>
              <w:pStyle w:val="33"/>
              <w:bidi w:val="0"/>
              <w:rPr>
                <w:rFonts w:hint="default" w:eastAsiaTheme="minorEastAsia"/>
                <w:b w:val="0"/>
                <w:bCs/>
                <w:sz w:val="21"/>
                <w:szCs w:val="21"/>
                <w:lang w:val="en-US" w:eastAsia="zh-CN"/>
              </w:rPr>
            </w:pPr>
            <w:r>
              <w:rPr>
                <w:rFonts w:hint="eastAsia"/>
                <w:b w:val="0"/>
                <w:bCs/>
                <w:sz w:val="21"/>
                <w:szCs w:val="21"/>
                <w:lang w:val="en-US" w:eastAsia="zh-CN"/>
              </w:rPr>
              <w:t>电子实训桌、示波器等</w:t>
            </w:r>
          </w:p>
        </w:tc>
        <w:tc>
          <w:tcPr>
            <w:tcW w:w="1282" w:type="dxa"/>
            <w:vAlign w:val="center"/>
          </w:tcPr>
          <w:p w14:paraId="1D42EE71">
            <w:pPr>
              <w:pStyle w:val="33"/>
              <w:bidi w:val="0"/>
              <w:rPr>
                <w:rFonts w:hint="default" w:eastAsiaTheme="minorEastAsia"/>
                <w:b w:val="0"/>
                <w:bCs/>
                <w:sz w:val="21"/>
                <w:szCs w:val="21"/>
                <w:lang w:val="en-US" w:eastAsia="zh-CN"/>
              </w:rPr>
            </w:pPr>
            <w:r>
              <w:rPr>
                <w:rFonts w:hint="eastAsia"/>
                <w:b w:val="0"/>
                <w:bCs/>
                <w:sz w:val="21"/>
                <w:szCs w:val="21"/>
                <w:lang w:val="en-US" w:eastAsia="zh-CN"/>
              </w:rPr>
              <w:t>15套</w:t>
            </w:r>
          </w:p>
        </w:tc>
        <w:tc>
          <w:tcPr>
            <w:tcW w:w="2438" w:type="dxa"/>
            <w:vAlign w:val="center"/>
          </w:tcPr>
          <w:p w14:paraId="466288CD">
            <w:pPr>
              <w:pStyle w:val="33"/>
              <w:bidi w:val="0"/>
              <w:rPr>
                <w:rFonts w:hint="default" w:eastAsiaTheme="minorEastAsia"/>
                <w:b w:val="0"/>
                <w:bCs/>
                <w:sz w:val="21"/>
                <w:szCs w:val="21"/>
                <w:lang w:val="en-US" w:eastAsia="zh-CN"/>
              </w:rPr>
            </w:pPr>
            <w:r>
              <w:rPr>
                <w:rFonts w:hint="eastAsia"/>
                <w:b w:val="0"/>
                <w:bCs/>
                <w:sz w:val="21"/>
                <w:szCs w:val="21"/>
                <w:lang w:val="en-US" w:eastAsia="zh-CN"/>
              </w:rPr>
              <w:t>电子技术课堂实训</w:t>
            </w:r>
          </w:p>
        </w:tc>
      </w:tr>
      <w:tr w14:paraId="195D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592" w:type="dxa"/>
            <w:vAlign w:val="center"/>
          </w:tcPr>
          <w:p w14:paraId="3B5AC410">
            <w:pPr>
              <w:pStyle w:val="33"/>
              <w:bidi w:val="0"/>
            </w:pPr>
            <w:r>
              <w:t>6</w:t>
            </w:r>
          </w:p>
        </w:tc>
        <w:tc>
          <w:tcPr>
            <w:tcW w:w="1777" w:type="dxa"/>
            <w:vAlign w:val="center"/>
          </w:tcPr>
          <w:p w14:paraId="5825BB9F">
            <w:pPr>
              <w:pStyle w:val="33"/>
              <w:bidi w:val="0"/>
              <w:rPr>
                <w:b w:val="0"/>
                <w:bCs/>
                <w:sz w:val="21"/>
                <w:szCs w:val="21"/>
              </w:rPr>
            </w:pPr>
            <w:r>
              <w:rPr>
                <w:rFonts w:hint="eastAsia"/>
                <w:b w:val="0"/>
                <w:bCs/>
                <w:sz w:val="21"/>
                <w:szCs w:val="21"/>
              </w:rPr>
              <w:t>电工综合实训室</w:t>
            </w:r>
          </w:p>
        </w:tc>
        <w:tc>
          <w:tcPr>
            <w:tcW w:w="2768" w:type="dxa"/>
            <w:vAlign w:val="center"/>
          </w:tcPr>
          <w:p w14:paraId="1EFC5480">
            <w:pPr>
              <w:pStyle w:val="33"/>
              <w:bidi w:val="0"/>
              <w:rPr>
                <w:rFonts w:hint="default" w:eastAsiaTheme="minorEastAsia"/>
                <w:b w:val="0"/>
                <w:bCs/>
                <w:sz w:val="21"/>
                <w:szCs w:val="21"/>
                <w:lang w:val="en-US" w:eastAsia="zh-CN"/>
              </w:rPr>
            </w:pPr>
            <w:r>
              <w:rPr>
                <w:rFonts w:hint="eastAsia"/>
                <w:b w:val="0"/>
                <w:bCs/>
                <w:sz w:val="21"/>
                <w:szCs w:val="21"/>
                <w:lang w:val="en-US" w:eastAsia="zh-CN"/>
              </w:rPr>
              <w:t>电工实训桌、万用表等</w:t>
            </w:r>
          </w:p>
        </w:tc>
        <w:tc>
          <w:tcPr>
            <w:tcW w:w="1282" w:type="dxa"/>
            <w:vAlign w:val="center"/>
          </w:tcPr>
          <w:p w14:paraId="19EDD2DF">
            <w:pPr>
              <w:pStyle w:val="33"/>
              <w:bidi w:val="0"/>
              <w:rPr>
                <w:rFonts w:hint="default" w:eastAsiaTheme="minorEastAsia"/>
                <w:b w:val="0"/>
                <w:bCs/>
                <w:sz w:val="21"/>
                <w:szCs w:val="21"/>
                <w:lang w:val="en-US" w:eastAsia="zh-CN"/>
              </w:rPr>
            </w:pPr>
            <w:r>
              <w:rPr>
                <w:rFonts w:hint="eastAsia"/>
                <w:b w:val="0"/>
                <w:bCs/>
                <w:sz w:val="21"/>
                <w:szCs w:val="21"/>
                <w:lang w:val="en-US" w:eastAsia="zh-CN"/>
              </w:rPr>
              <w:t>15套</w:t>
            </w:r>
          </w:p>
        </w:tc>
        <w:tc>
          <w:tcPr>
            <w:tcW w:w="2438" w:type="dxa"/>
            <w:vAlign w:val="center"/>
          </w:tcPr>
          <w:p w14:paraId="6CBFAA7B">
            <w:pPr>
              <w:pStyle w:val="33"/>
              <w:bidi w:val="0"/>
              <w:rPr>
                <w:rFonts w:hint="default" w:eastAsiaTheme="minorEastAsia"/>
                <w:b w:val="0"/>
                <w:bCs/>
                <w:sz w:val="21"/>
                <w:szCs w:val="21"/>
                <w:lang w:val="en-US" w:eastAsia="zh-CN"/>
              </w:rPr>
            </w:pPr>
            <w:r>
              <w:rPr>
                <w:rFonts w:hint="eastAsia"/>
                <w:b w:val="0"/>
                <w:bCs/>
                <w:sz w:val="21"/>
                <w:szCs w:val="21"/>
                <w:lang w:val="en-US" w:eastAsia="zh-CN"/>
              </w:rPr>
              <w:t>电工电拖实训</w:t>
            </w:r>
          </w:p>
        </w:tc>
      </w:tr>
      <w:tr w14:paraId="037F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592" w:type="dxa"/>
            <w:vMerge w:val="restart"/>
            <w:vAlign w:val="center"/>
          </w:tcPr>
          <w:p w14:paraId="467BA0BB">
            <w:pPr>
              <w:pStyle w:val="33"/>
              <w:bidi w:val="0"/>
            </w:pPr>
            <w:r>
              <w:t>7</w:t>
            </w:r>
          </w:p>
        </w:tc>
        <w:tc>
          <w:tcPr>
            <w:tcW w:w="1777" w:type="dxa"/>
            <w:vMerge w:val="restart"/>
            <w:vAlign w:val="center"/>
          </w:tcPr>
          <w:p w14:paraId="473FA9EB">
            <w:pPr>
              <w:pStyle w:val="33"/>
              <w:bidi w:val="0"/>
              <w:rPr>
                <w:b w:val="0"/>
                <w:bCs/>
                <w:sz w:val="21"/>
                <w:szCs w:val="21"/>
              </w:rPr>
            </w:pPr>
            <w:r>
              <w:rPr>
                <w:rFonts w:hint="eastAsia"/>
                <w:b w:val="0"/>
                <w:bCs/>
                <w:sz w:val="21"/>
                <w:szCs w:val="21"/>
              </w:rPr>
              <w:t>新能源发电技术实训室</w:t>
            </w:r>
          </w:p>
        </w:tc>
        <w:tc>
          <w:tcPr>
            <w:tcW w:w="2768" w:type="dxa"/>
            <w:vAlign w:val="center"/>
          </w:tcPr>
          <w:p w14:paraId="511E5ACB">
            <w:pPr>
              <w:pStyle w:val="33"/>
              <w:bidi w:val="0"/>
              <w:rPr>
                <w:rFonts w:hint="default" w:eastAsiaTheme="minorEastAsia"/>
                <w:b w:val="0"/>
                <w:bCs/>
                <w:sz w:val="21"/>
                <w:szCs w:val="21"/>
                <w:lang w:val="en-US" w:eastAsia="zh-CN"/>
              </w:rPr>
            </w:pPr>
            <w:r>
              <w:rPr>
                <w:rFonts w:hint="eastAsia"/>
                <w:b w:val="0"/>
                <w:bCs/>
                <w:sz w:val="21"/>
                <w:szCs w:val="21"/>
                <w:lang w:val="en-US" w:eastAsia="zh-CN"/>
              </w:rPr>
              <w:t>风光互补实训套装</w:t>
            </w:r>
          </w:p>
        </w:tc>
        <w:tc>
          <w:tcPr>
            <w:tcW w:w="1282" w:type="dxa"/>
            <w:vAlign w:val="center"/>
          </w:tcPr>
          <w:p w14:paraId="5B894688">
            <w:pPr>
              <w:pStyle w:val="33"/>
              <w:bidi w:val="0"/>
              <w:rPr>
                <w:rFonts w:hint="default" w:eastAsiaTheme="minorEastAsia"/>
                <w:b w:val="0"/>
                <w:bCs/>
                <w:sz w:val="21"/>
                <w:szCs w:val="21"/>
                <w:lang w:val="en-US" w:eastAsia="zh-CN"/>
              </w:rPr>
            </w:pPr>
            <w:r>
              <w:rPr>
                <w:rFonts w:hint="eastAsia"/>
                <w:b w:val="0"/>
                <w:bCs/>
                <w:sz w:val="21"/>
                <w:szCs w:val="21"/>
                <w:lang w:val="en-US" w:eastAsia="zh-CN"/>
              </w:rPr>
              <w:t>3套</w:t>
            </w:r>
          </w:p>
        </w:tc>
        <w:tc>
          <w:tcPr>
            <w:tcW w:w="2438" w:type="dxa"/>
            <w:vMerge w:val="restart"/>
            <w:vAlign w:val="center"/>
          </w:tcPr>
          <w:p w14:paraId="56E25983">
            <w:pPr>
              <w:pStyle w:val="33"/>
              <w:bidi w:val="0"/>
              <w:jc w:val="left"/>
              <w:rPr>
                <w:rFonts w:hint="eastAsia" w:eastAsiaTheme="minorEastAsia"/>
                <w:b w:val="0"/>
                <w:bCs/>
                <w:sz w:val="21"/>
                <w:szCs w:val="21"/>
                <w:lang w:eastAsia="zh-CN"/>
              </w:rPr>
            </w:pPr>
            <w:r>
              <w:rPr>
                <w:spacing w:val="3"/>
                <w:sz w:val="21"/>
              </w:rPr>
              <w:t>各类新能源发电装置的安装</w:t>
            </w:r>
            <w:r>
              <w:rPr>
                <w:spacing w:val="-5"/>
                <w:sz w:val="21"/>
              </w:rPr>
              <w:t>调试、维护检修、运行操作等</w:t>
            </w:r>
            <w:r>
              <w:rPr>
                <w:rFonts w:hint="eastAsia"/>
                <w:spacing w:val="-5"/>
                <w:sz w:val="21"/>
                <w:lang w:val="en-US" w:eastAsia="zh-CN"/>
              </w:rPr>
              <w:t>实训</w:t>
            </w:r>
          </w:p>
        </w:tc>
      </w:tr>
      <w:tr w14:paraId="14E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592" w:type="dxa"/>
            <w:vMerge w:val="continue"/>
            <w:vAlign w:val="center"/>
          </w:tcPr>
          <w:p w14:paraId="2BE1CC57">
            <w:pPr>
              <w:pStyle w:val="33"/>
              <w:bidi w:val="0"/>
            </w:pPr>
          </w:p>
        </w:tc>
        <w:tc>
          <w:tcPr>
            <w:tcW w:w="1777" w:type="dxa"/>
            <w:vMerge w:val="continue"/>
            <w:vAlign w:val="center"/>
          </w:tcPr>
          <w:p w14:paraId="7985C2D0">
            <w:pPr>
              <w:pStyle w:val="33"/>
              <w:bidi w:val="0"/>
              <w:rPr>
                <w:rFonts w:hint="eastAsia"/>
                <w:b w:val="0"/>
                <w:bCs/>
                <w:sz w:val="21"/>
                <w:szCs w:val="21"/>
              </w:rPr>
            </w:pPr>
          </w:p>
        </w:tc>
        <w:tc>
          <w:tcPr>
            <w:tcW w:w="2768" w:type="dxa"/>
            <w:vAlign w:val="center"/>
          </w:tcPr>
          <w:p w14:paraId="2B7DCF41">
            <w:pPr>
              <w:pStyle w:val="33"/>
              <w:bidi w:val="0"/>
              <w:rPr>
                <w:rFonts w:hint="eastAsia"/>
                <w:b w:val="0"/>
                <w:bCs/>
                <w:sz w:val="21"/>
                <w:szCs w:val="21"/>
                <w:lang w:val="en-US" w:eastAsia="zh-CN"/>
              </w:rPr>
            </w:pPr>
            <w:r>
              <w:rPr>
                <w:rFonts w:hint="eastAsia"/>
                <w:b w:val="0"/>
                <w:bCs/>
                <w:sz w:val="21"/>
                <w:szCs w:val="21"/>
                <w:lang w:val="en-US" w:eastAsia="zh-CN"/>
              </w:rPr>
              <w:t>万用表</w:t>
            </w:r>
          </w:p>
        </w:tc>
        <w:tc>
          <w:tcPr>
            <w:tcW w:w="1282" w:type="dxa"/>
            <w:vAlign w:val="center"/>
          </w:tcPr>
          <w:p w14:paraId="20B272AF">
            <w:pPr>
              <w:pStyle w:val="33"/>
              <w:bidi w:val="0"/>
              <w:rPr>
                <w:rFonts w:hint="default"/>
                <w:b w:val="0"/>
                <w:bCs/>
                <w:sz w:val="21"/>
                <w:szCs w:val="21"/>
                <w:lang w:val="en-US" w:eastAsia="zh-CN"/>
              </w:rPr>
            </w:pPr>
            <w:r>
              <w:rPr>
                <w:rFonts w:hint="eastAsia"/>
                <w:b w:val="0"/>
                <w:bCs/>
                <w:sz w:val="21"/>
                <w:szCs w:val="21"/>
                <w:lang w:val="en-US" w:eastAsia="zh-CN"/>
              </w:rPr>
              <w:t>10台</w:t>
            </w:r>
          </w:p>
        </w:tc>
        <w:tc>
          <w:tcPr>
            <w:tcW w:w="2438" w:type="dxa"/>
            <w:vMerge w:val="continue"/>
            <w:vAlign w:val="center"/>
          </w:tcPr>
          <w:p w14:paraId="208F2412">
            <w:pPr>
              <w:pStyle w:val="33"/>
              <w:bidi w:val="0"/>
              <w:jc w:val="left"/>
              <w:rPr>
                <w:spacing w:val="3"/>
                <w:sz w:val="21"/>
              </w:rPr>
            </w:pPr>
          </w:p>
        </w:tc>
      </w:tr>
      <w:tr w14:paraId="536A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92" w:type="dxa"/>
            <w:vAlign w:val="center"/>
          </w:tcPr>
          <w:p w14:paraId="1AAF94BA">
            <w:pPr>
              <w:pStyle w:val="33"/>
              <w:bidi w:val="0"/>
            </w:pPr>
            <w:r>
              <w:t>8</w:t>
            </w:r>
          </w:p>
        </w:tc>
        <w:tc>
          <w:tcPr>
            <w:tcW w:w="1777" w:type="dxa"/>
            <w:vAlign w:val="center"/>
          </w:tcPr>
          <w:p w14:paraId="3D5F4C34">
            <w:pPr>
              <w:pStyle w:val="33"/>
              <w:bidi w:val="0"/>
              <w:rPr>
                <w:b w:val="0"/>
                <w:bCs/>
                <w:sz w:val="21"/>
                <w:szCs w:val="21"/>
              </w:rPr>
            </w:pPr>
            <w:r>
              <w:rPr>
                <w:rFonts w:hint="eastAsia"/>
                <w:b w:val="0"/>
                <w:bCs/>
                <w:sz w:val="21"/>
                <w:szCs w:val="21"/>
              </w:rPr>
              <w:t>电力系统继电保护实训室</w:t>
            </w:r>
          </w:p>
        </w:tc>
        <w:tc>
          <w:tcPr>
            <w:tcW w:w="2768" w:type="dxa"/>
            <w:vAlign w:val="center"/>
          </w:tcPr>
          <w:p w14:paraId="2AF37884">
            <w:pPr>
              <w:pStyle w:val="33"/>
              <w:bidi w:val="0"/>
              <w:rPr>
                <w:rFonts w:hint="default" w:eastAsiaTheme="minorEastAsia"/>
                <w:b w:val="0"/>
                <w:bCs/>
                <w:sz w:val="21"/>
                <w:szCs w:val="21"/>
                <w:lang w:val="en-US" w:eastAsia="zh-CN"/>
              </w:rPr>
            </w:pPr>
            <w:r>
              <w:rPr>
                <w:rFonts w:hint="eastAsia"/>
                <w:b w:val="0"/>
                <w:bCs/>
                <w:sz w:val="21"/>
                <w:szCs w:val="21"/>
                <w:lang w:val="en-US" w:eastAsia="zh-CN"/>
              </w:rPr>
              <w:t>开放式继电保护综合实验系统</w:t>
            </w:r>
          </w:p>
        </w:tc>
        <w:tc>
          <w:tcPr>
            <w:tcW w:w="1282" w:type="dxa"/>
            <w:vAlign w:val="center"/>
          </w:tcPr>
          <w:p w14:paraId="299EF75E">
            <w:pPr>
              <w:pStyle w:val="33"/>
              <w:bidi w:val="0"/>
              <w:rPr>
                <w:rFonts w:hint="default" w:eastAsiaTheme="minorEastAsia"/>
                <w:b w:val="0"/>
                <w:bCs/>
                <w:sz w:val="21"/>
                <w:szCs w:val="21"/>
                <w:lang w:val="en-US" w:eastAsia="zh-CN"/>
              </w:rPr>
            </w:pPr>
            <w:r>
              <w:rPr>
                <w:rFonts w:hint="eastAsia"/>
                <w:b w:val="0"/>
                <w:bCs/>
                <w:sz w:val="21"/>
                <w:szCs w:val="21"/>
                <w:lang w:val="en-US" w:eastAsia="zh-CN"/>
              </w:rPr>
              <w:t>5套</w:t>
            </w:r>
          </w:p>
        </w:tc>
        <w:tc>
          <w:tcPr>
            <w:tcW w:w="2438" w:type="dxa"/>
            <w:vAlign w:val="center"/>
          </w:tcPr>
          <w:p w14:paraId="26DA52C2">
            <w:pPr>
              <w:pStyle w:val="33"/>
              <w:bidi w:val="0"/>
              <w:rPr>
                <w:rFonts w:hint="default" w:eastAsiaTheme="minorEastAsia"/>
                <w:b w:val="0"/>
                <w:bCs/>
                <w:sz w:val="21"/>
                <w:szCs w:val="21"/>
                <w:lang w:val="en-US" w:eastAsia="zh-CN"/>
              </w:rPr>
            </w:pPr>
            <w:r>
              <w:rPr>
                <w:rFonts w:hint="eastAsia"/>
                <w:b w:val="0"/>
                <w:bCs/>
                <w:sz w:val="21"/>
                <w:szCs w:val="21"/>
                <w:lang w:val="en-US" w:eastAsia="zh-CN"/>
              </w:rPr>
              <w:t>继电保护实训</w:t>
            </w:r>
          </w:p>
        </w:tc>
      </w:tr>
      <w:tr w14:paraId="0B65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92" w:type="dxa"/>
            <w:vAlign w:val="center"/>
          </w:tcPr>
          <w:p w14:paraId="04F390F2">
            <w:pPr>
              <w:pStyle w:val="33"/>
              <w:bidi w:val="0"/>
              <w:rPr>
                <w:rFonts w:hint="eastAsia" w:eastAsiaTheme="minorEastAsia"/>
                <w:lang w:val="en-US" w:eastAsia="zh-CN"/>
              </w:rPr>
            </w:pPr>
            <w:bookmarkStart w:id="56" w:name="_Toc29935075"/>
            <w:r>
              <w:rPr>
                <w:rFonts w:hint="eastAsia"/>
                <w:lang w:val="en-US" w:eastAsia="zh-CN"/>
              </w:rPr>
              <w:t>9</w:t>
            </w:r>
          </w:p>
        </w:tc>
        <w:tc>
          <w:tcPr>
            <w:tcW w:w="1777" w:type="dxa"/>
            <w:vAlign w:val="center"/>
          </w:tcPr>
          <w:p w14:paraId="1959F3B4">
            <w:pPr>
              <w:pStyle w:val="33"/>
              <w:bidi w:val="0"/>
              <w:rPr>
                <w:b w:val="0"/>
                <w:bCs/>
                <w:sz w:val="21"/>
                <w:szCs w:val="21"/>
              </w:rPr>
            </w:pPr>
            <w:r>
              <w:rPr>
                <w:rFonts w:hint="eastAsia"/>
                <w:b w:val="0"/>
                <w:bCs/>
                <w:sz w:val="21"/>
                <w:szCs w:val="21"/>
              </w:rPr>
              <w:t>电力系统综合自动化实训室</w:t>
            </w:r>
          </w:p>
        </w:tc>
        <w:tc>
          <w:tcPr>
            <w:tcW w:w="2768" w:type="dxa"/>
            <w:vAlign w:val="center"/>
          </w:tcPr>
          <w:p w14:paraId="5A022513">
            <w:pPr>
              <w:pStyle w:val="33"/>
              <w:bidi w:val="0"/>
              <w:rPr>
                <w:rFonts w:hint="default" w:eastAsiaTheme="minorEastAsia"/>
                <w:b w:val="0"/>
                <w:bCs/>
                <w:sz w:val="21"/>
                <w:szCs w:val="21"/>
                <w:lang w:val="en-US" w:eastAsia="zh-CN"/>
              </w:rPr>
            </w:pPr>
            <w:r>
              <w:rPr>
                <w:rFonts w:hint="eastAsia"/>
                <w:b w:val="0"/>
                <w:bCs/>
                <w:sz w:val="21"/>
                <w:szCs w:val="21"/>
                <w:lang w:val="en-US" w:eastAsia="zh-CN"/>
              </w:rPr>
              <w:t>电力系统综合自动化实验平台、电力系统监控平台</w:t>
            </w:r>
          </w:p>
        </w:tc>
        <w:tc>
          <w:tcPr>
            <w:tcW w:w="1282" w:type="dxa"/>
            <w:vAlign w:val="center"/>
          </w:tcPr>
          <w:p w14:paraId="50579765">
            <w:pPr>
              <w:pStyle w:val="33"/>
              <w:bidi w:val="0"/>
              <w:rPr>
                <w:rFonts w:hint="default" w:eastAsiaTheme="minorEastAsia"/>
                <w:b w:val="0"/>
                <w:bCs/>
                <w:sz w:val="21"/>
                <w:szCs w:val="21"/>
                <w:lang w:val="en-US" w:eastAsia="zh-CN"/>
              </w:rPr>
            </w:pPr>
            <w:r>
              <w:rPr>
                <w:rFonts w:hint="eastAsia"/>
                <w:b w:val="0"/>
                <w:bCs/>
                <w:sz w:val="21"/>
                <w:szCs w:val="21"/>
                <w:lang w:val="en-US" w:eastAsia="zh-CN"/>
              </w:rPr>
              <w:t>5套</w:t>
            </w:r>
          </w:p>
        </w:tc>
        <w:tc>
          <w:tcPr>
            <w:tcW w:w="2438" w:type="dxa"/>
            <w:vAlign w:val="center"/>
          </w:tcPr>
          <w:p w14:paraId="1D88016F">
            <w:pPr>
              <w:pStyle w:val="33"/>
              <w:bidi w:val="0"/>
              <w:rPr>
                <w:rFonts w:hint="default" w:eastAsiaTheme="minorEastAsia"/>
                <w:b w:val="0"/>
                <w:bCs/>
                <w:sz w:val="21"/>
                <w:szCs w:val="21"/>
                <w:lang w:val="en-US" w:eastAsia="zh-CN"/>
              </w:rPr>
            </w:pPr>
            <w:r>
              <w:rPr>
                <w:rFonts w:hint="eastAsia"/>
                <w:b w:val="0"/>
                <w:bCs/>
                <w:sz w:val="21"/>
                <w:szCs w:val="21"/>
                <w:lang w:val="en-US" w:eastAsia="zh-CN"/>
              </w:rPr>
              <w:t>电力系统运行、分析、调度自动化实验等</w:t>
            </w:r>
          </w:p>
        </w:tc>
      </w:tr>
      <w:tr w14:paraId="673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69" w:hRule="atLeast"/>
          <w:jc w:val="center"/>
        </w:trPr>
        <w:tc>
          <w:tcPr>
            <w:tcW w:w="592" w:type="dxa"/>
            <w:vMerge w:val="restart"/>
            <w:vAlign w:val="center"/>
          </w:tcPr>
          <w:p w14:paraId="2DEA050A">
            <w:pPr>
              <w:pStyle w:val="33"/>
              <w:bidi w:val="0"/>
              <w:rPr>
                <w:rFonts w:hint="default" w:eastAsiaTheme="minorEastAsia"/>
                <w:lang w:val="en-US" w:eastAsia="zh-CN"/>
              </w:rPr>
            </w:pPr>
            <w:r>
              <w:rPr>
                <w:rFonts w:hint="eastAsia"/>
                <w:lang w:val="en-US" w:eastAsia="zh-CN"/>
              </w:rPr>
              <w:t>10</w:t>
            </w:r>
          </w:p>
        </w:tc>
        <w:tc>
          <w:tcPr>
            <w:tcW w:w="1777" w:type="dxa"/>
            <w:vMerge w:val="restart"/>
            <w:vAlign w:val="center"/>
          </w:tcPr>
          <w:p w14:paraId="5FC55346">
            <w:pPr>
              <w:pStyle w:val="33"/>
              <w:bidi w:val="0"/>
              <w:rPr>
                <w:b w:val="0"/>
                <w:bCs/>
                <w:sz w:val="21"/>
                <w:szCs w:val="21"/>
              </w:rPr>
            </w:pPr>
            <w:r>
              <w:rPr>
                <w:rFonts w:hint="eastAsia"/>
                <w:b w:val="0"/>
                <w:bCs/>
                <w:sz w:val="21"/>
                <w:szCs w:val="21"/>
              </w:rPr>
              <w:t>电力线路实训场（室外）</w:t>
            </w:r>
          </w:p>
        </w:tc>
        <w:tc>
          <w:tcPr>
            <w:tcW w:w="2768" w:type="dxa"/>
            <w:vAlign w:val="center"/>
          </w:tcPr>
          <w:p w14:paraId="54842B79">
            <w:pPr>
              <w:pStyle w:val="33"/>
              <w:bidi w:val="0"/>
              <w:rPr>
                <w:rFonts w:hint="eastAsia" w:eastAsiaTheme="minorEastAsia"/>
                <w:b w:val="0"/>
                <w:bCs/>
                <w:sz w:val="21"/>
                <w:szCs w:val="21"/>
                <w:lang w:eastAsia="zh-CN"/>
              </w:rPr>
            </w:pPr>
            <w:r>
              <w:rPr>
                <w:sz w:val="21"/>
              </w:rPr>
              <w:t>输电线</w:t>
            </w:r>
            <w:r>
              <w:rPr>
                <w:rFonts w:hint="eastAsia"/>
                <w:sz w:val="21"/>
                <w:lang w:eastAsia="zh-CN"/>
              </w:rPr>
              <w:t>、</w:t>
            </w:r>
            <w:r>
              <w:rPr>
                <w:sz w:val="21"/>
              </w:rPr>
              <w:t>电杆</w:t>
            </w:r>
            <w:r>
              <w:rPr>
                <w:rFonts w:hint="eastAsia"/>
                <w:sz w:val="21"/>
                <w:lang w:eastAsia="zh-CN"/>
              </w:rPr>
              <w:t>、</w:t>
            </w:r>
            <w:r>
              <w:rPr>
                <w:sz w:val="21"/>
              </w:rPr>
              <w:t>变压器</w:t>
            </w:r>
          </w:p>
        </w:tc>
        <w:tc>
          <w:tcPr>
            <w:tcW w:w="1282" w:type="dxa"/>
            <w:vAlign w:val="center"/>
          </w:tcPr>
          <w:p w14:paraId="1546B055">
            <w:pPr>
              <w:pStyle w:val="33"/>
              <w:bidi w:val="0"/>
              <w:rPr>
                <w:rFonts w:hint="default" w:eastAsiaTheme="minorEastAsia"/>
                <w:b w:val="0"/>
                <w:bCs/>
                <w:sz w:val="21"/>
                <w:szCs w:val="21"/>
                <w:lang w:val="en-US" w:eastAsia="zh-CN"/>
              </w:rPr>
            </w:pPr>
            <w:r>
              <w:rPr>
                <w:rFonts w:hint="eastAsia"/>
                <w:b w:val="0"/>
                <w:bCs/>
                <w:sz w:val="21"/>
                <w:szCs w:val="21"/>
                <w:lang w:val="en-US" w:eastAsia="zh-CN"/>
              </w:rPr>
              <w:t>10套</w:t>
            </w:r>
          </w:p>
        </w:tc>
        <w:tc>
          <w:tcPr>
            <w:tcW w:w="2438" w:type="dxa"/>
            <w:vMerge w:val="restart"/>
            <w:vAlign w:val="center"/>
          </w:tcPr>
          <w:p w14:paraId="3B1552D8">
            <w:pPr>
              <w:pStyle w:val="33"/>
              <w:bidi w:val="0"/>
              <w:jc w:val="left"/>
              <w:rPr>
                <w:b w:val="0"/>
                <w:bCs/>
                <w:sz w:val="21"/>
                <w:szCs w:val="21"/>
              </w:rPr>
            </w:pPr>
            <w:r>
              <w:rPr>
                <w:rFonts w:hint="eastAsia"/>
                <w:b w:val="0"/>
                <w:bCs/>
                <w:sz w:val="21"/>
                <w:szCs w:val="21"/>
                <w:lang w:val="en-US" w:eastAsia="zh-CN"/>
              </w:rPr>
              <w:t>电力线路实训场包含 0．4／10KV 电压等级模拟线路。高空及地面修补损伤导线实训柱上变压器停送电操作</w:t>
            </w:r>
          </w:p>
        </w:tc>
      </w:tr>
      <w:tr w14:paraId="23B8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92" w:type="dxa"/>
            <w:vMerge w:val="continue"/>
            <w:vAlign w:val="center"/>
          </w:tcPr>
          <w:p w14:paraId="7C7FF303">
            <w:pPr>
              <w:pStyle w:val="33"/>
              <w:bidi w:val="0"/>
              <w:rPr>
                <w:rFonts w:hint="eastAsia"/>
                <w:lang w:val="en-US" w:eastAsia="zh-CN"/>
              </w:rPr>
            </w:pPr>
          </w:p>
        </w:tc>
        <w:tc>
          <w:tcPr>
            <w:tcW w:w="1777" w:type="dxa"/>
            <w:vMerge w:val="continue"/>
            <w:vAlign w:val="center"/>
          </w:tcPr>
          <w:p w14:paraId="1DF1FD53">
            <w:pPr>
              <w:pStyle w:val="33"/>
              <w:bidi w:val="0"/>
              <w:rPr>
                <w:rFonts w:hint="eastAsia"/>
                <w:b w:val="0"/>
                <w:bCs/>
                <w:sz w:val="21"/>
                <w:szCs w:val="21"/>
              </w:rPr>
            </w:pPr>
          </w:p>
        </w:tc>
        <w:tc>
          <w:tcPr>
            <w:tcW w:w="2768" w:type="dxa"/>
            <w:vAlign w:val="center"/>
          </w:tcPr>
          <w:p w14:paraId="1995482C">
            <w:pPr>
              <w:pStyle w:val="33"/>
              <w:bidi w:val="0"/>
              <w:rPr>
                <w:sz w:val="21"/>
              </w:rPr>
            </w:pPr>
            <w:r>
              <w:rPr>
                <w:sz w:val="21"/>
              </w:rPr>
              <w:t>登杆工具</w:t>
            </w:r>
          </w:p>
        </w:tc>
        <w:tc>
          <w:tcPr>
            <w:tcW w:w="1282" w:type="dxa"/>
            <w:vAlign w:val="center"/>
          </w:tcPr>
          <w:p w14:paraId="17C45E42">
            <w:pPr>
              <w:pStyle w:val="33"/>
              <w:bidi w:val="0"/>
              <w:rPr>
                <w:rFonts w:hint="default"/>
                <w:b w:val="0"/>
                <w:bCs/>
                <w:sz w:val="21"/>
                <w:szCs w:val="21"/>
                <w:lang w:val="en-US" w:eastAsia="zh-CN"/>
              </w:rPr>
            </w:pPr>
            <w:r>
              <w:rPr>
                <w:rFonts w:hint="eastAsia"/>
                <w:b w:val="0"/>
                <w:bCs/>
                <w:sz w:val="21"/>
                <w:szCs w:val="21"/>
                <w:lang w:val="en-US" w:eastAsia="zh-CN"/>
              </w:rPr>
              <w:t>20套</w:t>
            </w:r>
          </w:p>
        </w:tc>
        <w:tc>
          <w:tcPr>
            <w:tcW w:w="2438" w:type="dxa"/>
            <w:vMerge w:val="continue"/>
            <w:vAlign w:val="center"/>
          </w:tcPr>
          <w:p w14:paraId="1B989DD1">
            <w:pPr>
              <w:pStyle w:val="33"/>
              <w:bidi w:val="0"/>
              <w:rPr>
                <w:rFonts w:hint="eastAsia"/>
                <w:b w:val="0"/>
                <w:bCs/>
                <w:sz w:val="21"/>
                <w:szCs w:val="21"/>
                <w:lang w:val="en-US" w:eastAsia="zh-CN"/>
              </w:rPr>
            </w:pPr>
          </w:p>
        </w:tc>
      </w:tr>
      <w:tr w14:paraId="2083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92" w:type="dxa"/>
            <w:vAlign w:val="center"/>
          </w:tcPr>
          <w:p w14:paraId="42EBFC77">
            <w:pPr>
              <w:pStyle w:val="33"/>
              <w:bidi w:val="0"/>
              <w:rPr>
                <w:rFonts w:hint="default"/>
                <w:lang w:val="en-US" w:eastAsia="zh-CN"/>
              </w:rPr>
            </w:pPr>
            <w:r>
              <w:rPr>
                <w:rFonts w:hint="eastAsia"/>
                <w:lang w:val="en-US" w:eastAsia="zh-CN"/>
              </w:rPr>
              <w:t>11</w:t>
            </w:r>
          </w:p>
        </w:tc>
        <w:tc>
          <w:tcPr>
            <w:tcW w:w="1777" w:type="dxa"/>
            <w:vAlign w:val="center"/>
          </w:tcPr>
          <w:p w14:paraId="3CC4A81F">
            <w:pPr>
              <w:pStyle w:val="33"/>
              <w:bidi w:val="0"/>
              <w:rPr>
                <w:rFonts w:hint="eastAsia"/>
                <w:b w:val="0"/>
                <w:bCs/>
                <w:sz w:val="21"/>
                <w:szCs w:val="21"/>
              </w:rPr>
            </w:pPr>
            <w:r>
              <w:rPr>
                <w:rFonts w:hint="eastAsia"/>
                <w:b w:val="0"/>
                <w:bCs/>
                <w:sz w:val="21"/>
                <w:szCs w:val="21"/>
              </w:rPr>
              <w:t>电力计量实训室</w:t>
            </w:r>
          </w:p>
        </w:tc>
        <w:tc>
          <w:tcPr>
            <w:tcW w:w="2768" w:type="dxa"/>
            <w:vAlign w:val="center"/>
          </w:tcPr>
          <w:p w14:paraId="45164AD5">
            <w:pPr>
              <w:pStyle w:val="33"/>
              <w:bidi w:val="0"/>
              <w:rPr>
                <w:rFonts w:hint="eastAsia"/>
                <w:b w:val="0"/>
                <w:bCs/>
                <w:sz w:val="21"/>
                <w:szCs w:val="21"/>
                <w:lang w:val="en-US" w:eastAsia="zh-CN"/>
              </w:rPr>
            </w:pPr>
            <w:r>
              <w:rPr>
                <w:rFonts w:hint="eastAsia"/>
                <w:b w:val="0"/>
                <w:bCs/>
                <w:sz w:val="21"/>
                <w:szCs w:val="21"/>
              </w:rPr>
              <w:t>接线柜</w:t>
            </w:r>
            <w:r>
              <w:rPr>
                <w:rFonts w:hint="eastAsia"/>
                <w:b w:val="0"/>
                <w:bCs/>
                <w:sz w:val="21"/>
                <w:szCs w:val="21"/>
                <w:lang w:eastAsia="zh-CN"/>
              </w:rPr>
              <w:t>、</w:t>
            </w:r>
            <w:r>
              <w:rPr>
                <w:rFonts w:hint="eastAsia"/>
                <w:b w:val="0"/>
                <w:bCs/>
                <w:sz w:val="21"/>
                <w:szCs w:val="21"/>
              </w:rPr>
              <w:t>工作台</w:t>
            </w:r>
            <w:r>
              <w:rPr>
                <w:rFonts w:hint="eastAsia"/>
                <w:b w:val="0"/>
                <w:bCs/>
                <w:sz w:val="21"/>
                <w:szCs w:val="21"/>
                <w:lang w:eastAsia="zh-CN"/>
              </w:rPr>
              <w:t>、</w:t>
            </w:r>
            <w:r>
              <w:rPr>
                <w:rFonts w:hint="eastAsia"/>
                <w:b w:val="0"/>
                <w:bCs/>
                <w:sz w:val="21"/>
                <w:szCs w:val="21"/>
              </w:rPr>
              <w:t>万用表</w:t>
            </w:r>
            <w:r>
              <w:rPr>
                <w:rFonts w:hint="eastAsia"/>
                <w:b w:val="0"/>
                <w:bCs/>
                <w:sz w:val="21"/>
                <w:szCs w:val="21"/>
                <w:lang w:val="en-US" w:eastAsia="zh-CN"/>
              </w:rPr>
              <w:t>等</w:t>
            </w:r>
          </w:p>
        </w:tc>
        <w:tc>
          <w:tcPr>
            <w:tcW w:w="1282" w:type="dxa"/>
            <w:vAlign w:val="center"/>
          </w:tcPr>
          <w:p w14:paraId="7A80D832">
            <w:pPr>
              <w:pStyle w:val="33"/>
              <w:bidi w:val="0"/>
              <w:rPr>
                <w:rFonts w:hint="default"/>
                <w:b w:val="0"/>
                <w:bCs/>
                <w:sz w:val="21"/>
                <w:szCs w:val="21"/>
                <w:lang w:val="en-US" w:eastAsia="zh-CN"/>
              </w:rPr>
            </w:pPr>
            <w:r>
              <w:rPr>
                <w:rFonts w:hint="eastAsia"/>
                <w:b w:val="0"/>
                <w:bCs/>
                <w:sz w:val="21"/>
                <w:szCs w:val="21"/>
                <w:lang w:val="en-US" w:eastAsia="zh-CN"/>
              </w:rPr>
              <w:t>10套</w:t>
            </w:r>
          </w:p>
        </w:tc>
        <w:tc>
          <w:tcPr>
            <w:tcW w:w="2438" w:type="dxa"/>
            <w:vAlign w:val="center"/>
          </w:tcPr>
          <w:p w14:paraId="3B4A73FB">
            <w:pPr>
              <w:pStyle w:val="33"/>
              <w:bidi w:val="0"/>
              <w:jc w:val="left"/>
              <w:rPr>
                <w:rFonts w:hint="eastAsia"/>
                <w:b w:val="0"/>
                <w:bCs/>
                <w:sz w:val="21"/>
                <w:szCs w:val="21"/>
                <w:lang w:val="en-US" w:eastAsia="zh-CN"/>
              </w:rPr>
            </w:pPr>
            <w:r>
              <w:rPr>
                <w:sz w:val="21"/>
              </w:rPr>
              <w:t>用于电力计量的相关项目。</w:t>
            </w:r>
          </w:p>
        </w:tc>
      </w:tr>
      <w:tr w14:paraId="50B1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4" w:hRule="atLeast"/>
          <w:jc w:val="center"/>
        </w:trPr>
        <w:tc>
          <w:tcPr>
            <w:tcW w:w="592" w:type="dxa"/>
            <w:vMerge w:val="restart"/>
            <w:vAlign w:val="center"/>
          </w:tcPr>
          <w:p w14:paraId="5399945F">
            <w:pPr>
              <w:pStyle w:val="33"/>
              <w:bidi w:val="0"/>
              <w:rPr>
                <w:rFonts w:hint="default"/>
                <w:lang w:val="en-US" w:eastAsia="zh-CN"/>
              </w:rPr>
            </w:pPr>
            <w:r>
              <w:rPr>
                <w:rFonts w:hint="eastAsia"/>
                <w:lang w:val="en-US" w:eastAsia="zh-CN"/>
              </w:rPr>
              <w:t>12</w:t>
            </w:r>
          </w:p>
        </w:tc>
        <w:tc>
          <w:tcPr>
            <w:tcW w:w="1777" w:type="dxa"/>
            <w:vMerge w:val="restart"/>
            <w:vAlign w:val="center"/>
          </w:tcPr>
          <w:p w14:paraId="6328EAEA">
            <w:pPr>
              <w:pStyle w:val="33"/>
              <w:bidi w:val="0"/>
              <w:rPr>
                <w:b/>
                <w:sz w:val="21"/>
              </w:rPr>
            </w:pPr>
            <w:r>
              <w:rPr>
                <w:b w:val="0"/>
                <w:bCs/>
                <w:sz w:val="21"/>
              </w:rPr>
              <w:t>电机实训室</w:t>
            </w:r>
          </w:p>
        </w:tc>
        <w:tc>
          <w:tcPr>
            <w:tcW w:w="2768" w:type="dxa"/>
            <w:vAlign w:val="center"/>
          </w:tcPr>
          <w:p w14:paraId="566111C0">
            <w:pPr>
              <w:pStyle w:val="33"/>
              <w:bidi w:val="0"/>
              <w:rPr>
                <w:rFonts w:hint="eastAsia" w:eastAsiaTheme="minorEastAsia"/>
                <w:sz w:val="21"/>
                <w:lang w:val="en-US" w:eastAsia="zh-CN"/>
              </w:rPr>
            </w:pPr>
            <w:r>
              <w:rPr>
                <w:sz w:val="21"/>
              </w:rPr>
              <w:t>电机实训台</w:t>
            </w:r>
          </w:p>
        </w:tc>
        <w:tc>
          <w:tcPr>
            <w:tcW w:w="1282" w:type="dxa"/>
            <w:vAlign w:val="center"/>
          </w:tcPr>
          <w:p w14:paraId="26A6E69D">
            <w:pPr>
              <w:pStyle w:val="33"/>
              <w:bidi w:val="0"/>
              <w:rPr>
                <w:rFonts w:hint="default"/>
                <w:b w:val="0"/>
                <w:bCs/>
                <w:sz w:val="21"/>
                <w:szCs w:val="21"/>
                <w:lang w:val="en-US" w:eastAsia="zh-CN"/>
              </w:rPr>
            </w:pPr>
            <w:r>
              <w:rPr>
                <w:rFonts w:hint="eastAsia"/>
                <w:b w:val="0"/>
                <w:bCs/>
                <w:sz w:val="21"/>
                <w:szCs w:val="21"/>
                <w:lang w:val="en-US" w:eastAsia="zh-CN"/>
              </w:rPr>
              <w:t>10套</w:t>
            </w:r>
          </w:p>
        </w:tc>
        <w:tc>
          <w:tcPr>
            <w:tcW w:w="2438" w:type="dxa"/>
            <w:vMerge w:val="restart"/>
            <w:vAlign w:val="center"/>
          </w:tcPr>
          <w:p w14:paraId="79461978">
            <w:pPr>
              <w:pStyle w:val="33"/>
              <w:bidi w:val="0"/>
              <w:jc w:val="left"/>
              <w:rPr>
                <w:sz w:val="21"/>
              </w:rPr>
            </w:pPr>
            <w:r>
              <w:rPr>
                <w:sz w:val="21"/>
              </w:rPr>
              <w:t>单相变压器和三相异步电动机的拆除、重绕、组</w:t>
            </w:r>
            <w:r>
              <w:rPr>
                <w:w w:val="95"/>
                <w:sz w:val="21"/>
              </w:rPr>
              <w:t>装、维修实训，可</w:t>
            </w:r>
            <w:r>
              <w:rPr>
                <w:sz w:val="21"/>
              </w:rPr>
              <w:t>对学生在电机拆</w:t>
            </w:r>
            <w:r>
              <w:rPr>
                <w:w w:val="95"/>
                <w:sz w:val="21"/>
              </w:rPr>
              <w:t>除、重绕、组装及</w:t>
            </w:r>
            <w:r>
              <w:rPr>
                <w:sz w:val="21"/>
              </w:rPr>
              <w:t>检修方面进行技能训练。</w:t>
            </w:r>
          </w:p>
        </w:tc>
      </w:tr>
      <w:tr w14:paraId="4680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92" w:type="dxa"/>
            <w:vMerge w:val="continue"/>
            <w:vAlign w:val="center"/>
          </w:tcPr>
          <w:p w14:paraId="453A461F">
            <w:pPr>
              <w:pStyle w:val="33"/>
              <w:bidi w:val="0"/>
              <w:rPr>
                <w:rFonts w:hint="eastAsia"/>
                <w:lang w:val="en-US" w:eastAsia="zh-CN"/>
              </w:rPr>
            </w:pPr>
          </w:p>
        </w:tc>
        <w:tc>
          <w:tcPr>
            <w:tcW w:w="1777" w:type="dxa"/>
            <w:vMerge w:val="continue"/>
            <w:vAlign w:val="center"/>
          </w:tcPr>
          <w:p w14:paraId="1ABF9479">
            <w:pPr>
              <w:pStyle w:val="33"/>
              <w:bidi w:val="0"/>
              <w:rPr>
                <w:b w:val="0"/>
                <w:bCs/>
                <w:sz w:val="21"/>
              </w:rPr>
            </w:pPr>
          </w:p>
        </w:tc>
        <w:tc>
          <w:tcPr>
            <w:tcW w:w="2768" w:type="dxa"/>
            <w:vAlign w:val="center"/>
          </w:tcPr>
          <w:p w14:paraId="47AE760B">
            <w:pPr>
              <w:pStyle w:val="33"/>
              <w:bidi w:val="0"/>
              <w:rPr>
                <w:sz w:val="21"/>
              </w:rPr>
            </w:pPr>
            <w:r>
              <w:rPr>
                <w:sz w:val="21"/>
              </w:rPr>
              <w:t>常用电工工具</w:t>
            </w:r>
            <w:r>
              <w:rPr>
                <w:rFonts w:hint="eastAsia"/>
                <w:sz w:val="21"/>
                <w:lang w:eastAsia="zh-CN"/>
              </w:rPr>
              <w:t>、</w:t>
            </w:r>
            <w:r>
              <w:rPr>
                <w:sz w:val="21"/>
              </w:rPr>
              <w:t>兆欧表</w:t>
            </w:r>
            <w:r>
              <w:rPr>
                <w:rFonts w:hint="eastAsia"/>
                <w:sz w:val="21"/>
                <w:lang w:val="en-US" w:eastAsia="zh-CN"/>
              </w:rPr>
              <w:t>等</w:t>
            </w:r>
          </w:p>
        </w:tc>
        <w:tc>
          <w:tcPr>
            <w:tcW w:w="1282" w:type="dxa"/>
            <w:vAlign w:val="center"/>
          </w:tcPr>
          <w:p w14:paraId="21C27002">
            <w:pPr>
              <w:pStyle w:val="33"/>
              <w:bidi w:val="0"/>
              <w:rPr>
                <w:rFonts w:hint="default"/>
                <w:b w:val="0"/>
                <w:bCs/>
                <w:sz w:val="21"/>
                <w:szCs w:val="21"/>
                <w:lang w:val="en-US" w:eastAsia="zh-CN"/>
              </w:rPr>
            </w:pPr>
            <w:r>
              <w:rPr>
                <w:rFonts w:hint="eastAsia"/>
                <w:b w:val="0"/>
                <w:bCs/>
                <w:sz w:val="21"/>
                <w:szCs w:val="21"/>
                <w:lang w:val="en-US" w:eastAsia="zh-CN"/>
              </w:rPr>
              <w:t>20套</w:t>
            </w:r>
          </w:p>
        </w:tc>
        <w:tc>
          <w:tcPr>
            <w:tcW w:w="2438" w:type="dxa"/>
            <w:vMerge w:val="continue"/>
            <w:vAlign w:val="center"/>
          </w:tcPr>
          <w:p w14:paraId="03BB04D6">
            <w:pPr>
              <w:pStyle w:val="33"/>
              <w:bidi w:val="0"/>
              <w:rPr>
                <w:sz w:val="21"/>
              </w:rPr>
            </w:pPr>
          </w:p>
        </w:tc>
      </w:tr>
      <w:tr w14:paraId="436C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92" w:type="dxa"/>
            <w:vAlign w:val="center"/>
          </w:tcPr>
          <w:p w14:paraId="6AF33039">
            <w:pPr>
              <w:pStyle w:val="33"/>
              <w:bidi w:val="0"/>
              <w:rPr>
                <w:rFonts w:hint="default"/>
                <w:lang w:val="en-US" w:eastAsia="zh-CN"/>
              </w:rPr>
            </w:pPr>
            <w:r>
              <w:rPr>
                <w:rFonts w:hint="eastAsia"/>
                <w:lang w:val="en-US" w:eastAsia="zh-CN"/>
              </w:rPr>
              <w:t>13</w:t>
            </w:r>
          </w:p>
        </w:tc>
        <w:tc>
          <w:tcPr>
            <w:tcW w:w="1777" w:type="dxa"/>
            <w:vAlign w:val="center"/>
          </w:tcPr>
          <w:p w14:paraId="4482612F">
            <w:pPr>
              <w:pStyle w:val="33"/>
              <w:bidi w:val="0"/>
              <w:rPr>
                <w:rFonts w:hint="default" w:eastAsiaTheme="minorEastAsia"/>
                <w:b w:val="0"/>
                <w:bCs/>
                <w:sz w:val="21"/>
                <w:lang w:val="en-US" w:eastAsia="zh-CN"/>
              </w:rPr>
            </w:pPr>
            <w:r>
              <w:rPr>
                <w:rFonts w:hint="eastAsia"/>
                <w:b w:val="0"/>
                <w:bCs/>
                <w:sz w:val="21"/>
                <w:lang w:val="en-US" w:eastAsia="zh-CN"/>
              </w:rPr>
              <w:t>传感器系统综合实训室</w:t>
            </w:r>
          </w:p>
        </w:tc>
        <w:tc>
          <w:tcPr>
            <w:tcW w:w="2768" w:type="dxa"/>
            <w:vAlign w:val="center"/>
          </w:tcPr>
          <w:p w14:paraId="2DB3F0A3">
            <w:pPr>
              <w:pStyle w:val="33"/>
              <w:bidi w:val="0"/>
              <w:rPr>
                <w:rFonts w:hint="default"/>
                <w:sz w:val="21"/>
                <w:lang w:val="en-US"/>
              </w:rPr>
            </w:pPr>
            <w:r>
              <w:rPr>
                <w:rFonts w:hint="eastAsia"/>
                <w:b w:val="0"/>
                <w:bCs/>
                <w:sz w:val="21"/>
                <w:lang w:val="en-US" w:eastAsia="zh-CN"/>
              </w:rPr>
              <w:t>传感器实训台</w:t>
            </w:r>
          </w:p>
        </w:tc>
        <w:tc>
          <w:tcPr>
            <w:tcW w:w="1282" w:type="dxa"/>
            <w:vAlign w:val="center"/>
          </w:tcPr>
          <w:p w14:paraId="1AA97E8E">
            <w:pPr>
              <w:pStyle w:val="33"/>
              <w:bidi w:val="0"/>
              <w:rPr>
                <w:rFonts w:hint="default"/>
                <w:b w:val="0"/>
                <w:bCs/>
                <w:sz w:val="21"/>
                <w:szCs w:val="21"/>
                <w:lang w:val="en-US" w:eastAsia="zh-CN"/>
              </w:rPr>
            </w:pPr>
            <w:r>
              <w:rPr>
                <w:rFonts w:hint="eastAsia"/>
                <w:b w:val="0"/>
                <w:bCs/>
                <w:sz w:val="21"/>
                <w:szCs w:val="21"/>
                <w:lang w:val="en-US" w:eastAsia="zh-CN"/>
              </w:rPr>
              <w:t>15套</w:t>
            </w:r>
          </w:p>
        </w:tc>
        <w:tc>
          <w:tcPr>
            <w:tcW w:w="2438" w:type="dxa"/>
            <w:vAlign w:val="center"/>
          </w:tcPr>
          <w:p w14:paraId="069DEB7A">
            <w:pPr>
              <w:pStyle w:val="33"/>
              <w:bidi w:val="0"/>
              <w:jc w:val="left"/>
              <w:rPr>
                <w:rFonts w:hint="default" w:eastAsiaTheme="minorEastAsia"/>
                <w:sz w:val="21"/>
                <w:lang w:val="en-US" w:eastAsia="zh-CN"/>
              </w:rPr>
            </w:pPr>
            <w:r>
              <w:rPr>
                <w:rFonts w:hint="eastAsia"/>
                <w:sz w:val="21"/>
                <w:lang w:val="en-US" w:eastAsia="zh-CN"/>
              </w:rPr>
              <w:t>传感器元器件认知及安装与调试实训</w:t>
            </w:r>
          </w:p>
        </w:tc>
      </w:tr>
      <w:tr w14:paraId="46C3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92" w:type="dxa"/>
            <w:vAlign w:val="center"/>
          </w:tcPr>
          <w:p w14:paraId="24C84659">
            <w:pPr>
              <w:pStyle w:val="33"/>
              <w:bidi w:val="0"/>
              <w:rPr>
                <w:rFonts w:hint="default"/>
                <w:lang w:val="en-US" w:eastAsia="zh-CN"/>
              </w:rPr>
            </w:pPr>
            <w:r>
              <w:rPr>
                <w:rFonts w:hint="eastAsia"/>
                <w:lang w:val="en-US" w:eastAsia="zh-CN"/>
              </w:rPr>
              <w:t>14</w:t>
            </w:r>
          </w:p>
        </w:tc>
        <w:tc>
          <w:tcPr>
            <w:tcW w:w="1777" w:type="dxa"/>
            <w:vAlign w:val="center"/>
          </w:tcPr>
          <w:p w14:paraId="5FC6138E">
            <w:pPr>
              <w:pStyle w:val="33"/>
              <w:bidi w:val="0"/>
              <w:rPr>
                <w:rFonts w:hint="default" w:eastAsiaTheme="minorEastAsia"/>
                <w:b w:val="0"/>
                <w:bCs/>
                <w:sz w:val="21"/>
                <w:lang w:val="en-US" w:eastAsia="zh-CN"/>
              </w:rPr>
            </w:pPr>
            <w:r>
              <w:rPr>
                <w:rFonts w:hint="eastAsia"/>
                <w:b w:val="0"/>
                <w:bCs/>
                <w:sz w:val="21"/>
                <w:lang w:val="en-US" w:eastAsia="zh-CN"/>
              </w:rPr>
              <w:t>液压与气动实训室</w:t>
            </w:r>
          </w:p>
        </w:tc>
        <w:tc>
          <w:tcPr>
            <w:tcW w:w="2768" w:type="dxa"/>
            <w:vAlign w:val="center"/>
          </w:tcPr>
          <w:p w14:paraId="07DB9803">
            <w:pPr>
              <w:pStyle w:val="33"/>
              <w:bidi w:val="0"/>
              <w:rPr>
                <w:sz w:val="21"/>
              </w:rPr>
            </w:pPr>
            <w:r>
              <w:rPr>
                <w:rFonts w:hint="eastAsia"/>
                <w:b w:val="0"/>
                <w:bCs/>
                <w:sz w:val="21"/>
                <w:lang w:val="en-US" w:eastAsia="zh-CN"/>
              </w:rPr>
              <w:t>液压与气动实训台</w:t>
            </w:r>
          </w:p>
        </w:tc>
        <w:tc>
          <w:tcPr>
            <w:tcW w:w="1282" w:type="dxa"/>
            <w:vAlign w:val="center"/>
          </w:tcPr>
          <w:p w14:paraId="58612C1A">
            <w:pPr>
              <w:pStyle w:val="33"/>
              <w:bidi w:val="0"/>
              <w:rPr>
                <w:rFonts w:hint="default"/>
                <w:b w:val="0"/>
                <w:bCs/>
                <w:sz w:val="21"/>
                <w:szCs w:val="21"/>
                <w:lang w:val="en-US" w:eastAsia="zh-CN"/>
              </w:rPr>
            </w:pPr>
            <w:r>
              <w:rPr>
                <w:rFonts w:hint="eastAsia"/>
                <w:b w:val="0"/>
                <w:bCs/>
                <w:sz w:val="21"/>
                <w:szCs w:val="21"/>
                <w:lang w:val="en-US" w:eastAsia="zh-CN"/>
              </w:rPr>
              <w:t>15套</w:t>
            </w:r>
          </w:p>
        </w:tc>
        <w:tc>
          <w:tcPr>
            <w:tcW w:w="2438" w:type="dxa"/>
            <w:vAlign w:val="center"/>
          </w:tcPr>
          <w:p w14:paraId="754EBF00">
            <w:pPr>
              <w:pStyle w:val="33"/>
              <w:bidi w:val="0"/>
              <w:jc w:val="left"/>
              <w:rPr>
                <w:sz w:val="21"/>
              </w:rPr>
            </w:pPr>
            <w:r>
              <w:rPr>
                <w:rFonts w:ascii="宋体" w:hAnsi="宋体" w:eastAsia="宋体" w:cs="宋体"/>
                <w:b w:val="0"/>
                <w:bCs w:val="0"/>
                <w:color w:val="000000"/>
                <w:sz w:val="18"/>
                <w:szCs w:val="18"/>
              </w:rPr>
              <w:t>液压与气压元器件认知及液压与气压回路安装与调试实训。</w:t>
            </w:r>
          </w:p>
        </w:tc>
      </w:tr>
      <w:tr w14:paraId="7F6E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592" w:type="dxa"/>
            <w:vAlign w:val="center"/>
          </w:tcPr>
          <w:p w14:paraId="4D5038E2">
            <w:pPr>
              <w:pStyle w:val="33"/>
              <w:bidi w:val="0"/>
              <w:rPr>
                <w:rFonts w:hint="default"/>
                <w:lang w:val="en-US" w:eastAsia="zh-CN"/>
              </w:rPr>
            </w:pPr>
            <w:r>
              <w:rPr>
                <w:rFonts w:hint="eastAsia"/>
                <w:lang w:val="en-US" w:eastAsia="zh-CN"/>
              </w:rPr>
              <w:t>15</w:t>
            </w:r>
          </w:p>
        </w:tc>
        <w:tc>
          <w:tcPr>
            <w:tcW w:w="1777" w:type="dxa"/>
            <w:vAlign w:val="center"/>
          </w:tcPr>
          <w:p w14:paraId="2DC6E903">
            <w:pPr>
              <w:pStyle w:val="33"/>
              <w:bidi w:val="0"/>
              <w:rPr>
                <w:rFonts w:hint="eastAsia"/>
                <w:b w:val="0"/>
                <w:bCs/>
                <w:sz w:val="21"/>
                <w:lang w:val="en-US" w:eastAsia="zh-CN"/>
              </w:rPr>
            </w:pPr>
            <w:r>
              <w:rPr>
                <w:rFonts w:ascii="宋体" w:hAnsi="宋体" w:eastAsia="宋体" w:cs="宋体"/>
                <w:bCs/>
                <w:snapToGrid w:val="0"/>
                <w:color w:val="000000"/>
                <w:spacing w:val="8"/>
                <w:sz w:val="21"/>
                <w:szCs w:val="21"/>
                <w:lang w:val="en-US" w:eastAsia="zh-CN" w:bidi="ar-SA"/>
              </w:rPr>
              <w:t>CAD/CAM 实训室</w:t>
            </w:r>
          </w:p>
        </w:tc>
        <w:tc>
          <w:tcPr>
            <w:tcW w:w="2768" w:type="dxa"/>
            <w:shd w:val="clear" w:color="auto" w:fill="auto"/>
            <w:vAlign w:val="top"/>
          </w:tcPr>
          <w:p w14:paraId="698CC356">
            <w:pPr>
              <w:pStyle w:val="37"/>
              <w:bidi w:val="0"/>
              <w:spacing w:line="240" w:lineRule="auto"/>
              <w:rPr>
                <w:sz w:val="21"/>
                <w:szCs w:val="21"/>
                <w:lang w:eastAsia="zh-CN"/>
              </w:rPr>
            </w:pPr>
          </w:p>
          <w:p w14:paraId="6E29B269">
            <w:pPr>
              <w:pStyle w:val="37"/>
              <w:bidi w:val="0"/>
              <w:spacing w:line="360" w:lineRule="auto"/>
              <w:rPr>
                <w:rFonts w:hint="eastAsia" w:ascii="宋体" w:hAnsi="宋体" w:eastAsia="宋体" w:cs="宋体"/>
                <w:bCs/>
                <w:snapToGrid w:val="0"/>
                <w:color w:val="000000"/>
                <w:spacing w:val="8"/>
                <w:kern w:val="0"/>
                <w:sz w:val="21"/>
                <w:szCs w:val="21"/>
                <w:lang w:val="en-US" w:eastAsia="zh-CN" w:bidi="ar-SA"/>
              </w:rPr>
            </w:pPr>
            <w:r>
              <w:rPr>
                <w:sz w:val="21"/>
                <w:szCs w:val="21"/>
                <w:lang w:eastAsia="zh-CN"/>
              </w:rPr>
              <w:t>AutoCad、CAM 软件</w:t>
            </w:r>
            <w:r>
              <w:rPr>
                <w:rFonts w:hint="eastAsia"/>
                <w:sz w:val="21"/>
                <w:szCs w:val="21"/>
                <w:lang w:eastAsia="zh-CN"/>
              </w:rPr>
              <w:t>、</w:t>
            </w:r>
            <w:r>
              <w:rPr>
                <w:sz w:val="21"/>
                <w:szCs w:val="21"/>
                <w:lang w:eastAsia="zh-CN"/>
              </w:rPr>
              <w:t>电脑</w:t>
            </w:r>
          </w:p>
        </w:tc>
        <w:tc>
          <w:tcPr>
            <w:tcW w:w="1282" w:type="dxa"/>
            <w:shd w:val="clear" w:color="auto" w:fill="auto"/>
            <w:vAlign w:val="center"/>
          </w:tcPr>
          <w:p w14:paraId="6C43D8D7">
            <w:pPr>
              <w:pStyle w:val="37"/>
              <w:bidi w:val="0"/>
              <w:spacing w:line="240" w:lineRule="auto"/>
              <w:jc w:val="center"/>
              <w:rPr>
                <w:rFonts w:hint="default" w:ascii="宋体" w:hAnsi="宋体" w:eastAsia="宋体" w:cs="宋体"/>
                <w:bCs/>
                <w:snapToGrid w:val="0"/>
                <w:color w:val="000000"/>
                <w:spacing w:val="8"/>
                <w:kern w:val="0"/>
                <w:sz w:val="21"/>
                <w:szCs w:val="21"/>
                <w:lang w:val="en-US" w:eastAsia="zh-CN" w:bidi="ar-SA"/>
              </w:rPr>
            </w:pPr>
            <w:r>
              <w:rPr>
                <w:rFonts w:hint="eastAsia" w:cs="宋体"/>
                <w:bCs/>
                <w:snapToGrid w:val="0"/>
                <w:color w:val="000000"/>
                <w:spacing w:val="8"/>
                <w:kern w:val="0"/>
                <w:sz w:val="21"/>
                <w:szCs w:val="21"/>
                <w:lang w:val="en-US" w:eastAsia="zh-CN" w:bidi="ar-SA"/>
              </w:rPr>
              <w:t>50套</w:t>
            </w:r>
          </w:p>
        </w:tc>
        <w:tc>
          <w:tcPr>
            <w:tcW w:w="2438" w:type="dxa"/>
            <w:vAlign w:val="center"/>
          </w:tcPr>
          <w:p w14:paraId="779993D1">
            <w:pPr>
              <w:pStyle w:val="33"/>
              <w:bidi w:val="0"/>
              <w:jc w:val="left"/>
              <w:rPr>
                <w:rFonts w:ascii="宋体" w:hAnsi="宋体" w:eastAsia="宋体" w:cs="宋体"/>
                <w:b w:val="0"/>
                <w:bCs w:val="0"/>
                <w:color w:val="000000"/>
                <w:sz w:val="18"/>
                <w:szCs w:val="18"/>
              </w:rPr>
            </w:pPr>
            <w:r>
              <w:rPr>
                <w:rFonts w:asciiTheme="minorEastAsia" w:hAnsiTheme="minorEastAsia" w:eastAsiaTheme="minorEastAsia" w:cstheme="minorEastAsia"/>
                <w:bCs w:val="0"/>
                <w:snapToGrid w:val="0"/>
                <w:color w:val="000000"/>
                <w:spacing w:val="-5"/>
                <w:kern w:val="0"/>
                <w:sz w:val="21"/>
                <w:szCs w:val="21"/>
                <w:lang w:val="en-US" w:eastAsia="zh-CN" w:bidi="ar-SA"/>
              </w:rPr>
              <w:t>1.CAD/CAM软件教学；2.加工仿真教学；</w:t>
            </w:r>
          </w:p>
        </w:tc>
      </w:tr>
    </w:tbl>
    <w:p w14:paraId="4E929F5A">
      <w:pPr>
        <w:spacing w:line="360" w:lineRule="auto"/>
        <w:ind w:firstLine="490" w:firstLineChars="200"/>
        <w:rPr>
          <w:rFonts w:ascii="Times New Roman" w:hAnsi="Times New Roman"/>
          <w:b/>
          <w:color w:val="auto"/>
          <w:sz w:val="24"/>
        </w:rPr>
      </w:pPr>
    </w:p>
    <w:p w14:paraId="4DCD1DD2">
      <w:pPr>
        <w:pStyle w:val="35"/>
        <w:bidi w:val="0"/>
        <w:rPr>
          <w:b/>
          <w:bCs/>
        </w:rPr>
      </w:pPr>
      <w:r>
        <w:rPr>
          <w:b/>
          <w:bCs/>
        </w:rPr>
        <w:t>3.</w:t>
      </w:r>
      <w:r>
        <w:rPr>
          <w:rFonts w:hint="eastAsia"/>
          <w:b/>
          <w:bCs/>
        </w:rPr>
        <w:t>校外实践教学条件</w:t>
      </w:r>
      <w:bookmarkEnd w:id="56"/>
    </w:p>
    <w:p w14:paraId="480E21F6">
      <w:pPr>
        <w:pStyle w:val="5"/>
        <w:spacing w:before="231" w:line="240" w:lineRule="auto"/>
        <w:ind w:left="258" w:right="240" w:firstLine="486"/>
        <w:jc w:val="both"/>
        <w:rPr>
          <w:rFonts w:hint="eastAsia" w:asciiTheme="minorEastAsia" w:hAnsiTheme="minorEastAsia" w:eastAsiaTheme="minorEastAsia" w:cstheme="minorEastAsia"/>
          <w:sz w:val="28"/>
          <w:szCs w:val="28"/>
          <w:lang w:eastAsia="zh-CN"/>
        </w:rPr>
      </w:pPr>
      <w:r>
        <w:rPr>
          <w:rFonts w:hint="eastAsia"/>
          <w:sz w:val="28"/>
          <w:szCs w:val="28"/>
          <w:lang w:val="en-US" w:eastAsia="zh-CN"/>
        </w:rPr>
        <w:t>电力系统自动化技术</w:t>
      </w:r>
      <w:r>
        <w:rPr>
          <w:rFonts w:hint="eastAsia"/>
          <w:sz w:val="28"/>
          <w:szCs w:val="28"/>
          <w:lang w:eastAsia="zh-CN"/>
        </w:rPr>
        <w:t>专业与湖南华数、衢州金沃、杭州杰牌、南京冠盛、长沙楚天科技、吉首长潭泵业等8家企业建立紧密长期的人才培养合作关系，每年为数字化设计与制造专业提供约280个实习岗位，为岗位认知、顶岗实习提供实施条件。具体企业及提供岗位相关信息如下表：</w:t>
      </w:r>
    </w:p>
    <w:p w14:paraId="6139C417">
      <w:pPr>
        <w:pStyle w:val="38"/>
        <w:bidi w:val="0"/>
        <w:spacing w:line="240" w:lineRule="auto"/>
        <w:rPr>
          <w:sz w:val="24"/>
          <w:szCs w:val="24"/>
          <w:lang w:eastAsia="zh-CN"/>
        </w:rPr>
      </w:pPr>
      <w:r>
        <w:rPr>
          <w:b/>
          <w:bCs/>
          <w:spacing w:val="-5"/>
          <w:sz w:val="24"/>
          <w:szCs w:val="24"/>
          <w:lang w:eastAsia="zh-CN"/>
        </w:rPr>
        <w:t>表</w:t>
      </w:r>
      <w:r>
        <w:rPr>
          <w:spacing w:val="-28"/>
          <w:sz w:val="24"/>
          <w:szCs w:val="24"/>
          <w:lang w:eastAsia="zh-CN"/>
        </w:rPr>
        <w:t xml:space="preserve"> </w:t>
      </w:r>
      <w:r>
        <w:rPr>
          <w:b/>
          <w:bCs/>
          <w:spacing w:val="-5"/>
          <w:sz w:val="24"/>
          <w:szCs w:val="24"/>
          <w:lang w:eastAsia="zh-CN"/>
        </w:rPr>
        <w:t>1</w:t>
      </w:r>
      <w:r>
        <w:rPr>
          <w:rFonts w:hint="eastAsia"/>
          <w:b/>
          <w:bCs/>
          <w:spacing w:val="-5"/>
          <w:sz w:val="24"/>
          <w:szCs w:val="24"/>
          <w:lang w:val="en-US" w:eastAsia="zh-CN"/>
        </w:rPr>
        <w:t>6</w:t>
      </w:r>
      <w:r>
        <w:rPr>
          <w:spacing w:val="-5"/>
          <w:sz w:val="24"/>
          <w:szCs w:val="24"/>
          <w:lang w:eastAsia="zh-CN"/>
        </w:rPr>
        <w:t xml:space="preserve"> </w:t>
      </w:r>
      <w:r>
        <w:rPr>
          <w:b/>
          <w:bCs/>
          <w:spacing w:val="-5"/>
          <w:sz w:val="24"/>
          <w:szCs w:val="24"/>
          <w:lang w:eastAsia="zh-CN"/>
        </w:rPr>
        <w:t>校外实践教学条件</w:t>
      </w:r>
    </w:p>
    <w:tbl>
      <w:tblPr>
        <w:tblStyle w:val="17"/>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8"/>
        <w:gridCol w:w="2690"/>
        <w:gridCol w:w="2333"/>
        <w:gridCol w:w="797"/>
        <w:gridCol w:w="2480"/>
      </w:tblGrid>
      <w:tr w14:paraId="6ED6A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31" w:type="pct"/>
            <w:shd w:val="clear" w:color="auto" w:fill="DBE5F1"/>
            <w:vAlign w:val="center"/>
          </w:tcPr>
          <w:p w14:paraId="00248B83">
            <w:pPr>
              <w:pStyle w:val="18"/>
              <w:spacing w:before="171" w:line="240" w:lineRule="auto"/>
              <w:ind w:left="101"/>
              <w:jc w:val="center"/>
            </w:pPr>
            <w:r>
              <w:rPr>
                <w:b/>
                <w:bCs/>
                <w:spacing w:val="4"/>
              </w:rPr>
              <w:t>序号</w:t>
            </w:r>
          </w:p>
        </w:tc>
        <w:tc>
          <w:tcPr>
            <w:tcW w:w="1513" w:type="pct"/>
            <w:shd w:val="clear" w:color="auto" w:fill="DBE5F1"/>
            <w:vAlign w:val="center"/>
          </w:tcPr>
          <w:p w14:paraId="1508DC50">
            <w:pPr>
              <w:pStyle w:val="18"/>
              <w:spacing w:before="171" w:line="240" w:lineRule="auto"/>
              <w:jc w:val="center"/>
            </w:pPr>
            <w:r>
              <w:rPr>
                <w:b/>
                <w:bCs/>
                <w:spacing w:val="6"/>
              </w:rPr>
              <w:t>校外实训企业</w:t>
            </w:r>
          </w:p>
        </w:tc>
        <w:tc>
          <w:tcPr>
            <w:tcW w:w="1310" w:type="pct"/>
            <w:shd w:val="clear" w:color="auto" w:fill="DBE5F1"/>
            <w:vAlign w:val="center"/>
          </w:tcPr>
          <w:p w14:paraId="0FF893A0">
            <w:pPr>
              <w:pStyle w:val="18"/>
              <w:spacing w:before="171" w:line="240" w:lineRule="auto"/>
              <w:jc w:val="center"/>
            </w:pPr>
            <w:r>
              <w:rPr>
                <w:b/>
                <w:bCs/>
                <w:spacing w:val="6"/>
              </w:rPr>
              <w:t>所在行业</w:t>
            </w:r>
          </w:p>
        </w:tc>
        <w:tc>
          <w:tcPr>
            <w:tcW w:w="448" w:type="pct"/>
            <w:shd w:val="clear" w:color="auto" w:fill="DBE5F1"/>
            <w:vAlign w:val="center"/>
          </w:tcPr>
          <w:p w14:paraId="4E442990">
            <w:pPr>
              <w:pStyle w:val="18"/>
              <w:spacing w:before="37" w:line="240" w:lineRule="auto"/>
              <w:ind w:left="147" w:right="136" w:firstLine="21"/>
              <w:jc w:val="center"/>
            </w:pPr>
            <w:r>
              <w:rPr>
                <w:b/>
                <w:bCs/>
                <w:spacing w:val="-8"/>
              </w:rPr>
              <w:t>岗位</w:t>
            </w:r>
            <w:r>
              <w:rPr>
                <w:b/>
                <w:bCs/>
                <w:spacing w:val="3"/>
              </w:rPr>
              <w:t>数量</w:t>
            </w:r>
          </w:p>
        </w:tc>
        <w:tc>
          <w:tcPr>
            <w:tcW w:w="1395" w:type="pct"/>
            <w:shd w:val="clear" w:color="auto" w:fill="DBE5F1"/>
            <w:vAlign w:val="center"/>
          </w:tcPr>
          <w:p w14:paraId="27FB4D71">
            <w:pPr>
              <w:pStyle w:val="18"/>
              <w:spacing w:before="171" w:line="240" w:lineRule="auto"/>
              <w:jc w:val="center"/>
            </w:pPr>
            <w:r>
              <w:rPr>
                <w:b/>
                <w:bCs/>
                <w:spacing w:val="6"/>
              </w:rPr>
              <w:t>实习活动内容</w:t>
            </w:r>
          </w:p>
        </w:tc>
      </w:tr>
      <w:tr w14:paraId="3D7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1" w:type="pct"/>
          </w:tcPr>
          <w:p w14:paraId="3B2D4F4D">
            <w:pPr>
              <w:spacing w:line="240" w:lineRule="auto"/>
            </w:pPr>
          </w:p>
          <w:p w14:paraId="54480A86">
            <w:pPr>
              <w:pStyle w:val="18"/>
              <w:spacing w:before="65" w:line="240" w:lineRule="auto"/>
              <w:ind w:left="276"/>
            </w:pPr>
            <w:r>
              <w:t>1</w:t>
            </w:r>
          </w:p>
        </w:tc>
        <w:tc>
          <w:tcPr>
            <w:tcW w:w="1513" w:type="pct"/>
            <w:vAlign w:val="center"/>
          </w:tcPr>
          <w:p w14:paraId="6AC89071">
            <w:pPr>
              <w:pStyle w:val="37"/>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吉首河溪电站</w:t>
            </w:r>
          </w:p>
        </w:tc>
        <w:tc>
          <w:tcPr>
            <w:tcW w:w="1310" w:type="pct"/>
            <w:shd w:val="clear" w:color="auto" w:fill="auto"/>
            <w:vAlign w:val="top"/>
          </w:tcPr>
          <w:p w14:paraId="2832FFB7">
            <w:pPr>
              <w:pStyle w:val="25"/>
              <w:spacing w:before="11"/>
              <w:jc w:val="center"/>
              <w:rPr>
                <w:rFonts w:hint="eastAsia" w:ascii="宋体" w:hAnsi="宋体" w:eastAsia="宋体" w:cs="宋体"/>
                <w:b/>
                <w:sz w:val="21"/>
                <w:szCs w:val="21"/>
              </w:rPr>
            </w:pPr>
          </w:p>
          <w:p w14:paraId="48FC5D5C">
            <w:pPr>
              <w:pStyle w:val="25"/>
              <w:ind w:left="34" w:leftChars="0" w:right="26" w:rightChars="0"/>
              <w:jc w:val="center"/>
              <w:rPr>
                <w:rFonts w:hint="default" w:ascii="宋体" w:hAnsi="宋体" w:eastAsia="宋体" w:cs="宋体"/>
                <w:snapToGrid w:val="0"/>
                <w:color w:val="000000"/>
                <w:kern w:val="0"/>
                <w:sz w:val="21"/>
                <w:szCs w:val="21"/>
                <w:lang w:val="en-US" w:eastAsia="zh-CN" w:bidi="ar-SA"/>
              </w:rPr>
            </w:pPr>
            <w:r>
              <w:rPr>
                <w:rFonts w:hint="eastAsia" w:eastAsia="宋体"/>
                <w:sz w:val="21"/>
                <w:lang w:val="en-US" w:eastAsia="zh-CN"/>
              </w:rPr>
              <w:t>水力发电</w:t>
            </w:r>
          </w:p>
        </w:tc>
        <w:tc>
          <w:tcPr>
            <w:tcW w:w="448" w:type="pct"/>
            <w:vAlign w:val="center"/>
          </w:tcPr>
          <w:p w14:paraId="3DF4CC7C">
            <w:pPr>
              <w:pStyle w:val="37"/>
              <w:bidi w:val="0"/>
              <w:spacing w:line="240" w:lineRule="auto"/>
              <w:jc w:val="center"/>
              <w:rPr>
                <w:rFonts w:hint="eastAsia" w:ascii="宋体" w:hAnsi="宋体" w:eastAsia="宋体" w:cs="宋体"/>
                <w:sz w:val="21"/>
                <w:szCs w:val="21"/>
                <w:lang w:eastAsia="zh-CN"/>
              </w:rPr>
            </w:pPr>
          </w:p>
          <w:p w14:paraId="735585DD">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0</w:t>
            </w:r>
          </w:p>
        </w:tc>
        <w:tc>
          <w:tcPr>
            <w:tcW w:w="1395" w:type="pct"/>
            <w:vAlign w:val="center"/>
          </w:tcPr>
          <w:p w14:paraId="32FD60CD">
            <w:pPr>
              <w:pStyle w:val="37"/>
              <w:bidi w:val="0"/>
              <w:spacing w:line="240" w:lineRule="auto"/>
              <w:jc w:val="center"/>
              <w:rPr>
                <w:rFonts w:hint="eastAsia" w:ascii="宋体" w:hAnsi="宋体" w:eastAsia="宋体" w:cs="宋体"/>
                <w:sz w:val="21"/>
                <w:szCs w:val="21"/>
                <w:lang w:eastAsia="zh-CN"/>
              </w:rPr>
            </w:pPr>
            <w:r>
              <w:rPr>
                <w:rFonts w:hint="eastAsia" w:ascii="宋体" w:hAnsi="宋体" w:eastAsia="宋体" w:cs="宋体"/>
                <w:w w:val="95"/>
                <w:sz w:val="21"/>
                <w:szCs w:val="21"/>
              </w:rPr>
              <w:t>专业认识实习、生产性实训</w:t>
            </w:r>
            <w:r>
              <w:rPr>
                <w:rFonts w:hint="eastAsia" w:cs="宋体"/>
                <w:w w:val="95"/>
                <w:sz w:val="21"/>
                <w:szCs w:val="21"/>
                <w:lang w:eastAsia="zh-CN"/>
              </w:rPr>
              <w:t>、</w:t>
            </w:r>
            <w:r>
              <w:rPr>
                <w:rFonts w:hint="eastAsia" w:ascii="宋体" w:hAnsi="宋体" w:eastAsia="宋体" w:cs="宋体"/>
                <w:sz w:val="21"/>
                <w:szCs w:val="21"/>
                <w:lang w:eastAsia="zh-CN"/>
              </w:rPr>
              <w:t>教师顶岗实践</w:t>
            </w:r>
          </w:p>
        </w:tc>
      </w:tr>
      <w:tr w14:paraId="6F435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1" w:type="pct"/>
          </w:tcPr>
          <w:p w14:paraId="2B7D2C52">
            <w:pPr>
              <w:spacing w:line="240" w:lineRule="auto"/>
              <w:rPr>
                <w:lang w:eastAsia="zh-CN"/>
              </w:rPr>
            </w:pPr>
          </w:p>
          <w:p w14:paraId="7C1A1330">
            <w:pPr>
              <w:pStyle w:val="18"/>
              <w:spacing w:before="65" w:line="240" w:lineRule="auto"/>
              <w:ind w:left="263"/>
            </w:pPr>
            <w:r>
              <w:t>2</w:t>
            </w:r>
          </w:p>
        </w:tc>
        <w:tc>
          <w:tcPr>
            <w:tcW w:w="1513" w:type="pct"/>
            <w:shd w:val="clear" w:color="auto" w:fill="auto"/>
            <w:vAlign w:val="top"/>
          </w:tcPr>
          <w:p w14:paraId="6ABF61EA">
            <w:pPr>
              <w:pStyle w:val="25"/>
              <w:spacing w:before="10"/>
              <w:jc w:val="center"/>
              <w:rPr>
                <w:rFonts w:hint="eastAsia" w:ascii="宋体" w:hAnsi="宋体" w:eastAsia="宋体" w:cs="宋体"/>
                <w:b/>
                <w:sz w:val="21"/>
                <w:szCs w:val="21"/>
              </w:rPr>
            </w:pPr>
          </w:p>
          <w:p w14:paraId="2E3E1339">
            <w:pPr>
              <w:pStyle w:val="25"/>
              <w:ind w:left="73" w:leftChars="0" w:right="66" w:righ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sz w:val="21"/>
                <w:szCs w:val="21"/>
              </w:rPr>
              <w:t>吉首大龙洞电站</w:t>
            </w:r>
          </w:p>
        </w:tc>
        <w:tc>
          <w:tcPr>
            <w:tcW w:w="1310" w:type="pct"/>
            <w:shd w:val="clear" w:color="auto" w:fill="auto"/>
            <w:vAlign w:val="top"/>
          </w:tcPr>
          <w:p w14:paraId="1FCB6DAB">
            <w:pPr>
              <w:pStyle w:val="25"/>
              <w:spacing w:before="10"/>
              <w:jc w:val="center"/>
              <w:rPr>
                <w:rFonts w:hint="eastAsia" w:ascii="宋体" w:hAnsi="宋体" w:eastAsia="宋体" w:cs="宋体"/>
                <w:b/>
                <w:sz w:val="21"/>
                <w:szCs w:val="21"/>
              </w:rPr>
            </w:pPr>
          </w:p>
          <w:p w14:paraId="031B7AA1">
            <w:pPr>
              <w:pStyle w:val="25"/>
              <w:ind w:left="32" w:leftChars="0" w:right="26" w:rightChars="0"/>
              <w:jc w:val="center"/>
              <w:rPr>
                <w:rFonts w:hint="eastAsia" w:ascii="宋体" w:hAnsi="宋体" w:eastAsia="宋体" w:cs="宋体"/>
                <w:snapToGrid w:val="0"/>
                <w:color w:val="000000"/>
                <w:kern w:val="0"/>
                <w:sz w:val="21"/>
                <w:szCs w:val="21"/>
                <w:lang w:val="zh-CN" w:eastAsia="zh-CN" w:bidi="ar-SA"/>
              </w:rPr>
            </w:pPr>
            <w:r>
              <w:rPr>
                <w:rFonts w:hint="eastAsia" w:eastAsia="宋体"/>
                <w:sz w:val="21"/>
                <w:lang w:val="en-US" w:eastAsia="zh-CN"/>
              </w:rPr>
              <w:t>水力发电</w:t>
            </w:r>
          </w:p>
        </w:tc>
        <w:tc>
          <w:tcPr>
            <w:tcW w:w="448" w:type="pct"/>
            <w:vAlign w:val="center"/>
          </w:tcPr>
          <w:p w14:paraId="259CA016">
            <w:pPr>
              <w:pStyle w:val="37"/>
              <w:bidi w:val="0"/>
              <w:spacing w:line="240" w:lineRule="auto"/>
              <w:jc w:val="center"/>
              <w:rPr>
                <w:rFonts w:hint="eastAsia" w:ascii="宋体" w:hAnsi="宋体" w:eastAsia="宋体" w:cs="宋体"/>
                <w:sz w:val="21"/>
                <w:szCs w:val="21"/>
                <w:lang w:eastAsia="zh-CN"/>
              </w:rPr>
            </w:pPr>
          </w:p>
          <w:p w14:paraId="04B640E4">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60</w:t>
            </w:r>
          </w:p>
        </w:tc>
        <w:tc>
          <w:tcPr>
            <w:tcW w:w="1395" w:type="pct"/>
            <w:vAlign w:val="center"/>
          </w:tcPr>
          <w:p w14:paraId="5EE41696">
            <w:pPr>
              <w:pStyle w:val="37"/>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专业技能培训、顶岗实习</w:t>
            </w:r>
            <w:r>
              <w:rPr>
                <w:rFonts w:hint="eastAsia" w:ascii="宋体" w:hAnsi="宋体" w:eastAsia="宋体" w:cs="宋体"/>
                <w:sz w:val="21"/>
                <w:szCs w:val="21"/>
                <w:lang w:eastAsia="zh-CN"/>
              </w:rPr>
              <w:t>、教师顶岗实践</w:t>
            </w:r>
          </w:p>
        </w:tc>
      </w:tr>
      <w:tr w14:paraId="06F6B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31" w:type="pct"/>
          </w:tcPr>
          <w:p w14:paraId="052D5362">
            <w:pPr>
              <w:pStyle w:val="18"/>
              <w:spacing w:before="274" w:line="240" w:lineRule="auto"/>
              <w:ind w:left="264"/>
            </w:pPr>
            <w:r>
              <w:t>3</w:t>
            </w:r>
          </w:p>
        </w:tc>
        <w:tc>
          <w:tcPr>
            <w:tcW w:w="1513" w:type="pct"/>
            <w:shd w:val="clear" w:color="auto" w:fill="auto"/>
            <w:vAlign w:val="top"/>
          </w:tcPr>
          <w:p w14:paraId="11D5D1A9">
            <w:pPr>
              <w:pStyle w:val="25"/>
              <w:spacing w:before="10"/>
              <w:jc w:val="center"/>
              <w:rPr>
                <w:rFonts w:hint="eastAsia" w:ascii="宋体" w:hAnsi="宋体" w:eastAsia="宋体" w:cs="宋体"/>
                <w:b/>
                <w:sz w:val="21"/>
                <w:szCs w:val="21"/>
              </w:rPr>
            </w:pPr>
          </w:p>
          <w:p w14:paraId="68B5E4E0">
            <w:pPr>
              <w:pStyle w:val="25"/>
              <w:ind w:left="73" w:leftChars="0" w:right="66" w:righ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sz w:val="21"/>
                <w:szCs w:val="21"/>
              </w:rPr>
              <w:t>凤凰长潭岗电站</w:t>
            </w:r>
          </w:p>
        </w:tc>
        <w:tc>
          <w:tcPr>
            <w:tcW w:w="1310" w:type="pct"/>
            <w:shd w:val="clear" w:color="auto" w:fill="auto"/>
            <w:vAlign w:val="top"/>
          </w:tcPr>
          <w:p w14:paraId="76D1871C">
            <w:pPr>
              <w:pStyle w:val="25"/>
              <w:spacing w:before="78" w:line="244" w:lineRule="auto"/>
              <w:ind w:left="9" w:leftChars="0"/>
              <w:jc w:val="center"/>
              <w:rPr>
                <w:rFonts w:hint="eastAsia" w:ascii="宋体" w:hAnsi="宋体" w:eastAsia="宋体" w:cs="宋体"/>
                <w:snapToGrid w:val="0"/>
                <w:color w:val="000000"/>
                <w:kern w:val="0"/>
                <w:sz w:val="21"/>
                <w:szCs w:val="21"/>
                <w:lang w:val="zh-CN" w:eastAsia="en-US" w:bidi="ar-SA"/>
              </w:rPr>
            </w:pPr>
            <w:r>
              <w:rPr>
                <w:rFonts w:hint="eastAsia" w:eastAsia="宋体"/>
                <w:sz w:val="21"/>
                <w:lang w:val="en-US" w:eastAsia="zh-CN"/>
              </w:rPr>
              <w:t>水力发电</w:t>
            </w:r>
          </w:p>
        </w:tc>
        <w:tc>
          <w:tcPr>
            <w:tcW w:w="448" w:type="pct"/>
            <w:vAlign w:val="center"/>
          </w:tcPr>
          <w:p w14:paraId="5F3933A2">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0</w:t>
            </w:r>
          </w:p>
        </w:tc>
        <w:tc>
          <w:tcPr>
            <w:tcW w:w="1395" w:type="pct"/>
            <w:vAlign w:val="center"/>
          </w:tcPr>
          <w:p w14:paraId="307EAE6F">
            <w:pPr>
              <w:pStyle w:val="37"/>
              <w:bidi w:val="0"/>
              <w:spacing w:line="240" w:lineRule="auto"/>
              <w:jc w:val="center"/>
              <w:rPr>
                <w:rFonts w:hint="eastAsia" w:ascii="宋体" w:hAnsi="宋体" w:eastAsia="宋体" w:cs="宋体"/>
                <w:sz w:val="21"/>
                <w:szCs w:val="21"/>
                <w:lang w:eastAsia="zh-CN"/>
              </w:rPr>
            </w:pPr>
            <w:r>
              <w:rPr>
                <w:rFonts w:hint="eastAsia" w:ascii="宋体" w:hAnsi="宋体" w:eastAsia="宋体" w:cs="宋体"/>
                <w:spacing w:val="-6"/>
                <w:sz w:val="21"/>
                <w:szCs w:val="21"/>
              </w:rPr>
              <w:t>专业认识实习、专业技能培</w:t>
            </w:r>
            <w:r>
              <w:rPr>
                <w:rFonts w:hint="eastAsia" w:ascii="宋体" w:hAnsi="宋体" w:eastAsia="宋体" w:cs="宋体"/>
                <w:sz w:val="21"/>
                <w:szCs w:val="21"/>
              </w:rPr>
              <w:t>训</w:t>
            </w:r>
          </w:p>
        </w:tc>
      </w:tr>
      <w:tr w14:paraId="7F165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31" w:type="pct"/>
          </w:tcPr>
          <w:p w14:paraId="41E41E02">
            <w:pPr>
              <w:pStyle w:val="18"/>
              <w:spacing w:before="229" w:line="240" w:lineRule="auto"/>
              <w:ind w:left="259"/>
            </w:pPr>
            <w:r>
              <w:t>4</w:t>
            </w:r>
          </w:p>
        </w:tc>
        <w:tc>
          <w:tcPr>
            <w:tcW w:w="1513" w:type="pct"/>
            <w:shd w:val="clear" w:color="auto" w:fill="auto"/>
            <w:vAlign w:val="top"/>
          </w:tcPr>
          <w:p w14:paraId="1D540DDA">
            <w:pPr>
              <w:pStyle w:val="25"/>
              <w:spacing w:before="9"/>
              <w:jc w:val="center"/>
              <w:rPr>
                <w:rFonts w:hint="eastAsia" w:ascii="宋体" w:hAnsi="宋体" w:eastAsia="宋体" w:cs="宋体"/>
                <w:b/>
                <w:sz w:val="21"/>
                <w:szCs w:val="21"/>
              </w:rPr>
            </w:pPr>
          </w:p>
          <w:p w14:paraId="5BFC56B9">
            <w:pPr>
              <w:pStyle w:val="25"/>
              <w:ind w:left="73" w:leftChars="0" w:right="64" w:rightChars="0"/>
              <w:jc w:val="center"/>
              <w:rPr>
                <w:rFonts w:hint="eastAsia" w:ascii="宋体" w:hAnsi="宋体" w:eastAsia="宋体" w:cs="宋体"/>
                <w:snapToGrid w:val="0"/>
                <w:color w:val="000000"/>
                <w:kern w:val="0"/>
                <w:sz w:val="21"/>
                <w:szCs w:val="21"/>
                <w:lang w:val="zh-CN" w:eastAsia="en-US" w:bidi="ar-SA"/>
              </w:rPr>
            </w:pPr>
            <w:r>
              <w:rPr>
                <w:rFonts w:hint="eastAsia" w:ascii="宋体" w:hAnsi="宋体" w:eastAsia="宋体" w:cs="宋体"/>
                <w:sz w:val="21"/>
                <w:szCs w:val="21"/>
              </w:rPr>
              <w:t>花垣变电站</w:t>
            </w:r>
          </w:p>
        </w:tc>
        <w:tc>
          <w:tcPr>
            <w:tcW w:w="1310" w:type="pct"/>
            <w:shd w:val="clear" w:color="auto" w:fill="auto"/>
            <w:vAlign w:val="top"/>
          </w:tcPr>
          <w:p w14:paraId="16AB1F9E">
            <w:pPr>
              <w:pStyle w:val="25"/>
              <w:spacing w:before="9"/>
              <w:jc w:val="center"/>
              <w:rPr>
                <w:rFonts w:hint="eastAsia" w:ascii="宋体" w:hAnsi="宋体" w:eastAsia="宋体" w:cs="宋体"/>
                <w:b/>
                <w:sz w:val="21"/>
                <w:szCs w:val="21"/>
              </w:rPr>
            </w:pPr>
          </w:p>
          <w:p w14:paraId="6AA3B3A8">
            <w:pPr>
              <w:pStyle w:val="25"/>
              <w:ind w:left="32" w:leftChars="0" w:right="26" w:rightChars="0"/>
              <w:jc w:val="center"/>
              <w:rPr>
                <w:rFonts w:hint="default" w:ascii="宋体" w:hAnsi="宋体" w:eastAsia="宋体" w:cs="宋体"/>
                <w:snapToGrid w:val="0"/>
                <w:color w:val="000000"/>
                <w:kern w:val="0"/>
                <w:sz w:val="21"/>
                <w:szCs w:val="21"/>
                <w:lang w:val="en-US" w:eastAsia="zh-CN" w:bidi="ar-SA"/>
              </w:rPr>
            </w:pPr>
            <w:r>
              <w:rPr>
                <w:rFonts w:hint="eastAsia" w:eastAsia="宋体"/>
                <w:sz w:val="21"/>
                <w:lang w:val="en-US" w:eastAsia="zh-CN"/>
              </w:rPr>
              <w:t>输配电及控制设备行业</w:t>
            </w:r>
          </w:p>
        </w:tc>
        <w:tc>
          <w:tcPr>
            <w:tcW w:w="448" w:type="pct"/>
            <w:vAlign w:val="center"/>
          </w:tcPr>
          <w:p w14:paraId="2504B573">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0</w:t>
            </w:r>
          </w:p>
        </w:tc>
        <w:tc>
          <w:tcPr>
            <w:tcW w:w="1395" w:type="pct"/>
            <w:vAlign w:val="center"/>
          </w:tcPr>
          <w:p w14:paraId="40B1C66F">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一、二次电气设备实习</w:t>
            </w:r>
          </w:p>
        </w:tc>
      </w:tr>
      <w:tr w14:paraId="58287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31" w:type="pct"/>
          </w:tcPr>
          <w:p w14:paraId="17615C8C">
            <w:pPr>
              <w:pStyle w:val="18"/>
              <w:spacing w:before="249" w:line="240" w:lineRule="auto"/>
              <w:ind w:left="264"/>
            </w:pPr>
            <w:r>
              <w:t>5</w:t>
            </w:r>
          </w:p>
        </w:tc>
        <w:tc>
          <w:tcPr>
            <w:tcW w:w="1513" w:type="pct"/>
            <w:vAlign w:val="center"/>
          </w:tcPr>
          <w:p w14:paraId="0D2830F8">
            <w:pPr>
              <w:pStyle w:val="37"/>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惠州比亚迪电子有限公司</w:t>
            </w:r>
          </w:p>
        </w:tc>
        <w:tc>
          <w:tcPr>
            <w:tcW w:w="1310" w:type="pct"/>
            <w:shd w:val="clear" w:color="auto" w:fill="auto"/>
            <w:vAlign w:val="center"/>
          </w:tcPr>
          <w:p w14:paraId="59EB3FDB">
            <w:pPr>
              <w:pStyle w:val="37"/>
              <w:bidi w:val="0"/>
              <w:spacing w:line="240" w:lineRule="auto"/>
              <w:jc w:val="center"/>
              <w:rPr>
                <w:rFonts w:hint="eastAsia" w:ascii="宋体" w:hAnsi="宋体" w:eastAsia="宋体" w:cs="宋体"/>
                <w:bCs/>
                <w:snapToGrid w:val="0"/>
                <w:color w:val="000000"/>
                <w:spacing w:val="8"/>
                <w:kern w:val="0"/>
                <w:sz w:val="21"/>
                <w:szCs w:val="21"/>
                <w:lang w:val="en-US" w:eastAsia="zh-CN" w:bidi="ar-SA"/>
              </w:rPr>
            </w:pPr>
            <w:r>
              <w:rPr>
                <w:rFonts w:hint="eastAsia" w:ascii="宋体" w:hAnsi="宋体" w:eastAsia="宋体" w:cs="宋体"/>
                <w:sz w:val="21"/>
                <w:szCs w:val="21"/>
              </w:rPr>
              <w:t>3C 产品制造</w:t>
            </w:r>
          </w:p>
        </w:tc>
        <w:tc>
          <w:tcPr>
            <w:tcW w:w="448" w:type="pct"/>
            <w:vAlign w:val="center"/>
          </w:tcPr>
          <w:p w14:paraId="30FDA361">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395" w:type="pct"/>
            <w:vAlign w:val="center"/>
          </w:tcPr>
          <w:p w14:paraId="0D718C85">
            <w:pPr>
              <w:pStyle w:val="37"/>
              <w:bidi w:val="0"/>
              <w:spacing w:line="240" w:lineRule="auto"/>
              <w:jc w:val="center"/>
              <w:rPr>
                <w:rFonts w:hint="eastAsia" w:ascii="宋体" w:hAnsi="宋体" w:eastAsia="宋体" w:cs="宋体"/>
                <w:sz w:val="21"/>
                <w:szCs w:val="21"/>
                <w:lang w:eastAsia="zh-CN"/>
              </w:rPr>
            </w:pPr>
            <w:r>
              <w:rPr>
                <w:spacing w:val="-2"/>
                <w:sz w:val="21"/>
              </w:rPr>
              <w:t>电气控制系统设计安</w:t>
            </w:r>
            <w:r>
              <w:rPr>
                <w:sz w:val="21"/>
              </w:rPr>
              <w:t>装与调试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设备维护</w:t>
            </w:r>
          </w:p>
        </w:tc>
      </w:tr>
      <w:tr w14:paraId="0B458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31" w:type="pct"/>
          </w:tcPr>
          <w:p w14:paraId="23EA6C5E">
            <w:pPr>
              <w:pStyle w:val="18"/>
              <w:spacing w:before="233" w:line="240" w:lineRule="auto"/>
              <w:ind w:left="262"/>
            </w:pPr>
            <w:r>
              <w:t>6</w:t>
            </w:r>
          </w:p>
        </w:tc>
        <w:tc>
          <w:tcPr>
            <w:tcW w:w="1513" w:type="pct"/>
            <w:shd w:val="clear" w:color="auto" w:fill="auto"/>
            <w:vAlign w:val="top"/>
          </w:tcPr>
          <w:p w14:paraId="20EA9172">
            <w:pPr>
              <w:pStyle w:val="25"/>
              <w:spacing w:before="11"/>
              <w:jc w:val="center"/>
              <w:rPr>
                <w:rFonts w:hint="eastAsia" w:ascii="宋体" w:hAnsi="宋体" w:eastAsia="宋体" w:cs="宋体"/>
                <w:b/>
                <w:sz w:val="21"/>
                <w:szCs w:val="21"/>
              </w:rPr>
            </w:pPr>
          </w:p>
          <w:p w14:paraId="47072DFD">
            <w:pPr>
              <w:pStyle w:val="25"/>
              <w:ind w:left="73" w:leftChars="0" w:right="66" w:rightChars="0"/>
              <w:jc w:val="center"/>
              <w:rPr>
                <w:rFonts w:hint="eastAsia" w:ascii="宋体" w:hAnsi="宋体" w:eastAsia="宋体" w:cs="宋体"/>
                <w:snapToGrid w:val="0"/>
                <w:color w:val="000000"/>
                <w:kern w:val="0"/>
                <w:sz w:val="21"/>
                <w:szCs w:val="21"/>
                <w:lang w:val="zh-CN" w:eastAsia="zh-CN" w:bidi="ar-SA"/>
              </w:rPr>
            </w:pPr>
            <w:r>
              <w:rPr>
                <w:rFonts w:hint="eastAsia" w:ascii="宋体" w:hAnsi="宋体" w:eastAsia="宋体" w:cs="宋体"/>
                <w:sz w:val="21"/>
                <w:szCs w:val="21"/>
              </w:rPr>
              <w:t>永顺高家坝电站</w:t>
            </w:r>
          </w:p>
        </w:tc>
        <w:tc>
          <w:tcPr>
            <w:tcW w:w="1310" w:type="pct"/>
            <w:shd w:val="clear" w:color="auto" w:fill="auto"/>
            <w:vAlign w:val="top"/>
          </w:tcPr>
          <w:p w14:paraId="113644E2">
            <w:pPr>
              <w:pStyle w:val="25"/>
              <w:spacing w:before="11"/>
              <w:jc w:val="center"/>
              <w:rPr>
                <w:rFonts w:hint="eastAsia" w:ascii="宋体" w:hAnsi="宋体" w:eastAsia="宋体" w:cs="宋体"/>
                <w:b/>
                <w:sz w:val="21"/>
                <w:szCs w:val="21"/>
              </w:rPr>
            </w:pPr>
          </w:p>
          <w:p w14:paraId="1A858F86">
            <w:pPr>
              <w:pStyle w:val="25"/>
              <w:ind w:left="34" w:leftChars="0" w:right="26" w:rightChars="0"/>
              <w:jc w:val="center"/>
              <w:rPr>
                <w:rFonts w:hint="default" w:ascii="宋体" w:hAnsi="宋体" w:eastAsia="宋体" w:cs="宋体"/>
                <w:snapToGrid w:val="0"/>
                <w:color w:val="000000"/>
                <w:kern w:val="0"/>
                <w:sz w:val="21"/>
                <w:szCs w:val="21"/>
                <w:lang w:val="en-US" w:eastAsia="zh-CN" w:bidi="ar-SA"/>
              </w:rPr>
            </w:pPr>
            <w:r>
              <w:rPr>
                <w:rFonts w:hint="eastAsia" w:eastAsia="宋体"/>
                <w:sz w:val="21"/>
                <w:lang w:val="en-US" w:eastAsia="zh-CN"/>
              </w:rPr>
              <w:t>电能输送、分配和销售行业</w:t>
            </w:r>
          </w:p>
        </w:tc>
        <w:tc>
          <w:tcPr>
            <w:tcW w:w="448" w:type="pct"/>
            <w:vAlign w:val="center"/>
          </w:tcPr>
          <w:p w14:paraId="59F8FB9A">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395" w:type="pct"/>
            <w:vAlign w:val="center"/>
          </w:tcPr>
          <w:p w14:paraId="3FD937FC">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生产性实训</w:t>
            </w:r>
          </w:p>
        </w:tc>
      </w:tr>
      <w:tr w14:paraId="1B5BC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31" w:type="pct"/>
          </w:tcPr>
          <w:p w14:paraId="065BB201">
            <w:pPr>
              <w:pStyle w:val="18"/>
              <w:spacing w:before="245" w:line="240" w:lineRule="auto"/>
              <w:ind w:left="265"/>
            </w:pPr>
            <w:r>
              <w:t>7</w:t>
            </w:r>
          </w:p>
        </w:tc>
        <w:tc>
          <w:tcPr>
            <w:tcW w:w="1513" w:type="pct"/>
            <w:shd w:val="clear" w:color="auto" w:fill="auto"/>
            <w:vAlign w:val="top"/>
          </w:tcPr>
          <w:p w14:paraId="575348E7">
            <w:pPr>
              <w:pStyle w:val="25"/>
              <w:spacing w:before="10"/>
              <w:jc w:val="center"/>
              <w:rPr>
                <w:rFonts w:hint="eastAsia" w:ascii="宋体" w:hAnsi="宋体" w:eastAsia="宋体" w:cs="宋体"/>
                <w:b/>
                <w:sz w:val="21"/>
                <w:szCs w:val="21"/>
              </w:rPr>
            </w:pPr>
          </w:p>
          <w:p w14:paraId="23F2ACC4">
            <w:pPr>
              <w:pStyle w:val="25"/>
              <w:ind w:left="73" w:leftChars="0" w:right="69" w:rightChars="0"/>
              <w:jc w:val="center"/>
              <w:rPr>
                <w:rFonts w:hint="eastAsia" w:ascii="宋体" w:hAnsi="宋体" w:eastAsia="宋体" w:cs="宋体"/>
                <w:snapToGrid w:val="0"/>
                <w:color w:val="000000"/>
                <w:kern w:val="0"/>
                <w:sz w:val="21"/>
                <w:szCs w:val="21"/>
                <w:lang w:val="zh-CN" w:eastAsia="zh-CN" w:bidi="ar-SA"/>
              </w:rPr>
            </w:pPr>
            <w:r>
              <w:rPr>
                <w:rFonts w:hint="eastAsia" w:ascii="宋体" w:hAnsi="宋体" w:eastAsia="宋体" w:cs="宋体"/>
                <w:sz w:val="21"/>
                <w:szCs w:val="21"/>
              </w:rPr>
              <w:t>湘西州水电设计院</w:t>
            </w:r>
          </w:p>
        </w:tc>
        <w:tc>
          <w:tcPr>
            <w:tcW w:w="1310" w:type="pct"/>
            <w:shd w:val="clear" w:color="auto" w:fill="auto"/>
            <w:vAlign w:val="top"/>
          </w:tcPr>
          <w:p w14:paraId="5590754C">
            <w:pPr>
              <w:pStyle w:val="25"/>
              <w:spacing w:before="78" w:line="240" w:lineRule="auto"/>
              <w:ind w:left="306" w:leftChars="0" w:right="87" w:rightChars="0" w:hanging="212" w:firstLineChars="0"/>
              <w:jc w:val="center"/>
              <w:rPr>
                <w:rFonts w:hint="eastAsia" w:ascii="宋体" w:hAnsi="宋体" w:eastAsia="宋体" w:cs="宋体"/>
                <w:snapToGrid w:val="0"/>
                <w:color w:val="000000"/>
                <w:kern w:val="0"/>
                <w:sz w:val="21"/>
                <w:szCs w:val="21"/>
                <w:lang w:val="en-US" w:eastAsia="zh-CN" w:bidi="ar-SA"/>
              </w:rPr>
            </w:pPr>
          </w:p>
          <w:p w14:paraId="56DB10BD">
            <w:pPr>
              <w:pStyle w:val="25"/>
              <w:spacing w:before="78" w:line="240" w:lineRule="auto"/>
              <w:ind w:left="306" w:leftChars="0" w:right="87" w:rightChars="0" w:hanging="212" w:firstLineChars="0"/>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水电站设计与建设</w:t>
            </w:r>
          </w:p>
        </w:tc>
        <w:tc>
          <w:tcPr>
            <w:tcW w:w="448" w:type="pct"/>
            <w:vAlign w:val="center"/>
          </w:tcPr>
          <w:p w14:paraId="2D1E1620">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c>
          <w:tcPr>
            <w:tcW w:w="1395" w:type="pct"/>
            <w:vAlign w:val="center"/>
          </w:tcPr>
          <w:p w14:paraId="76439FF0">
            <w:pPr>
              <w:pStyle w:val="37"/>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电气识图和低压配电线路设计实习、顶岗实习</w:t>
            </w:r>
            <w:r>
              <w:rPr>
                <w:rFonts w:hint="eastAsia" w:ascii="宋体" w:hAnsi="宋体" w:eastAsia="宋体" w:cs="宋体"/>
                <w:sz w:val="21"/>
                <w:szCs w:val="21"/>
                <w:lang w:eastAsia="zh-CN"/>
              </w:rPr>
              <w:t xml:space="preserve"> 师顶岗实践</w:t>
            </w:r>
          </w:p>
        </w:tc>
      </w:tr>
      <w:tr w14:paraId="37F3D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1" w:type="pct"/>
          </w:tcPr>
          <w:p w14:paraId="2A7A4F86">
            <w:pPr>
              <w:pStyle w:val="18"/>
              <w:spacing w:before="86" w:line="240" w:lineRule="auto"/>
              <w:ind w:left="261"/>
            </w:pPr>
            <w:r>
              <w:t>8</w:t>
            </w:r>
          </w:p>
        </w:tc>
        <w:tc>
          <w:tcPr>
            <w:tcW w:w="1513" w:type="pct"/>
            <w:shd w:val="clear" w:color="auto" w:fill="auto"/>
            <w:vAlign w:val="top"/>
          </w:tcPr>
          <w:p w14:paraId="17A58A17">
            <w:pPr>
              <w:pStyle w:val="25"/>
              <w:spacing w:before="9"/>
              <w:jc w:val="center"/>
              <w:rPr>
                <w:rFonts w:hint="eastAsia" w:ascii="宋体" w:hAnsi="宋体" w:eastAsia="宋体" w:cs="宋体"/>
                <w:b/>
                <w:sz w:val="21"/>
                <w:szCs w:val="21"/>
              </w:rPr>
            </w:pPr>
          </w:p>
          <w:p w14:paraId="014FC12A">
            <w:pPr>
              <w:pStyle w:val="25"/>
              <w:ind w:left="73" w:leftChars="0" w:right="66" w:rightChars="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国网湘西供电公司</w:t>
            </w:r>
          </w:p>
        </w:tc>
        <w:tc>
          <w:tcPr>
            <w:tcW w:w="1310" w:type="pct"/>
            <w:shd w:val="clear" w:color="auto" w:fill="auto"/>
            <w:vAlign w:val="top"/>
          </w:tcPr>
          <w:p w14:paraId="5C60CD32">
            <w:pPr>
              <w:pStyle w:val="25"/>
              <w:ind w:left="34" w:leftChars="0" w:right="26" w:rightChars="0"/>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电网接入与协调、电气工程</w:t>
            </w:r>
          </w:p>
        </w:tc>
        <w:tc>
          <w:tcPr>
            <w:tcW w:w="448" w:type="pct"/>
            <w:vAlign w:val="center"/>
          </w:tcPr>
          <w:p w14:paraId="106DB5C7">
            <w:pPr>
              <w:pStyle w:val="37"/>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395" w:type="pct"/>
            <w:vAlign w:val="center"/>
          </w:tcPr>
          <w:p w14:paraId="1963AA16">
            <w:pPr>
              <w:pStyle w:val="25"/>
              <w:spacing w:before="9"/>
              <w:jc w:val="center"/>
              <w:rPr>
                <w:rFonts w:hint="eastAsia" w:ascii="宋体" w:hAnsi="宋体" w:eastAsia="宋体" w:cs="宋体"/>
                <w:b/>
                <w:sz w:val="21"/>
                <w:szCs w:val="21"/>
              </w:rPr>
            </w:pPr>
          </w:p>
          <w:p w14:paraId="5BE33EFA">
            <w:pPr>
              <w:pStyle w:val="37"/>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顶岗实习</w:t>
            </w:r>
            <w:r>
              <w:rPr>
                <w:rFonts w:hint="eastAsia" w:ascii="宋体" w:hAnsi="宋体" w:eastAsia="宋体" w:cs="宋体"/>
                <w:sz w:val="21"/>
                <w:szCs w:val="21"/>
                <w:lang w:eastAsia="zh-CN"/>
              </w:rPr>
              <w:t>、教师顶岗实践</w:t>
            </w:r>
          </w:p>
        </w:tc>
      </w:tr>
      <w:tr w14:paraId="0C17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156" w:type="pct"/>
            <w:gridSpan w:val="3"/>
            <w:vAlign w:val="center"/>
          </w:tcPr>
          <w:p w14:paraId="1FE689EC">
            <w:pPr>
              <w:pStyle w:val="37"/>
              <w:bidi w:val="0"/>
              <w:spacing w:line="240" w:lineRule="auto"/>
              <w:jc w:val="center"/>
            </w:pPr>
            <w:r>
              <w:t>合计</w:t>
            </w:r>
          </w:p>
        </w:tc>
        <w:tc>
          <w:tcPr>
            <w:tcW w:w="448" w:type="pct"/>
            <w:vAlign w:val="center"/>
          </w:tcPr>
          <w:p w14:paraId="6A45F05C">
            <w:pPr>
              <w:pStyle w:val="37"/>
              <w:bidi w:val="0"/>
              <w:spacing w:line="240" w:lineRule="auto"/>
              <w:jc w:val="center"/>
            </w:pPr>
            <w:r>
              <w:rPr>
                <w:rFonts w:hint="eastAsia"/>
                <w:lang w:val="en-US" w:eastAsia="zh-CN"/>
              </w:rPr>
              <w:t>30</w:t>
            </w:r>
            <w:r>
              <w:t>0</w:t>
            </w:r>
          </w:p>
        </w:tc>
        <w:tc>
          <w:tcPr>
            <w:tcW w:w="1395" w:type="pct"/>
            <w:vAlign w:val="center"/>
          </w:tcPr>
          <w:p w14:paraId="1822DA28">
            <w:pPr>
              <w:pStyle w:val="37"/>
              <w:bidi w:val="0"/>
              <w:spacing w:line="240" w:lineRule="auto"/>
              <w:jc w:val="center"/>
            </w:pPr>
          </w:p>
        </w:tc>
      </w:tr>
    </w:tbl>
    <w:p w14:paraId="56FA6D6A">
      <w:pPr>
        <w:pStyle w:val="36"/>
        <w:bidi w:val="0"/>
        <w:ind w:left="0" w:leftChars="0" w:firstLine="0" w:firstLineChars="0"/>
        <w:rPr>
          <w:rFonts w:hint="eastAsia"/>
        </w:rPr>
      </w:pPr>
    </w:p>
    <w:p w14:paraId="3C84D955">
      <w:pPr>
        <w:pStyle w:val="36"/>
        <w:bidi w:val="0"/>
        <w:ind w:left="0" w:leftChars="0" w:firstLine="554" w:firstLineChars="200"/>
        <w:rPr>
          <w:b/>
          <w:color w:val="auto"/>
          <w:sz w:val="24"/>
          <w:szCs w:val="24"/>
        </w:rPr>
      </w:pPr>
      <w:bookmarkStart w:id="57" w:name="_Toc1800"/>
      <w:r>
        <w:rPr>
          <w:rFonts w:hint="eastAsia"/>
        </w:rPr>
        <w:t>（三）教学资源</w:t>
      </w:r>
      <w:bookmarkEnd w:id="57"/>
    </w:p>
    <w:p w14:paraId="1FC8E03E">
      <w:pPr>
        <w:pStyle w:val="35"/>
        <w:bidi w:val="0"/>
        <w:rPr>
          <w:b/>
          <w:bCs/>
        </w:rPr>
      </w:pPr>
      <w:r>
        <w:rPr>
          <w:b/>
          <w:bCs/>
        </w:rPr>
        <w:t>1</w:t>
      </w:r>
      <w:r>
        <w:rPr>
          <w:rFonts w:hint="eastAsia"/>
          <w:b/>
          <w:bCs/>
        </w:rPr>
        <w:t>．教材选用基本要求</w:t>
      </w:r>
    </w:p>
    <w:p w14:paraId="6614962D">
      <w:pPr>
        <w:pStyle w:val="5"/>
        <w:spacing w:before="231" w:line="240" w:lineRule="auto"/>
        <w:ind w:left="258" w:right="240" w:firstLine="486"/>
        <w:jc w:val="both"/>
        <w:rPr>
          <w:rFonts w:hint="eastAsia"/>
          <w:sz w:val="28"/>
          <w:szCs w:val="28"/>
          <w:lang w:eastAsia="zh-CN"/>
        </w:rPr>
      </w:pPr>
      <w:r>
        <w:rPr>
          <w:rFonts w:hint="eastAsia"/>
          <w:sz w:val="28"/>
          <w:szCs w:val="28"/>
          <w:lang w:eastAsia="zh-CN"/>
        </w:rPr>
        <w:t>教材选用严格按照教育部发布的《职业院校教材选用管理办法》执行。</w:t>
      </w:r>
    </w:p>
    <w:p w14:paraId="4BF5D9FC">
      <w:pPr>
        <w:pStyle w:val="5"/>
        <w:spacing w:before="231" w:line="240" w:lineRule="auto"/>
        <w:ind w:left="258" w:right="240" w:firstLine="486"/>
        <w:jc w:val="both"/>
        <w:rPr>
          <w:rFonts w:hint="eastAsia"/>
          <w:sz w:val="28"/>
          <w:szCs w:val="28"/>
          <w:lang w:eastAsia="zh-CN"/>
        </w:rPr>
      </w:pPr>
      <w:r>
        <w:rPr>
          <w:rFonts w:hint="eastAsia"/>
          <w:sz w:val="28"/>
          <w:szCs w:val="28"/>
          <w:lang w:eastAsia="zh-CN"/>
        </w:rPr>
        <w:t>公共基础课程教材：按照国家，省教育部门要求使用规定的规划教材，禁止使用不合规教材。</w:t>
      </w:r>
    </w:p>
    <w:p w14:paraId="1AF3403E">
      <w:pPr>
        <w:pStyle w:val="5"/>
        <w:spacing w:before="231" w:line="240" w:lineRule="auto"/>
        <w:ind w:left="258" w:right="240" w:firstLine="486"/>
        <w:jc w:val="both"/>
        <w:rPr>
          <w:rFonts w:hint="eastAsia"/>
          <w:sz w:val="28"/>
          <w:szCs w:val="28"/>
          <w:lang w:eastAsia="zh-CN"/>
        </w:rPr>
      </w:pPr>
      <w:r>
        <w:rPr>
          <w:rFonts w:hint="eastAsia"/>
          <w:sz w:val="28"/>
          <w:szCs w:val="28"/>
          <w:lang w:eastAsia="zh-CN"/>
        </w:rPr>
        <w:t>专业（技能）课程教材：完善专业教材遴选机制。其中专业基础课和专业核心课教材优先选用</w:t>
      </w:r>
      <w:r>
        <w:rPr>
          <w:rFonts w:hint="eastAsia"/>
          <w:sz w:val="28"/>
          <w:szCs w:val="28"/>
          <w:lang w:val="en-US" w:eastAsia="zh-CN"/>
        </w:rPr>
        <w:t>高等教育出版社、</w:t>
      </w:r>
      <w:r>
        <w:rPr>
          <w:rFonts w:hint="eastAsia"/>
          <w:sz w:val="28"/>
          <w:szCs w:val="28"/>
          <w:lang w:eastAsia="zh-CN"/>
        </w:rPr>
        <w:t>机械工业出版社、中国</w:t>
      </w:r>
      <w:r>
        <w:rPr>
          <w:rFonts w:hint="eastAsia"/>
          <w:sz w:val="28"/>
          <w:szCs w:val="28"/>
          <w:lang w:val="en-US" w:eastAsia="zh-CN"/>
        </w:rPr>
        <w:t>电力</w:t>
      </w:r>
      <w:r>
        <w:rPr>
          <w:rFonts w:hint="eastAsia"/>
          <w:sz w:val="28"/>
          <w:szCs w:val="28"/>
          <w:lang w:eastAsia="zh-CN"/>
        </w:rPr>
        <w:t>出版社等专业的职业教育类出版社出版的教材。专业集中实践课程选用项目式、活页式、工作手册式教材。</w:t>
      </w:r>
    </w:p>
    <w:p w14:paraId="471F6744">
      <w:pPr>
        <w:pStyle w:val="35"/>
        <w:bidi w:val="0"/>
        <w:rPr>
          <w:b/>
          <w:bCs/>
        </w:rPr>
      </w:pPr>
      <w:r>
        <w:rPr>
          <w:b/>
          <w:bCs/>
        </w:rPr>
        <w:t>2</w:t>
      </w:r>
      <w:r>
        <w:rPr>
          <w:rFonts w:hint="eastAsia"/>
          <w:b/>
          <w:bCs/>
        </w:rPr>
        <w:t>．图书文献配备基本要求</w:t>
      </w:r>
    </w:p>
    <w:p w14:paraId="2686E363">
      <w:pPr>
        <w:pStyle w:val="5"/>
        <w:spacing w:before="231" w:line="240" w:lineRule="auto"/>
        <w:ind w:left="258" w:right="240" w:firstLine="486"/>
        <w:jc w:val="both"/>
        <w:rPr>
          <w:rFonts w:hint="eastAsia"/>
          <w:sz w:val="28"/>
          <w:szCs w:val="28"/>
          <w:lang w:eastAsia="zh-CN"/>
        </w:rPr>
      </w:pPr>
      <w:r>
        <w:rPr>
          <w:rFonts w:hint="eastAsia"/>
          <w:sz w:val="28"/>
          <w:szCs w:val="28"/>
          <w:lang w:eastAsia="zh-CN"/>
        </w:rPr>
        <w:t>学校图书馆配备有电工基础、电子技术、电机</w:t>
      </w:r>
      <w:r>
        <w:rPr>
          <w:rFonts w:hint="eastAsia"/>
          <w:sz w:val="28"/>
          <w:szCs w:val="28"/>
          <w:lang w:val="en-US" w:eastAsia="zh-CN"/>
        </w:rPr>
        <w:t>技术</w:t>
      </w:r>
      <w:r>
        <w:rPr>
          <w:rFonts w:hint="eastAsia"/>
          <w:sz w:val="28"/>
          <w:szCs w:val="28"/>
          <w:lang w:eastAsia="zh-CN"/>
        </w:rPr>
        <w:t>、电气控制</w:t>
      </w:r>
      <w:r>
        <w:rPr>
          <w:rFonts w:hint="eastAsia"/>
          <w:sz w:val="28"/>
          <w:szCs w:val="28"/>
          <w:lang w:val="en-US" w:eastAsia="zh-CN"/>
        </w:rPr>
        <w:t>技术、</w:t>
      </w:r>
      <w:r>
        <w:rPr>
          <w:rFonts w:hint="eastAsia"/>
          <w:sz w:val="28"/>
          <w:szCs w:val="28"/>
          <w:lang w:eastAsia="zh-CN"/>
        </w:rPr>
        <w:t>电气 CAD</w:t>
      </w:r>
      <w:r>
        <w:rPr>
          <w:rFonts w:hint="eastAsia"/>
          <w:sz w:val="28"/>
          <w:szCs w:val="28"/>
          <w:lang w:val="en-US" w:eastAsia="zh-CN"/>
        </w:rPr>
        <w:t>与电气识图、</w:t>
      </w:r>
      <w:r>
        <w:rPr>
          <w:rFonts w:hint="eastAsia"/>
          <w:sz w:val="28"/>
          <w:szCs w:val="28"/>
          <w:lang w:eastAsia="zh-CN"/>
        </w:rPr>
        <w:t>电力安全技术、发电厂</w:t>
      </w:r>
      <w:r>
        <w:rPr>
          <w:rFonts w:hint="eastAsia"/>
          <w:sz w:val="28"/>
          <w:szCs w:val="28"/>
          <w:lang w:val="en-US" w:eastAsia="zh-CN"/>
        </w:rPr>
        <w:t>变电站</w:t>
      </w:r>
      <w:r>
        <w:rPr>
          <w:rFonts w:hint="eastAsia"/>
          <w:sz w:val="28"/>
          <w:szCs w:val="28"/>
          <w:lang w:eastAsia="zh-CN"/>
        </w:rPr>
        <w:t>电气设备、</w:t>
      </w:r>
      <w:r>
        <w:rPr>
          <w:rFonts w:hint="eastAsia"/>
          <w:sz w:val="28"/>
          <w:szCs w:val="28"/>
          <w:lang w:val="en-US" w:eastAsia="zh-CN"/>
        </w:rPr>
        <w:t>PLC原理及应用技术、</w:t>
      </w:r>
      <w:r>
        <w:rPr>
          <w:rFonts w:hint="eastAsia"/>
          <w:sz w:val="28"/>
          <w:szCs w:val="28"/>
          <w:lang w:eastAsia="zh-CN"/>
        </w:rPr>
        <w:t>电力系统</w:t>
      </w:r>
      <w:r>
        <w:rPr>
          <w:rFonts w:hint="eastAsia"/>
          <w:sz w:val="28"/>
          <w:szCs w:val="28"/>
          <w:lang w:val="en-US" w:eastAsia="zh-CN"/>
        </w:rPr>
        <w:t>分析</w:t>
      </w:r>
      <w:r>
        <w:rPr>
          <w:rFonts w:hint="eastAsia"/>
          <w:sz w:val="28"/>
          <w:szCs w:val="28"/>
          <w:lang w:eastAsia="zh-CN"/>
        </w:rPr>
        <w:t>、</w:t>
      </w:r>
      <w:r>
        <w:rPr>
          <w:rFonts w:hint="eastAsia"/>
          <w:sz w:val="28"/>
          <w:szCs w:val="28"/>
          <w:lang w:val="en-US" w:eastAsia="zh-CN"/>
        </w:rPr>
        <w:t>智能电</w:t>
      </w:r>
      <w:r>
        <w:rPr>
          <w:rFonts w:hint="eastAsia"/>
          <w:sz w:val="28"/>
          <w:szCs w:val="28"/>
          <w:lang w:eastAsia="zh-CN"/>
        </w:rPr>
        <w:t>网技术、电力系统继电保护、</w:t>
      </w:r>
      <w:r>
        <w:rPr>
          <w:rFonts w:hint="eastAsia"/>
          <w:sz w:val="28"/>
          <w:szCs w:val="28"/>
          <w:lang w:val="en-US" w:eastAsia="zh-CN"/>
        </w:rPr>
        <w:t>高电压技术、</w:t>
      </w:r>
      <w:r>
        <w:rPr>
          <w:rFonts w:hint="eastAsia"/>
          <w:sz w:val="28"/>
          <w:szCs w:val="28"/>
          <w:lang w:eastAsia="zh-CN"/>
        </w:rPr>
        <w:t>电力电子技术、智能电梯技术、新能源发电技术、</w:t>
      </w:r>
      <w:r>
        <w:rPr>
          <w:rFonts w:hint="eastAsia"/>
          <w:sz w:val="28"/>
          <w:szCs w:val="28"/>
          <w:lang w:val="en-US" w:eastAsia="zh-CN"/>
        </w:rPr>
        <w:t>常用仪器仪表的使用与检修</w:t>
      </w:r>
      <w:r>
        <w:rPr>
          <w:rFonts w:hint="eastAsia"/>
          <w:sz w:val="28"/>
          <w:szCs w:val="28"/>
          <w:lang w:eastAsia="zh-CN"/>
        </w:rPr>
        <w:t>等与专业课程对应的专业纸质图书，还配有工学结合—基于工作过程导向的项目化创新系列教材等与专业课程对应的专业电子图书。订阅了《高等职业教育》、《智能制造》等期刊。生均图书达60册以上。</w:t>
      </w:r>
    </w:p>
    <w:p w14:paraId="139FE82C">
      <w:pPr>
        <w:pStyle w:val="35"/>
        <w:bidi w:val="0"/>
        <w:rPr>
          <w:b/>
          <w:bCs/>
        </w:rPr>
      </w:pPr>
      <w:r>
        <w:rPr>
          <w:b/>
          <w:bCs/>
        </w:rPr>
        <w:t>3</w:t>
      </w:r>
      <w:r>
        <w:rPr>
          <w:rFonts w:hint="eastAsia"/>
          <w:b/>
          <w:bCs/>
        </w:rPr>
        <w:t>．数字教学资源配置基本要求</w:t>
      </w:r>
    </w:p>
    <w:p w14:paraId="27C7FA36">
      <w:pPr>
        <w:pStyle w:val="5"/>
        <w:spacing w:before="231" w:line="240" w:lineRule="auto"/>
        <w:ind w:left="258" w:right="240" w:firstLine="486"/>
        <w:jc w:val="both"/>
        <w:rPr>
          <w:rFonts w:hint="eastAsia"/>
          <w:sz w:val="28"/>
          <w:szCs w:val="28"/>
          <w:lang w:val="en-US" w:eastAsia="zh-CN"/>
        </w:rPr>
      </w:pPr>
      <w:r>
        <w:rPr>
          <w:rFonts w:hint="eastAsia"/>
          <w:sz w:val="28"/>
          <w:szCs w:val="28"/>
          <w:lang w:val="en-US" w:eastAsia="zh-CN"/>
        </w:rPr>
        <w:t>建设本专业教学资源库与课程思政元素资源库，所以课程均选配数字化教学资源，做到“线上+线下”有效结合。并将全部音视频资源、教学资源、案例资源、试题库等上传相应平台，便于学生自主学习，做到资源丰富、开放共享、动态更新等功能。</w:t>
      </w:r>
    </w:p>
    <w:p w14:paraId="44FCB30C">
      <w:pPr>
        <w:pStyle w:val="36"/>
        <w:bidi w:val="0"/>
        <w:rPr>
          <w:rFonts w:hint="eastAsia"/>
        </w:rPr>
      </w:pPr>
      <w:bookmarkStart w:id="58" w:name="_Toc26289"/>
      <w:bookmarkStart w:id="59" w:name="_Toc5711"/>
      <w:bookmarkStart w:id="60" w:name="_Toc9924"/>
    </w:p>
    <w:p w14:paraId="5686D7A1">
      <w:pPr>
        <w:pStyle w:val="36"/>
        <w:bidi w:val="0"/>
        <w:rPr>
          <w:rFonts w:hint="eastAsia"/>
        </w:rPr>
      </w:pPr>
      <w:bookmarkStart w:id="61" w:name="_Toc31890"/>
      <w:r>
        <w:rPr>
          <w:rFonts w:hint="eastAsia"/>
        </w:rPr>
        <w:t>（四）教学方法</w:t>
      </w:r>
      <w:bookmarkEnd w:id="58"/>
      <w:bookmarkEnd w:id="59"/>
      <w:bookmarkEnd w:id="60"/>
      <w:bookmarkEnd w:id="61"/>
    </w:p>
    <w:p w14:paraId="26ECC53B">
      <w:pPr>
        <w:pStyle w:val="5"/>
        <w:spacing w:before="231" w:line="240" w:lineRule="auto"/>
        <w:ind w:left="258" w:right="240" w:firstLine="486"/>
        <w:jc w:val="both"/>
        <w:rPr>
          <w:rFonts w:hint="eastAsia"/>
          <w:sz w:val="28"/>
          <w:szCs w:val="28"/>
          <w:lang w:val="en-US" w:eastAsia="zh-CN"/>
        </w:rPr>
      </w:pPr>
      <w:r>
        <w:rPr>
          <w:rFonts w:hint="eastAsia"/>
          <w:sz w:val="28"/>
          <w:szCs w:val="28"/>
          <w:lang w:val="en-US" w:eastAsia="zh-CN"/>
        </w:rPr>
        <w:t>依据专业培养目标、课程教学要求、学生能力与教学资源,采用讲授法、案例教学法、任务驱动教学法、引导文教学法、角色扮演法、头脑风暴法、思维导图法等教学方法,以达成知识、技能、素质等三维教学目标。倡导因材施教、因需施教,鼓励创新教学组织形式、教学手段、教学方法和策略,</w:t>
      </w:r>
    </w:p>
    <w:p w14:paraId="104F0118">
      <w:pPr>
        <w:pStyle w:val="5"/>
        <w:spacing w:before="231" w:line="240" w:lineRule="auto"/>
        <w:ind w:left="258" w:right="240" w:firstLine="486"/>
        <w:jc w:val="both"/>
        <w:rPr>
          <w:rFonts w:hint="eastAsia"/>
          <w:sz w:val="28"/>
          <w:szCs w:val="28"/>
          <w:lang w:val="en-US" w:eastAsia="zh-CN"/>
        </w:rPr>
      </w:pPr>
      <w:r>
        <w:rPr>
          <w:rFonts w:hint="eastAsia"/>
          <w:sz w:val="28"/>
          <w:szCs w:val="28"/>
          <w:lang w:val="en-US" w:eastAsia="zh-CN"/>
        </w:rPr>
        <w:t>支持信息化教学，建设和完善可利用的数字化教学资源库、文献资料、常见问题解答等信息化平台，鼓励教师开发并利用信息化教学资源、教学平台，创新教学方法，引导学生利用信息化教学条件自主学习，提升教学效果。</w:t>
      </w:r>
    </w:p>
    <w:p w14:paraId="51A23B54">
      <w:pPr>
        <w:pStyle w:val="5"/>
        <w:spacing w:before="231" w:line="240" w:lineRule="auto"/>
        <w:ind w:left="258" w:right="240" w:firstLine="486"/>
        <w:jc w:val="both"/>
        <w:rPr>
          <w:rFonts w:hint="eastAsia"/>
          <w:sz w:val="28"/>
          <w:szCs w:val="28"/>
          <w:lang w:val="en-US" w:eastAsia="zh-CN"/>
        </w:rPr>
      </w:pPr>
      <w:r>
        <w:rPr>
          <w:rFonts w:hint="eastAsia"/>
          <w:sz w:val="28"/>
          <w:szCs w:val="28"/>
          <w:lang w:val="en-US" w:eastAsia="zh-CN"/>
        </w:rPr>
        <w:t xml:space="preserve">结合学生的学习阶段和学习特点，分以下阶段设计教学方法： </w:t>
      </w:r>
    </w:p>
    <w:p w14:paraId="421E13F2">
      <w:pPr>
        <w:pStyle w:val="35"/>
        <w:bidi w:val="0"/>
        <w:rPr>
          <w:rFonts w:hint="eastAsia"/>
          <w:b/>
          <w:bCs/>
          <w:lang w:val="en-US" w:eastAsia="zh-CN"/>
        </w:rPr>
      </w:pPr>
      <w:bookmarkStart w:id="62" w:name="_Toc20628"/>
      <w:r>
        <w:rPr>
          <w:rFonts w:hint="eastAsia"/>
          <w:b/>
          <w:bCs/>
          <w:lang w:val="en-US" w:eastAsia="zh-CN"/>
        </w:rPr>
        <w:t>1.集中学习的教学方法</w:t>
      </w:r>
      <w:bookmarkEnd w:id="62"/>
    </w:p>
    <w:p w14:paraId="0F716F20">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集中教学环节，主要采取项目教学、案例教学、任务教学、模块教学等方法。通过实际与仿真的项目或任务，让学生在教师的引导下参与探究式学习。</w:t>
      </w:r>
    </w:p>
    <w:p w14:paraId="3695748D">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所有课程全面普及项目教学、案例教学、模块化教学等教学方式，广泛运用启发式、探究式、讨论式、参与式等教学方法，推广翻转课堂、混合式教学、理实一体教学等新型教学模式。部分课程还需要使用讲授法、演练法等让学生巩固学习成效。</w:t>
      </w:r>
    </w:p>
    <w:p w14:paraId="607B1A41">
      <w:pPr>
        <w:pStyle w:val="35"/>
        <w:bidi w:val="0"/>
        <w:rPr>
          <w:rFonts w:hint="eastAsia"/>
          <w:b/>
          <w:bCs/>
          <w:lang w:val="en-US" w:eastAsia="zh-CN"/>
        </w:rPr>
      </w:pPr>
      <w:bookmarkStart w:id="63" w:name="_Toc10159"/>
      <w:bookmarkStart w:id="64" w:name="_Toc27304"/>
      <w:bookmarkStart w:id="65" w:name="_Toc9694"/>
      <w:r>
        <w:rPr>
          <w:rFonts w:hint="eastAsia"/>
          <w:b/>
          <w:bCs/>
          <w:lang w:val="en-US" w:eastAsia="zh-CN"/>
        </w:rPr>
        <w:t>2.线上学习的教学方法</w:t>
      </w:r>
      <w:bookmarkEnd w:id="63"/>
      <w:bookmarkEnd w:id="64"/>
      <w:bookmarkEnd w:id="65"/>
    </w:p>
    <w:p w14:paraId="26803993">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部分课程或课程的部分环节需使用线上教学。线上教学基于智慧职教、爱课程、超星在线课程等知名在线课程平台，形成 “互联网+教学管理系统”的开放共享学习平台，实现线上、线下混合式学  习。</w:t>
      </w:r>
    </w:p>
    <w:p w14:paraId="22EACA36">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教师通过平台完成答疑、作业管理、课程管理、考试管理，实现学习过程实时监管、进度统计、成绩统计。学生通过平台完成视频播放、作业、答疑、讨论、在线考试等操作，通过考核即可获取学分。根据教师设定的课程学习进度，完整地学习在线课程、记录笔记，师生、生生之间实现在线提问、在线讨论交流。系统将详细记录教学过程、学习过程，并分析学习行为与评估学习效果。</w:t>
      </w:r>
    </w:p>
    <w:p w14:paraId="63AA1CA0">
      <w:pPr>
        <w:pStyle w:val="36"/>
        <w:bidi w:val="0"/>
        <w:rPr>
          <w:rFonts w:hint="eastAsia"/>
        </w:rPr>
      </w:pPr>
    </w:p>
    <w:p w14:paraId="18AC417A">
      <w:pPr>
        <w:pStyle w:val="36"/>
        <w:bidi w:val="0"/>
      </w:pPr>
      <w:bookmarkStart w:id="66" w:name="_Toc15857"/>
      <w:r>
        <w:rPr>
          <w:rFonts w:hint="eastAsia"/>
        </w:rPr>
        <w:t>（</w:t>
      </w:r>
      <w:r>
        <w:rPr>
          <w:rFonts w:hint="eastAsia"/>
          <w:lang w:val="en-US" w:eastAsia="zh-CN"/>
        </w:rPr>
        <w:t>五</w:t>
      </w:r>
      <w:r>
        <w:rPr>
          <w:rFonts w:hint="eastAsia"/>
        </w:rPr>
        <w:t>）学习评价</w:t>
      </w:r>
      <w:bookmarkEnd w:id="66"/>
    </w:p>
    <w:p w14:paraId="58025E8D">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对学生学习、学业考核评价,建立评价主体多元化（教师、学生、家长、用人单位）、评价内容综合化（专业知识、操作技能、职业素养）、评价方法多样化（项目完成、操作、社会实践、志愿者、理论考核）的评价体系。</w:t>
      </w:r>
    </w:p>
    <w:p w14:paraId="03151FC1">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过程性：从平时课堂检测、课后相关任务（作业、小论述、 团体活动讨论）、实验实训操作水平、实践技能、理论测试等过程加以考核。</w:t>
      </w:r>
    </w:p>
    <w:p w14:paraId="67A8C793">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综合性：考核学生的专业知识、专业技能、职业素质，结合学生的职业素养（职业道德、人文素质、职业意识、职业态度）与专业评价综合考核。</w:t>
      </w:r>
    </w:p>
    <w:p w14:paraId="04341586">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行业评价：用人单位、实习单位对学生的职业胜任、职业发展、综合素质、专业知识和技能的评价。</w:t>
      </w:r>
    </w:p>
    <w:p w14:paraId="51DC1C40">
      <w:pPr>
        <w:pStyle w:val="36"/>
        <w:bidi w:val="0"/>
        <w:rPr>
          <w:rFonts w:hint="eastAsia"/>
        </w:rPr>
      </w:pPr>
    </w:p>
    <w:p w14:paraId="086B8C81">
      <w:pPr>
        <w:pStyle w:val="36"/>
        <w:bidi w:val="0"/>
      </w:pPr>
      <w:bookmarkStart w:id="67" w:name="_Toc22413"/>
      <w:r>
        <w:rPr>
          <w:rFonts w:hint="eastAsia"/>
        </w:rPr>
        <w:t>（</w:t>
      </w:r>
      <w:r>
        <w:rPr>
          <w:rFonts w:hint="eastAsia"/>
          <w:lang w:val="en-US" w:eastAsia="zh-CN"/>
        </w:rPr>
        <w:t>六</w:t>
      </w:r>
      <w:r>
        <w:rPr>
          <w:rFonts w:hint="eastAsia"/>
        </w:rPr>
        <w:t>）质量管理</w:t>
      </w:r>
      <w:bookmarkEnd w:id="67"/>
    </w:p>
    <w:p w14:paraId="05842FD6">
      <w:pPr>
        <w:pStyle w:val="5"/>
        <w:spacing w:before="231" w:line="240" w:lineRule="auto"/>
        <w:ind w:left="258" w:right="240" w:firstLine="486"/>
        <w:jc w:val="both"/>
        <w:rPr>
          <w:rFonts w:hint="eastAsia"/>
          <w:sz w:val="28"/>
          <w:szCs w:val="28"/>
          <w:lang w:val="en-US" w:eastAsia="zh-CN"/>
        </w:rPr>
      </w:pPr>
      <w:r>
        <w:rPr>
          <w:rFonts w:hint="eastAsia"/>
          <w:sz w:val="28"/>
          <w:szCs w:val="28"/>
          <w:lang w:val="en-US" w:eastAsia="zh-CN"/>
        </w:rPr>
        <w:t>坚持对我院新生进行素质调查分析，并且加大毕业生质量跟踪调查的力度，要求专业教师在下现场单位调研、联系工作、学习、锻炼等过程中，收集毕业生信息并及时反馈和分析情况。二级学院根据新生素质调查和毕业生质量跟踪调查情况，及时召开专业带头人(负责人)、专业教师和学生管理人员研讨会，研究解决方案，并滚动修订人才培养方案和专业教学计划，或做出教学改革的方案。二级学院教学督导小组对课堂教学、实习实训、毕业设计等教学活动经常进行督查，对好的做法给予充分地肯定，对于不足之处及时与老师沟通、促其改进。还定期组织召开教师和学生座谈会，针对反映的问题及时与相应部门和老师协商解决。学院领导（特别是主管教学工作的副院长）基本上是每周都随机听课，并及时跟老师指出教学中存在的问题，并提出整改意见。</w:t>
      </w:r>
    </w:p>
    <w:p w14:paraId="5B10B2F2">
      <w:pPr>
        <w:pStyle w:val="3"/>
        <w:spacing w:before="0" w:after="0" w:line="360" w:lineRule="auto"/>
        <w:rPr>
          <w:rFonts w:hint="eastAsia" w:ascii="黑体" w:eastAsia="黑体"/>
          <w:b w:val="0"/>
          <w:color w:val="auto"/>
          <w:kern w:val="0"/>
          <w:sz w:val="28"/>
          <w:szCs w:val="28"/>
        </w:rPr>
      </w:pPr>
    </w:p>
    <w:p w14:paraId="5D5F4FA3">
      <w:pPr>
        <w:pStyle w:val="34"/>
        <w:bidi w:val="0"/>
        <w:rPr>
          <w:rFonts w:ascii="宋体"/>
          <w:color w:val="FF0000"/>
          <w:szCs w:val="21"/>
        </w:rPr>
      </w:pPr>
      <w:bookmarkStart w:id="68" w:name="_Toc26239"/>
      <w:r>
        <w:rPr>
          <w:rFonts w:hint="eastAsia"/>
        </w:rPr>
        <w:t>九、毕业要求</w:t>
      </w:r>
      <w:bookmarkEnd w:id="68"/>
    </w:p>
    <w:p w14:paraId="6AF5401F">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1、学分要求：修满 159学分</w:t>
      </w:r>
    </w:p>
    <w:p w14:paraId="5DA9DC52">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2、学业要求：完成全部公共基础课和专业（技能）课程教学活动。</w:t>
      </w:r>
    </w:p>
    <w:p w14:paraId="587627C1">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3、素质要求：综合素质考核合格。</w:t>
      </w:r>
    </w:p>
    <w:p w14:paraId="47DFFB84">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4、其他：</w:t>
      </w:r>
    </w:p>
    <w:p w14:paraId="76C0E013">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（1）无纪律处分或已解除；</w:t>
      </w:r>
    </w:p>
    <w:p w14:paraId="60613309">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（2）符合学院其他制度规定的毕业要求;</w:t>
      </w:r>
    </w:p>
    <w:p w14:paraId="0BEFBD1C">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（3）鼓励考取（但不做强制性要求）一个与专业相关的职业技能等级证书。</w:t>
      </w:r>
    </w:p>
    <w:p w14:paraId="4DFAE726">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rFonts w:hint="eastAsia"/>
          <w:sz w:val="28"/>
          <w:szCs w:val="28"/>
          <w:lang w:val="en-US" w:eastAsia="zh-CN"/>
        </w:rPr>
      </w:pPr>
      <w:r>
        <w:rPr>
          <w:rFonts w:hint="eastAsia"/>
          <w:sz w:val="28"/>
          <w:szCs w:val="28"/>
          <w:lang w:val="en-US" w:eastAsia="zh-CN"/>
        </w:rPr>
        <w:t>（4）鼓励学生参加各级创新创业比赛，以成绩换取相应课程学分。</w:t>
      </w:r>
    </w:p>
    <w:p w14:paraId="7DF263ED">
      <w:pPr>
        <w:pStyle w:val="5"/>
        <w:keepNext w:val="0"/>
        <w:keepLines w:val="0"/>
        <w:pageBreakBefore w:val="0"/>
        <w:widowControl w:val="0"/>
        <w:kinsoku/>
        <w:wordWrap/>
        <w:overflowPunct/>
        <w:topLinePunct w:val="0"/>
        <w:autoSpaceDE w:val="0"/>
        <w:autoSpaceDN w:val="0"/>
        <w:bidi w:val="0"/>
        <w:adjustRightInd w:val="0"/>
        <w:snapToGrid w:val="0"/>
        <w:spacing w:line="240" w:lineRule="auto"/>
        <w:ind w:left="255" w:right="238" w:firstLine="486"/>
        <w:jc w:val="both"/>
        <w:textAlignment w:val="baseline"/>
        <w:rPr>
          <w:sz w:val="28"/>
          <w:szCs w:val="28"/>
        </w:rPr>
      </w:pPr>
      <w:r>
        <w:rPr>
          <w:rFonts w:hint="eastAsia"/>
          <w:sz w:val="28"/>
          <w:szCs w:val="28"/>
          <w:lang w:val="en-US" w:eastAsia="zh-CN"/>
        </w:rPr>
        <w:t>（5）鼓励学生参加各级技能竞赛，以成绩换取相应专业课程学分。</w:t>
      </w:r>
    </w:p>
    <w:sectPr>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6264E5-7AEB-40A3-AB93-72C901FDABB2}"/>
  </w:font>
  <w:font w:name="黑体">
    <w:panose1 w:val="02010609060101010101"/>
    <w:charset w:val="86"/>
    <w:family w:val="auto"/>
    <w:pitch w:val="default"/>
    <w:sig w:usb0="800002BF" w:usb1="38CF7CFA" w:usb2="00000016" w:usb3="00000000" w:csb0="00040001" w:csb1="00000000"/>
    <w:embedRegular r:id="rId2" w:fontKey="{2BF5894C-3913-4779-BE34-AC1D90B311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AA7DF31-8F2F-44D5-AEC1-3A66F96A50A2}"/>
  </w:font>
  <w:font w:name="楷体_GB2312">
    <w:panose1 w:val="02010609030101010101"/>
    <w:charset w:val="86"/>
    <w:family w:val="auto"/>
    <w:pitch w:val="default"/>
    <w:sig w:usb0="00000001" w:usb1="080E0000" w:usb2="00000000" w:usb3="00000000" w:csb0="00040000" w:csb1="00000000"/>
    <w:embedRegular r:id="rId4" w:fontKey="{D814B379-E9B8-4C78-8076-5C9F808F842F}"/>
  </w:font>
  <w:font w:name="仿宋_GB2312">
    <w:panose1 w:val="02010609030101010101"/>
    <w:charset w:val="86"/>
    <w:family w:val="auto"/>
    <w:pitch w:val="default"/>
    <w:sig w:usb0="00000001" w:usb1="080E0000" w:usb2="00000000" w:usb3="00000000" w:csb0="00040000" w:csb1="00000000"/>
    <w:embedRegular r:id="rId5" w:fontKey="{0D6C5980-B8D9-48CC-96AC-909E9EB9983F}"/>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6" w:fontKey="{45DD1BBA-427A-4126-8E35-A1C5D7948484}"/>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7" w:fontKey="{A02936D6-D00B-4079-946E-0C5D75517741}"/>
  </w:font>
  <w:font w:name="方正仿宋_GB2312">
    <w:panose1 w:val="02000000000000000000"/>
    <w:charset w:val="86"/>
    <w:family w:val="auto"/>
    <w:pitch w:val="default"/>
    <w:sig w:usb0="A00002BF" w:usb1="184F6CFA" w:usb2="00000012" w:usb3="00000000" w:csb0="00040001" w:csb1="00000000"/>
    <w:embedRegular r:id="rId8" w:fontKey="{3BFEB611-9086-41FE-8DF8-BC0E9339EB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CD8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D1DF0">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6D1DF0">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A3D68">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3FA7BBA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8F88">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95F6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D95F6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06C2C">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6B2FF">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26B2FF">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88B0">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009A1">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10</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7009A1">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10</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1F07">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8" w:hanging="212"/>
      </w:pPr>
      <w:rPr>
        <w:rFonts w:hint="default"/>
        <w:lang w:val="zh-CN" w:eastAsia="zh-CN" w:bidi="zh-CN"/>
      </w:rPr>
    </w:lvl>
    <w:lvl w:ilvl="2" w:tentative="0">
      <w:start w:val="0"/>
      <w:numFmt w:val="bullet"/>
      <w:lvlText w:val="•"/>
      <w:lvlJc w:val="left"/>
      <w:pPr>
        <w:ind w:left="996" w:hanging="212"/>
      </w:pPr>
      <w:rPr>
        <w:rFonts w:hint="default"/>
        <w:lang w:val="zh-CN" w:eastAsia="zh-CN" w:bidi="zh-CN"/>
      </w:rPr>
    </w:lvl>
    <w:lvl w:ilvl="3" w:tentative="0">
      <w:start w:val="0"/>
      <w:numFmt w:val="bullet"/>
      <w:lvlText w:val="•"/>
      <w:lvlJc w:val="left"/>
      <w:pPr>
        <w:ind w:left="1365" w:hanging="212"/>
      </w:pPr>
      <w:rPr>
        <w:rFonts w:hint="default"/>
        <w:lang w:val="zh-CN" w:eastAsia="zh-CN" w:bidi="zh-CN"/>
      </w:rPr>
    </w:lvl>
    <w:lvl w:ilvl="4" w:tentative="0">
      <w:start w:val="0"/>
      <w:numFmt w:val="bullet"/>
      <w:lvlText w:val="•"/>
      <w:lvlJc w:val="left"/>
      <w:pPr>
        <w:ind w:left="1733" w:hanging="212"/>
      </w:pPr>
      <w:rPr>
        <w:rFonts w:hint="default"/>
        <w:lang w:val="zh-CN" w:eastAsia="zh-CN" w:bidi="zh-CN"/>
      </w:rPr>
    </w:lvl>
    <w:lvl w:ilvl="5" w:tentative="0">
      <w:start w:val="0"/>
      <w:numFmt w:val="bullet"/>
      <w:lvlText w:val="•"/>
      <w:lvlJc w:val="left"/>
      <w:pPr>
        <w:ind w:left="2102" w:hanging="212"/>
      </w:pPr>
      <w:rPr>
        <w:rFonts w:hint="default"/>
        <w:lang w:val="zh-CN" w:eastAsia="zh-CN" w:bidi="zh-CN"/>
      </w:rPr>
    </w:lvl>
    <w:lvl w:ilvl="6" w:tentative="0">
      <w:start w:val="0"/>
      <w:numFmt w:val="bullet"/>
      <w:lvlText w:val="•"/>
      <w:lvlJc w:val="left"/>
      <w:pPr>
        <w:ind w:left="2470" w:hanging="212"/>
      </w:pPr>
      <w:rPr>
        <w:rFonts w:hint="default"/>
        <w:lang w:val="zh-CN" w:eastAsia="zh-CN" w:bidi="zh-CN"/>
      </w:rPr>
    </w:lvl>
    <w:lvl w:ilvl="7" w:tentative="0">
      <w:start w:val="0"/>
      <w:numFmt w:val="bullet"/>
      <w:lvlText w:val="•"/>
      <w:lvlJc w:val="left"/>
      <w:pPr>
        <w:ind w:left="2838" w:hanging="212"/>
      </w:pPr>
      <w:rPr>
        <w:rFonts w:hint="default"/>
        <w:lang w:val="zh-CN" w:eastAsia="zh-CN" w:bidi="zh-CN"/>
      </w:rPr>
    </w:lvl>
    <w:lvl w:ilvl="8" w:tentative="0">
      <w:start w:val="0"/>
      <w:numFmt w:val="bullet"/>
      <w:lvlText w:val="•"/>
      <w:lvlJc w:val="left"/>
      <w:pPr>
        <w:ind w:left="3207" w:hanging="212"/>
      </w:pPr>
      <w:rPr>
        <w:rFonts w:hint="default"/>
        <w:lang w:val="zh-CN" w:eastAsia="zh-CN" w:bidi="zh-CN"/>
      </w:rPr>
    </w:lvl>
  </w:abstractNum>
  <w:abstractNum w:abstractNumId="1">
    <w:nsid w:val="87B75F0A"/>
    <w:multiLevelType w:val="multilevel"/>
    <w:tmpl w:val="87B75F0A"/>
    <w:lvl w:ilvl="0" w:tentative="0">
      <w:start w:val="1"/>
      <w:numFmt w:val="decimal"/>
      <w:lvlText w:val="%1."/>
      <w:lvlJc w:val="left"/>
      <w:pPr>
        <w:ind w:left="26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69" w:hanging="212"/>
      </w:pPr>
      <w:rPr>
        <w:rFonts w:hint="default"/>
        <w:lang w:val="zh-CN" w:eastAsia="zh-CN" w:bidi="zh-CN"/>
      </w:rPr>
    </w:lvl>
    <w:lvl w:ilvl="2" w:tentative="0">
      <w:start w:val="0"/>
      <w:numFmt w:val="bullet"/>
      <w:lvlText w:val="•"/>
      <w:lvlJc w:val="left"/>
      <w:pPr>
        <w:ind w:left="678" w:hanging="212"/>
      </w:pPr>
      <w:rPr>
        <w:rFonts w:hint="default"/>
        <w:lang w:val="zh-CN" w:eastAsia="zh-CN" w:bidi="zh-CN"/>
      </w:rPr>
    </w:lvl>
    <w:lvl w:ilvl="3" w:tentative="0">
      <w:start w:val="0"/>
      <w:numFmt w:val="bullet"/>
      <w:lvlText w:val="•"/>
      <w:lvlJc w:val="left"/>
      <w:pPr>
        <w:ind w:left="887" w:hanging="212"/>
      </w:pPr>
      <w:rPr>
        <w:rFonts w:hint="default"/>
        <w:lang w:val="zh-CN" w:eastAsia="zh-CN" w:bidi="zh-CN"/>
      </w:rPr>
    </w:lvl>
    <w:lvl w:ilvl="4" w:tentative="0">
      <w:start w:val="0"/>
      <w:numFmt w:val="bullet"/>
      <w:lvlText w:val="•"/>
      <w:lvlJc w:val="left"/>
      <w:pPr>
        <w:ind w:left="1097" w:hanging="212"/>
      </w:pPr>
      <w:rPr>
        <w:rFonts w:hint="default"/>
        <w:lang w:val="zh-CN" w:eastAsia="zh-CN" w:bidi="zh-CN"/>
      </w:rPr>
    </w:lvl>
    <w:lvl w:ilvl="5" w:tentative="0">
      <w:start w:val="0"/>
      <w:numFmt w:val="bullet"/>
      <w:lvlText w:val="•"/>
      <w:lvlJc w:val="left"/>
      <w:pPr>
        <w:ind w:left="1306" w:hanging="212"/>
      </w:pPr>
      <w:rPr>
        <w:rFonts w:hint="default"/>
        <w:lang w:val="zh-CN" w:eastAsia="zh-CN" w:bidi="zh-CN"/>
      </w:rPr>
    </w:lvl>
    <w:lvl w:ilvl="6" w:tentative="0">
      <w:start w:val="0"/>
      <w:numFmt w:val="bullet"/>
      <w:lvlText w:val="•"/>
      <w:lvlJc w:val="left"/>
      <w:pPr>
        <w:ind w:left="1515" w:hanging="212"/>
      </w:pPr>
      <w:rPr>
        <w:rFonts w:hint="default"/>
        <w:lang w:val="zh-CN" w:eastAsia="zh-CN" w:bidi="zh-CN"/>
      </w:rPr>
    </w:lvl>
    <w:lvl w:ilvl="7" w:tentative="0">
      <w:start w:val="0"/>
      <w:numFmt w:val="bullet"/>
      <w:lvlText w:val="•"/>
      <w:lvlJc w:val="left"/>
      <w:pPr>
        <w:ind w:left="1725" w:hanging="212"/>
      </w:pPr>
      <w:rPr>
        <w:rFonts w:hint="default"/>
        <w:lang w:val="zh-CN" w:eastAsia="zh-CN" w:bidi="zh-CN"/>
      </w:rPr>
    </w:lvl>
    <w:lvl w:ilvl="8" w:tentative="0">
      <w:start w:val="0"/>
      <w:numFmt w:val="bullet"/>
      <w:lvlText w:val="•"/>
      <w:lvlJc w:val="left"/>
      <w:pPr>
        <w:ind w:left="1934" w:hanging="212"/>
      </w:pPr>
      <w:rPr>
        <w:rFonts w:hint="default"/>
        <w:lang w:val="zh-CN" w:eastAsia="zh-CN" w:bidi="zh-CN"/>
      </w:rPr>
    </w:lvl>
  </w:abstractNum>
  <w:abstractNum w:abstractNumId="2">
    <w:nsid w:val="883B3669"/>
    <w:multiLevelType w:val="multilevel"/>
    <w:tmpl w:val="883B3669"/>
    <w:lvl w:ilvl="0" w:tentative="0">
      <w:start w:val="1"/>
      <w:numFmt w:val="decimal"/>
      <w:lvlText w:val="%1."/>
      <w:lvlJc w:val="left"/>
      <w:pPr>
        <w:ind w:left="26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72" w:hanging="212"/>
      </w:pPr>
      <w:rPr>
        <w:rFonts w:hint="default"/>
        <w:lang w:val="zh-CN" w:eastAsia="zh-CN" w:bidi="zh-CN"/>
      </w:rPr>
    </w:lvl>
    <w:lvl w:ilvl="2" w:tentative="0">
      <w:start w:val="0"/>
      <w:numFmt w:val="bullet"/>
      <w:lvlText w:val="•"/>
      <w:lvlJc w:val="left"/>
      <w:pPr>
        <w:ind w:left="685" w:hanging="212"/>
      </w:pPr>
      <w:rPr>
        <w:rFonts w:hint="default"/>
        <w:lang w:val="zh-CN" w:eastAsia="zh-CN" w:bidi="zh-CN"/>
      </w:rPr>
    </w:lvl>
    <w:lvl w:ilvl="3" w:tentative="0">
      <w:start w:val="0"/>
      <w:numFmt w:val="bullet"/>
      <w:lvlText w:val="•"/>
      <w:lvlJc w:val="left"/>
      <w:pPr>
        <w:ind w:left="898" w:hanging="212"/>
      </w:pPr>
      <w:rPr>
        <w:rFonts w:hint="default"/>
        <w:lang w:val="zh-CN" w:eastAsia="zh-CN" w:bidi="zh-CN"/>
      </w:rPr>
    </w:lvl>
    <w:lvl w:ilvl="4" w:tentative="0">
      <w:start w:val="0"/>
      <w:numFmt w:val="bullet"/>
      <w:lvlText w:val="•"/>
      <w:lvlJc w:val="left"/>
      <w:pPr>
        <w:ind w:left="1110" w:hanging="212"/>
      </w:pPr>
      <w:rPr>
        <w:rFonts w:hint="default"/>
        <w:lang w:val="zh-CN" w:eastAsia="zh-CN" w:bidi="zh-CN"/>
      </w:rPr>
    </w:lvl>
    <w:lvl w:ilvl="5" w:tentative="0">
      <w:start w:val="0"/>
      <w:numFmt w:val="bullet"/>
      <w:lvlText w:val="•"/>
      <w:lvlJc w:val="left"/>
      <w:pPr>
        <w:ind w:left="1323" w:hanging="212"/>
      </w:pPr>
      <w:rPr>
        <w:rFonts w:hint="default"/>
        <w:lang w:val="zh-CN" w:eastAsia="zh-CN" w:bidi="zh-CN"/>
      </w:rPr>
    </w:lvl>
    <w:lvl w:ilvl="6" w:tentative="0">
      <w:start w:val="0"/>
      <w:numFmt w:val="bullet"/>
      <w:lvlText w:val="•"/>
      <w:lvlJc w:val="left"/>
      <w:pPr>
        <w:ind w:left="1536" w:hanging="212"/>
      </w:pPr>
      <w:rPr>
        <w:rFonts w:hint="default"/>
        <w:lang w:val="zh-CN" w:eastAsia="zh-CN" w:bidi="zh-CN"/>
      </w:rPr>
    </w:lvl>
    <w:lvl w:ilvl="7" w:tentative="0">
      <w:start w:val="0"/>
      <w:numFmt w:val="bullet"/>
      <w:lvlText w:val="•"/>
      <w:lvlJc w:val="left"/>
      <w:pPr>
        <w:ind w:left="1748" w:hanging="212"/>
      </w:pPr>
      <w:rPr>
        <w:rFonts w:hint="default"/>
        <w:lang w:val="zh-CN" w:eastAsia="zh-CN" w:bidi="zh-CN"/>
      </w:rPr>
    </w:lvl>
    <w:lvl w:ilvl="8" w:tentative="0">
      <w:start w:val="0"/>
      <w:numFmt w:val="bullet"/>
      <w:lvlText w:val="•"/>
      <w:lvlJc w:val="left"/>
      <w:pPr>
        <w:ind w:left="1961" w:hanging="212"/>
      </w:pPr>
      <w:rPr>
        <w:rFonts w:hint="default"/>
        <w:lang w:val="zh-CN" w:eastAsia="zh-CN" w:bidi="zh-CN"/>
      </w:rPr>
    </w:lvl>
  </w:abstractNum>
  <w:abstractNum w:abstractNumId="3">
    <w:nsid w:val="89B87763"/>
    <w:multiLevelType w:val="multilevel"/>
    <w:tmpl w:val="89B87763"/>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8" w:hanging="212"/>
      </w:pPr>
      <w:rPr>
        <w:rFonts w:hint="default"/>
        <w:lang w:val="zh-CN" w:eastAsia="zh-CN" w:bidi="zh-CN"/>
      </w:rPr>
    </w:lvl>
    <w:lvl w:ilvl="2" w:tentative="0">
      <w:start w:val="0"/>
      <w:numFmt w:val="bullet"/>
      <w:lvlText w:val="•"/>
      <w:lvlJc w:val="left"/>
      <w:pPr>
        <w:ind w:left="996" w:hanging="212"/>
      </w:pPr>
      <w:rPr>
        <w:rFonts w:hint="default"/>
        <w:lang w:val="zh-CN" w:eastAsia="zh-CN" w:bidi="zh-CN"/>
      </w:rPr>
    </w:lvl>
    <w:lvl w:ilvl="3" w:tentative="0">
      <w:start w:val="0"/>
      <w:numFmt w:val="bullet"/>
      <w:lvlText w:val="•"/>
      <w:lvlJc w:val="left"/>
      <w:pPr>
        <w:ind w:left="1365" w:hanging="212"/>
      </w:pPr>
      <w:rPr>
        <w:rFonts w:hint="default"/>
        <w:lang w:val="zh-CN" w:eastAsia="zh-CN" w:bidi="zh-CN"/>
      </w:rPr>
    </w:lvl>
    <w:lvl w:ilvl="4" w:tentative="0">
      <w:start w:val="0"/>
      <w:numFmt w:val="bullet"/>
      <w:lvlText w:val="•"/>
      <w:lvlJc w:val="left"/>
      <w:pPr>
        <w:ind w:left="1733" w:hanging="212"/>
      </w:pPr>
      <w:rPr>
        <w:rFonts w:hint="default"/>
        <w:lang w:val="zh-CN" w:eastAsia="zh-CN" w:bidi="zh-CN"/>
      </w:rPr>
    </w:lvl>
    <w:lvl w:ilvl="5" w:tentative="0">
      <w:start w:val="0"/>
      <w:numFmt w:val="bullet"/>
      <w:lvlText w:val="•"/>
      <w:lvlJc w:val="left"/>
      <w:pPr>
        <w:ind w:left="2102" w:hanging="212"/>
      </w:pPr>
      <w:rPr>
        <w:rFonts w:hint="default"/>
        <w:lang w:val="zh-CN" w:eastAsia="zh-CN" w:bidi="zh-CN"/>
      </w:rPr>
    </w:lvl>
    <w:lvl w:ilvl="6" w:tentative="0">
      <w:start w:val="0"/>
      <w:numFmt w:val="bullet"/>
      <w:lvlText w:val="•"/>
      <w:lvlJc w:val="left"/>
      <w:pPr>
        <w:ind w:left="2470" w:hanging="212"/>
      </w:pPr>
      <w:rPr>
        <w:rFonts w:hint="default"/>
        <w:lang w:val="zh-CN" w:eastAsia="zh-CN" w:bidi="zh-CN"/>
      </w:rPr>
    </w:lvl>
    <w:lvl w:ilvl="7" w:tentative="0">
      <w:start w:val="0"/>
      <w:numFmt w:val="bullet"/>
      <w:lvlText w:val="•"/>
      <w:lvlJc w:val="left"/>
      <w:pPr>
        <w:ind w:left="2838" w:hanging="212"/>
      </w:pPr>
      <w:rPr>
        <w:rFonts w:hint="default"/>
        <w:lang w:val="zh-CN" w:eastAsia="zh-CN" w:bidi="zh-CN"/>
      </w:rPr>
    </w:lvl>
    <w:lvl w:ilvl="8" w:tentative="0">
      <w:start w:val="0"/>
      <w:numFmt w:val="bullet"/>
      <w:lvlText w:val="•"/>
      <w:lvlJc w:val="left"/>
      <w:pPr>
        <w:ind w:left="3207" w:hanging="212"/>
      </w:pPr>
      <w:rPr>
        <w:rFonts w:hint="default"/>
        <w:lang w:val="zh-CN" w:eastAsia="zh-CN" w:bidi="zh-CN"/>
      </w:rPr>
    </w:lvl>
  </w:abstractNum>
  <w:abstractNum w:abstractNumId="4">
    <w:nsid w:val="90982EE2"/>
    <w:multiLevelType w:val="singleLevel"/>
    <w:tmpl w:val="90982EE2"/>
    <w:lvl w:ilvl="0" w:tentative="0">
      <w:start w:val="1"/>
      <w:numFmt w:val="decimal"/>
      <w:lvlText w:val="%1."/>
      <w:lvlJc w:val="left"/>
      <w:pPr>
        <w:tabs>
          <w:tab w:val="left" w:pos="312"/>
        </w:tabs>
      </w:pPr>
    </w:lvl>
  </w:abstractNum>
  <w:abstractNum w:abstractNumId="5">
    <w:nsid w:val="941D12A9"/>
    <w:multiLevelType w:val="multilevel"/>
    <w:tmpl w:val="941D12A9"/>
    <w:lvl w:ilvl="0" w:tentative="0">
      <w:start w:val="1"/>
      <w:numFmt w:val="decimal"/>
      <w:lvlText w:val="%1."/>
      <w:lvlJc w:val="left"/>
      <w:pPr>
        <w:ind w:left="57" w:hanging="221"/>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40" w:hanging="221"/>
      </w:pPr>
      <w:rPr>
        <w:rFonts w:hint="default"/>
        <w:lang w:val="zh-CN" w:eastAsia="zh-CN" w:bidi="zh-CN"/>
      </w:rPr>
    </w:lvl>
    <w:lvl w:ilvl="2" w:tentative="0">
      <w:start w:val="0"/>
      <w:numFmt w:val="bullet"/>
      <w:lvlText w:val="•"/>
      <w:lvlJc w:val="left"/>
      <w:pPr>
        <w:ind w:left="820" w:hanging="221"/>
      </w:pPr>
      <w:rPr>
        <w:rFonts w:hint="default"/>
        <w:lang w:val="zh-CN" w:eastAsia="zh-CN" w:bidi="zh-CN"/>
      </w:rPr>
    </w:lvl>
    <w:lvl w:ilvl="3" w:tentative="0">
      <w:start w:val="0"/>
      <w:numFmt w:val="bullet"/>
      <w:lvlText w:val="•"/>
      <w:lvlJc w:val="left"/>
      <w:pPr>
        <w:ind w:left="1200" w:hanging="221"/>
      </w:pPr>
      <w:rPr>
        <w:rFonts w:hint="default"/>
        <w:lang w:val="zh-CN" w:eastAsia="zh-CN" w:bidi="zh-CN"/>
      </w:rPr>
    </w:lvl>
    <w:lvl w:ilvl="4" w:tentative="0">
      <w:start w:val="0"/>
      <w:numFmt w:val="bullet"/>
      <w:lvlText w:val="•"/>
      <w:lvlJc w:val="left"/>
      <w:pPr>
        <w:ind w:left="1580" w:hanging="221"/>
      </w:pPr>
      <w:rPr>
        <w:rFonts w:hint="default"/>
        <w:lang w:val="zh-CN" w:eastAsia="zh-CN" w:bidi="zh-CN"/>
      </w:rPr>
    </w:lvl>
    <w:lvl w:ilvl="5" w:tentative="0">
      <w:start w:val="0"/>
      <w:numFmt w:val="bullet"/>
      <w:lvlText w:val="•"/>
      <w:lvlJc w:val="left"/>
      <w:pPr>
        <w:ind w:left="1960" w:hanging="221"/>
      </w:pPr>
      <w:rPr>
        <w:rFonts w:hint="default"/>
        <w:lang w:val="zh-CN" w:eastAsia="zh-CN" w:bidi="zh-CN"/>
      </w:rPr>
    </w:lvl>
    <w:lvl w:ilvl="6" w:tentative="0">
      <w:start w:val="0"/>
      <w:numFmt w:val="bullet"/>
      <w:lvlText w:val="•"/>
      <w:lvlJc w:val="left"/>
      <w:pPr>
        <w:ind w:left="2340" w:hanging="221"/>
      </w:pPr>
      <w:rPr>
        <w:rFonts w:hint="default"/>
        <w:lang w:val="zh-CN" w:eastAsia="zh-CN" w:bidi="zh-CN"/>
      </w:rPr>
    </w:lvl>
    <w:lvl w:ilvl="7" w:tentative="0">
      <w:start w:val="0"/>
      <w:numFmt w:val="bullet"/>
      <w:lvlText w:val="•"/>
      <w:lvlJc w:val="left"/>
      <w:pPr>
        <w:ind w:left="2720" w:hanging="221"/>
      </w:pPr>
      <w:rPr>
        <w:rFonts w:hint="default"/>
        <w:lang w:val="zh-CN" w:eastAsia="zh-CN" w:bidi="zh-CN"/>
      </w:rPr>
    </w:lvl>
    <w:lvl w:ilvl="8" w:tentative="0">
      <w:start w:val="0"/>
      <w:numFmt w:val="bullet"/>
      <w:lvlText w:val="•"/>
      <w:lvlJc w:val="left"/>
      <w:pPr>
        <w:ind w:left="3100" w:hanging="221"/>
      </w:pPr>
      <w:rPr>
        <w:rFonts w:hint="default"/>
        <w:lang w:val="zh-CN" w:eastAsia="zh-CN" w:bidi="zh-CN"/>
      </w:rPr>
    </w:lvl>
  </w:abstractNum>
  <w:abstractNum w:abstractNumId="6">
    <w:nsid w:val="95E682A1"/>
    <w:multiLevelType w:val="multilevel"/>
    <w:tmpl w:val="95E682A1"/>
    <w:lvl w:ilvl="0" w:tentative="0">
      <w:start w:val="1"/>
      <w:numFmt w:val="decimal"/>
      <w:lvlText w:val="%1."/>
      <w:lvlJc w:val="left"/>
      <w:pPr>
        <w:ind w:left="56" w:hanging="2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89" w:hanging="226"/>
      </w:pPr>
      <w:rPr>
        <w:rFonts w:hint="default"/>
        <w:lang w:val="zh-CN" w:eastAsia="zh-CN" w:bidi="zh-CN"/>
      </w:rPr>
    </w:lvl>
    <w:lvl w:ilvl="2" w:tentative="0">
      <w:start w:val="0"/>
      <w:numFmt w:val="bullet"/>
      <w:lvlText w:val="•"/>
      <w:lvlJc w:val="left"/>
      <w:pPr>
        <w:ind w:left="518" w:hanging="226"/>
      </w:pPr>
      <w:rPr>
        <w:rFonts w:hint="default"/>
        <w:lang w:val="zh-CN" w:eastAsia="zh-CN" w:bidi="zh-CN"/>
      </w:rPr>
    </w:lvl>
    <w:lvl w:ilvl="3" w:tentative="0">
      <w:start w:val="0"/>
      <w:numFmt w:val="bullet"/>
      <w:lvlText w:val="•"/>
      <w:lvlJc w:val="left"/>
      <w:pPr>
        <w:ind w:left="747" w:hanging="226"/>
      </w:pPr>
      <w:rPr>
        <w:rFonts w:hint="default"/>
        <w:lang w:val="zh-CN" w:eastAsia="zh-CN" w:bidi="zh-CN"/>
      </w:rPr>
    </w:lvl>
    <w:lvl w:ilvl="4" w:tentative="0">
      <w:start w:val="0"/>
      <w:numFmt w:val="bullet"/>
      <w:lvlText w:val="•"/>
      <w:lvlJc w:val="left"/>
      <w:pPr>
        <w:ind w:left="977" w:hanging="226"/>
      </w:pPr>
      <w:rPr>
        <w:rFonts w:hint="default"/>
        <w:lang w:val="zh-CN" w:eastAsia="zh-CN" w:bidi="zh-CN"/>
      </w:rPr>
    </w:lvl>
    <w:lvl w:ilvl="5" w:tentative="0">
      <w:start w:val="0"/>
      <w:numFmt w:val="bullet"/>
      <w:lvlText w:val="•"/>
      <w:lvlJc w:val="left"/>
      <w:pPr>
        <w:ind w:left="1206" w:hanging="226"/>
      </w:pPr>
      <w:rPr>
        <w:rFonts w:hint="default"/>
        <w:lang w:val="zh-CN" w:eastAsia="zh-CN" w:bidi="zh-CN"/>
      </w:rPr>
    </w:lvl>
    <w:lvl w:ilvl="6" w:tentative="0">
      <w:start w:val="0"/>
      <w:numFmt w:val="bullet"/>
      <w:lvlText w:val="•"/>
      <w:lvlJc w:val="left"/>
      <w:pPr>
        <w:ind w:left="1435" w:hanging="226"/>
      </w:pPr>
      <w:rPr>
        <w:rFonts w:hint="default"/>
        <w:lang w:val="zh-CN" w:eastAsia="zh-CN" w:bidi="zh-CN"/>
      </w:rPr>
    </w:lvl>
    <w:lvl w:ilvl="7" w:tentative="0">
      <w:start w:val="0"/>
      <w:numFmt w:val="bullet"/>
      <w:lvlText w:val="•"/>
      <w:lvlJc w:val="left"/>
      <w:pPr>
        <w:ind w:left="1665" w:hanging="226"/>
      </w:pPr>
      <w:rPr>
        <w:rFonts w:hint="default"/>
        <w:lang w:val="zh-CN" w:eastAsia="zh-CN" w:bidi="zh-CN"/>
      </w:rPr>
    </w:lvl>
    <w:lvl w:ilvl="8" w:tentative="0">
      <w:start w:val="0"/>
      <w:numFmt w:val="bullet"/>
      <w:lvlText w:val="•"/>
      <w:lvlJc w:val="left"/>
      <w:pPr>
        <w:ind w:left="1894" w:hanging="226"/>
      </w:pPr>
      <w:rPr>
        <w:rFonts w:hint="default"/>
        <w:lang w:val="zh-CN" w:eastAsia="zh-CN" w:bidi="zh-CN"/>
      </w:rPr>
    </w:lvl>
  </w:abstractNum>
  <w:abstractNum w:abstractNumId="7">
    <w:nsid w:val="9ACF65A0"/>
    <w:multiLevelType w:val="multilevel"/>
    <w:tmpl w:val="9ACF65A0"/>
    <w:lvl w:ilvl="0" w:tentative="0">
      <w:start w:val="1"/>
      <w:numFmt w:val="decimal"/>
      <w:lvlText w:val="%1."/>
      <w:lvlJc w:val="left"/>
      <w:pPr>
        <w:ind w:left="220"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579" w:hanging="212"/>
      </w:pPr>
      <w:rPr>
        <w:rFonts w:hint="default"/>
        <w:lang w:val="zh-CN" w:eastAsia="zh-CN" w:bidi="zh-CN"/>
      </w:rPr>
    </w:lvl>
    <w:lvl w:ilvl="2" w:tentative="0">
      <w:start w:val="0"/>
      <w:numFmt w:val="bullet"/>
      <w:lvlText w:val="•"/>
      <w:lvlJc w:val="left"/>
      <w:pPr>
        <w:ind w:left="939" w:hanging="212"/>
      </w:pPr>
      <w:rPr>
        <w:rFonts w:hint="default"/>
        <w:lang w:val="zh-CN" w:eastAsia="zh-CN" w:bidi="zh-CN"/>
      </w:rPr>
    </w:lvl>
    <w:lvl w:ilvl="3" w:tentative="0">
      <w:start w:val="0"/>
      <w:numFmt w:val="bullet"/>
      <w:lvlText w:val="•"/>
      <w:lvlJc w:val="left"/>
      <w:pPr>
        <w:ind w:left="1298" w:hanging="212"/>
      </w:pPr>
      <w:rPr>
        <w:rFonts w:hint="default"/>
        <w:lang w:val="zh-CN" w:eastAsia="zh-CN" w:bidi="zh-CN"/>
      </w:rPr>
    </w:lvl>
    <w:lvl w:ilvl="4" w:tentative="0">
      <w:start w:val="0"/>
      <w:numFmt w:val="bullet"/>
      <w:lvlText w:val="•"/>
      <w:lvlJc w:val="left"/>
      <w:pPr>
        <w:ind w:left="1658" w:hanging="212"/>
      </w:pPr>
      <w:rPr>
        <w:rFonts w:hint="default"/>
        <w:lang w:val="zh-CN" w:eastAsia="zh-CN" w:bidi="zh-CN"/>
      </w:rPr>
    </w:lvl>
    <w:lvl w:ilvl="5" w:tentative="0">
      <w:start w:val="0"/>
      <w:numFmt w:val="bullet"/>
      <w:lvlText w:val="•"/>
      <w:lvlJc w:val="left"/>
      <w:pPr>
        <w:ind w:left="2018" w:hanging="212"/>
      </w:pPr>
      <w:rPr>
        <w:rFonts w:hint="default"/>
        <w:lang w:val="zh-CN" w:eastAsia="zh-CN" w:bidi="zh-CN"/>
      </w:rPr>
    </w:lvl>
    <w:lvl w:ilvl="6" w:tentative="0">
      <w:start w:val="0"/>
      <w:numFmt w:val="bullet"/>
      <w:lvlText w:val="•"/>
      <w:lvlJc w:val="left"/>
      <w:pPr>
        <w:ind w:left="2377" w:hanging="212"/>
      </w:pPr>
      <w:rPr>
        <w:rFonts w:hint="default"/>
        <w:lang w:val="zh-CN" w:eastAsia="zh-CN" w:bidi="zh-CN"/>
      </w:rPr>
    </w:lvl>
    <w:lvl w:ilvl="7" w:tentative="0">
      <w:start w:val="0"/>
      <w:numFmt w:val="bullet"/>
      <w:lvlText w:val="•"/>
      <w:lvlJc w:val="left"/>
      <w:pPr>
        <w:ind w:left="2737" w:hanging="212"/>
      </w:pPr>
      <w:rPr>
        <w:rFonts w:hint="default"/>
        <w:lang w:val="zh-CN" w:eastAsia="zh-CN" w:bidi="zh-CN"/>
      </w:rPr>
    </w:lvl>
    <w:lvl w:ilvl="8" w:tentative="0">
      <w:start w:val="0"/>
      <w:numFmt w:val="bullet"/>
      <w:lvlText w:val="•"/>
      <w:lvlJc w:val="left"/>
      <w:pPr>
        <w:ind w:left="3096" w:hanging="212"/>
      </w:pPr>
      <w:rPr>
        <w:rFonts w:hint="default"/>
        <w:lang w:val="zh-CN" w:eastAsia="zh-CN" w:bidi="zh-CN"/>
      </w:rPr>
    </w:lvl>
  </w:abstractNum>
  <w:abstractNum w:abstractNumId="8">
    <w:nsid w:val="9C11E984"/>
    <w:multiLevelType w:val="multilevel"/>
    <w:tmpl w:val="9C11E984"/>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8" w:hanging="212"/>
      </w:pPr>
      <w:rPr>
        <w:rFonts w:hint="default"/>
        <w:lang w:val="zh-CN" w:eastAsia="zh-CN" w:bidi="zh-CN"/>
      </w:rPr>
    </w:lvl>
    <w:lvl w:ilvl="2" w:tentative="0">
      <w:start w:val="0"/>
      <w:numFmt w:val="bullet"/>
      <w:lvlText w:val="•"/>
      <w:lvlJc w:val="left"/>
      <w:pPr>
        <w:ind w:left="996" w:hanging="212"/>
      </w:pPr>
      <w:rPr>
        <w:rFonts w:hint="default"/>
        <w:lang w:val="zh-CN" w:eastAsia="zh-CN" w:bidi="zh-CN"/>
      </w:rPr>
    </w:lvl>
    <w:lvl w:ilvl="3" w:tentative="0">
      <w:start w:val="0"/>
      <w:numFmt w:val="bullet"/>
      <w:lvlText w:val="•"/>
      <w:lvlJc w:val="left"/>
      <w:pPr>
        <w:ind w:left="1365" w:hanging="212"/>
      </w:pPr>
      <w:rPr>
        <w:rFonts w:hint="default"/>
        <w:lang w:val="zh-CN" w:eastAsia="zh-CN" w:bidi="zh-CN"/>
      </w:rPr>
    </w:lvl>
    <w:lvl w:ilvl="4" w:tentative="0">
      <w:start w:val="0"/>
      <w:numFmt w:val="bullet"/>
      <w:lvlText w:val="•"/>
      <w:lvlJc w:val="left"/>
      <w:pPr>
        <w:ind w:left="1733" w:hanging="212"/>
      </w:pPr>
      <w:rPr>
        <w:rFonts w:hint="default"/>
        <w:lang w:val="zh-CN" w:eastAsia="zh-CN" w:bidi="zh-CN"/>
      </w:rPr>
    </w:lvl>
    <w:lvl w:ilvl="5" w:tentative="0">
      <w:start w:val="0"/>
      <w:numFmt w:val="bullet"/>
      <w:lvlText w:val="•"/>
      <w:lvlJc w:val="left"/>
      <w:pPr>
        <w:ind w:left="2102" w:hanging="212"/>
      </w:pPr>
      <w:rPr>
        <w:rFonts w:hint="default"/>
        <w:lang w:val="zh-CN" w:eastAsia="zh-CN" w:bidi="zh-CN"/>
      </w:rPr>
    </w:lvl>
    <w:lvl w:ilvl="6" w:tentative="0">
      <w:start w:val="0"/>
      <w:numFmt w:val="bullet"/>
      <w:lvlText w:val="•"/>
      <w:lvlJc w:val="left"/>
      <w:pPr>
        <w:ind w:left="2470" w:hanging="212"/>
      </w:pPr>
      <w:rPr>
        <w:rFonts w:hint="default"/>
        <w:lang w:val="zh-CN" w:eastAsia="zh-CN" w:bidi="zh-CN"/>
      </w:rPr>
    </w:lvl>
    <w:lvl w:ilvl="7" w:tentative="0">
      <w:start w:val="0"/>
      <w:numFmt w:val="bullet"/>
      <w:lvlText w:val="•"/>
      <w:lvlJc w:val="left"/>
      <w:pPr>
        <w:ind w:left="2838" w:hanging="212"/>
      </w:pPr>
      <w:rPr>
        <w:rFonts w:hint="default"/>
        <w:lang w:val="zh-CN" w:eastAsia="zh-CN" w:bidi="zh-CN"/>
      </w:rPr>
    </w:lvl>
    <w:lvl w:ilvl="8" w:tentative="0">
      <w:start w:val="0"/>
      <w:numFmt w:val="bullet"/>
      <w:lvlText w:val="•"/>
      <w:lvlJc w:val="left"/>
      <w:pPr>
        <w:ind w:left="3207" w:hanging="212"/>
      </w:pPr>
      <w:rPr>
        <w:rFonts w:hint="default"/>
        <w:lang w:val="zh-CN" w:eastAsia="zh-CN" w:bidi="zh-CN"/>
      </w:rPr>
    </w:lvl>
  </w:abstractNum>
  <w:abstractNum w:abstractNumId="9">
    <w:nsid w:val="9D5D7490"/>
    <w:multiLevelType w:val="multilevel"/>
    <w:tmpl w:val="9D5D7490"/>
    <w:lvl w:ilvl="0" w:tentative="0">
      <w:start w:val="1"/>
      <w:numFmt w:val="decimal"/>
      <w:lvlText w:val="%1."/>
      <w:lvlJc w:val="left"/>
      <w:pPr>
        <w:ind w:left="9"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 w:hanging="212"/>
      </w:pPr>
      <w:rPr>
        <w:rFonts w:hint="default"/>
        <w:lang w:val="zh-CN" w:eastAsia="zh-CN" w:bidi="zh-CN"/>
      </w:rPr>
    </w:lvl>
    <w:lvl w:ilvl="2" w:tentative="0">
      <w:start w:val="0"/>
      <w:numFmt w:val="bullet"/>
      <w:lvlText w:val="•"/>
      <w:lvlJc w:val="left"/>
      <w:pPr>
        <w:ind w:left="473" w:hanging="212"/>
      </w:pPr>
      <w:rPr>
        <w:rFonts w:hint="default"/>
        <w:lang w:val="zh-CN" w:eastAsia="zh-CN" w:bidi="zh-CN"/>
      </w:rPr>
    </w:lvl>
    <w:lvl w:ilvl="3" w:tentative="0">
      <w:start w:val="0"/>
      <w:numFmt w:val="bullet"/>
      <w:lvlText w:val="•"/>
      <w:lvlJc w:val="left"/>
      <w:pPr>
        <w:ind w:left="709" w:hanging="212"/>
      </w:pPr>
      <w:rPr>
        <w:rFonts w:hint="default"/>
        <w:lang w:val="zh-CN" w:eastAsia="zh-CN" w:bidi="zh-CN"/>
      </w:rPr>
    </w:lvl>
    <w:lvl w:ilvl="4" w:tentative="0">
      <w:start w:val="0"/>
      <w:numFmt w:val="bullet"/>
      <w:lvlText w:val="•"/>
      <w:lvlJc w:val="left"/>
      <w:pPr>
        <w:ind w:left="946" w:hanging="212"/>
      </w:pPr>
      <w:rPr>
        <w:rFonts w:hint="default"/>
        <w:lang w:val="zh-CN" w:eastAsia="zh-CN" w:bidi="zh-CN"/>
      </w:rPr>
    </w:lvl>
    <w:lvl w:ilvl="5" w:tentative="0">
      <w:start w:val="0"/>
      <w:numFmt w:val="bullet"/>
      <w:lvlText w:val="•"/>
      <w:lvlJc w:val="left"/>
      <w:pPr>
        <w:ind w:left="1182" w:hanging="212"/>
      </w:pPr>
      <w:rPr>
        <w:rFonts w:hint="default"/>
        <w:lang w:val="zh-CN" w:eastAsia="zh-CN" w:bidi="zh-CN"/>
      </w:rPr>
    </w:lvl>
    <w:lvl w:ilvl="6" w:tentative="0">
      <w:start w:val="0"/>
      <w:numFmt w:val="bullet"/>
      <w:lvlText w:val="•"/>
      <w:lvlJc w:val="left"/>
      <w:pPr>
        <w:ind w:left="1419" w:hanging="212"/>
      </w:pPr>
      <w:rPr>
        <w:rFonts w:hint="default"/>
        <w:lang w:val="zh-CN" w:eastAsia="zh-CN" w:bidi="zh-CN"/>
      </w:rPr>
    </w:lvl>
    <w:lvl w:ilvl="7" w:tentative="0">
      <w:start w:val="0"/>
      <w:numFmt w:val="bullet"/>
      <w:lvlText w:val="•"/>
      <w:lvlJc w:val="left"/>
      <w:pPr>
        <w:ind w:left="1655" w:hanging="212"/>
      </w:pPr>
      <w:rPr>
        <w:rFonts w:hint="default"/>
        <w:lang w:val="zh-CN" w:eastAsia="zh-CN" w:bidi="zh-CN"/>
      </w:rPr>
    </w:lvl>
    <w:lvl w:ilvl="8" w:tentative="0">
      <w:start w:val="0"/>
      <w:numFmt w:val="bullet"/>
      <w:lvlText w:val="•"/>
      <w:lvlJc w:val="left"/>
      <w:pPr>
        <w:ind w:left="1892" w:hanging="212"/>
      </w:pPr>
      <w:rPr>
        <w:rFonts w:hint="default"/>
        <w:lang w:val="zh-CN" w:eastAsia="zh-CN" w:bidi="zh-CN"/>
      </w:rPr>
    </w:lvl>
  </w:abstractNum>
  <w:abstractNum w:abstractNumId="10">
    <w:nsid w:val="A4542BD8"/>
    <w:multiLevelType w:val="singleLevel"/>
    <w:tmpl w:val="A4542BD8"/>
    <w:lvl w:ilvl="0" w:tentative="0">
      <w:start w:val="1"/>
      <w:numFmt w:val="decimal"/>
      <w:lvlText w:val="%1."/>
      <w:lvlJc w:val="left"/>
      <w:pPr>
        <w:tabs>
          <w:tab w:val="left" w:pos="312"/>
        </w:tabs>
      </w:pPr>
    </w:lvl>
  </w:abstractNum>
  <w:abstractNum w:abstractNumId="11">
    <w:nsid w:val="A5435042"/>
    <w:multiLevelType w:val="multilevel"/>
    <w:tmpl w:val="A5435042"/>
    <w:lvl w:ilvl="0" w:tentative="0">
      <w:start w:val="1"/>
      <w:numFmt w:val="decimal"/>
      <w:lvlText w:val="%1."/>
      <w:lvlJc w:val="left"/>
      <w:pPr>
        <w:ind w:left="26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69" w:hanging="212"/>
      </w:pPr>
      <w:rPr>
        <w:rFonts w:hint="default"/>
        <w:lang w:val="zh-CN" w:eastAsia="zh-CN" w:bidi="zh-CN"/>
      </w:rPr>
    </w:lvl>
    <w:lvl w:ilvl="2" w:tentative="0">
      <w:start w:val="0"/>
      <w:numFmt w:val="bullet"/>
      <w:lvlText w:val="•"/>
      <w:lvlJc w:val="left"/>
      <w:pPr>
        <w:ind w:left="678" w:hanging="212"/>
      </w:pPr>
      <w:rPr>
        <w:rFonts w:hint="default"/>
        <w:lang w:val="zh-CN" w:eastAsia="zh-CN" w:bidi="zh-CN"/>
      </w:rPr>
    </w:lvl>
    <w:lvl w:ilvl="3" w:tentative="0">
      <w:start w:val="0"/>
      <w:numFmt w:val="bullet"/>
      <w:lvlText w:val="•"/>
      <w:lvlJc w:val="left"/>
      <w:pPr>
        <w:ind w:left="887" w:hanging="212"/>
      </w:pPr>
      <w:rPr>
        <w:rFonts w:hint="default"/>
        <w:lang w:val="zh-CN" w:eastAsia="zh-CN" w:bidi="zh-CN"/>
      </w:rPr>
    </w:lvl>
    <w:lvl w:ilvl="4" w:tentative="0">
      <w:start w:val="0"/>
      <w:numFmt w:val="bullet"/>
      <w:lvlText w:val="•"/>
      <w:lvlJc w:val="left"/>
      <w:pPr>
        <w:ind w:left="1097" w:hanging="212"/>
      </w:pPr>
      <w:rPr>
        <w:rFonts w:hint="default"/>
        <w:lang w:val="zh-CN" w:eastAsia="zh-CN" w:bidi="zh-CN"/>
      </w:rPr>
    </w:lvl>
    <w:lvl w:ilvl="5" w:tentative="0">
      <w:start w:val="0"/>
      <w:numFmt w:val="bullet"/>
      <w:lvlText w:val="•"/>
      <w:lvlJc w:val="left"/>
      <w:pPr>
        <w:ind w:left="1306" w:hanging="212"/>
      </w:pPr>
      <w:rPr>
        <w:rFonts w:hint="default"/>
        <w:lang w:val="zh-CN" w:eastAsia="zh-CN" w:bidi="zh-CN"/>
      </w:rPr>
    </w:lvl>
    <w:lvl w:ilvl="6" w:tentative="0">
      <w:start w:val="0"/>
      <w:numFmt w:val="bullet"/>
      <w:lvlText w:val="•"/>
      <w:lvlJc w:val="left"/>
      <w:pPr>
        <w:ind w:left="1515" w:hanging="212"/>
      </w:pPr>
      <w:rPr>
        <w:rFonts w:hint="default"/>
        <w:lang w:val="zh-CN" w:eastAsia="zh-CN" w:bidi="zh-CN"/>
      </w:rPr>
    </w:lvl>
    <w:lvl w:ilvl="7" w:tentative="0">
      <w:start w:val="0"/>
      <w:numFmt w:val="bullet"/>
      <w:lvlText w:val="•"/>
      <w:lvlJc w:val="left"/>
      <w:pPr>
        <w:ind w:left="1725" w:hanging="212"/>
      </w:pPr>
      <w:rPr>
        <w:rFonts w:hint="default"/>
        <w:lang w:val="zh-CN" w:eastAsia="zh-CN" w:bidi="zh-CN"/>
      </w:rPr>
    </w:lvl>
    <w:lvl w:ilvl="8" w:tentative="0">
      <w:start w:val="0"/>
      <w:numFmt w:val="bullet"/>
      <w:lvlText w:val="•"/>
      <w:lvlJc w:val="left"/>
      <w:pPr>
        <w:ind w:left="1934" w:hanging="212"/>
      </w:pPr>
      <w:rPr>
        <w:rFonts w:hint="default"/>
        <w:lang w:val="zh-CN" w:eastAsia="zh-CN" w:bidi="zh-CN"/>
      </w:rPr>
    </w:lvl>
  </w:abstractNum>
  <w:abstractNum w:abstractNumId="12">
    <w:nsid w:val="A97D620A"/>
    <w:multiLevelType w:val="multilevel"/>
    <w:tmpl w:val="A97D620A"/>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0" w:hanging="212"/>
      </w:pPr>
      <w:rPr>
        <w:rFonts w:hint="default"/>
        <w:lang w:val="zh-CN" w:eastAsia="zh-CN" w:bidi="zh-CN"/>
      </w:rPr>
    </w:lvl>
    <w:lvl w:ilvl="2" w:tentative="0">
      <w:start w:val="0"/>
      <w:numFmt w:val="bullet"/>
      <w:lvlText w:val="•"/>
      <w:lvlJc w:val="left"/>
      <w:pPr>
        <w:ind w:left="980" w:hanging="212"/>
      </w:pPr>
      <w:rPr>
        <w:rFonts w:hint="default"/>
        <w:lang w:val="zh-CN" w:eastAsia="zh-CN" w:bidi="zh-CN"/>
      </w:rPr>
    </w:lvl>
    <w:lvl w:ilvl="3" w:tentative="0">
      <w:start w:val="0"/>
      <w:numFmt w:val="bullet"/>
      <w:lvlText w:val="•"/>
      <w:lvlJc w:val="left"/>
      <w:pPr>
        <w:ind w:left="1340" w:hanging="212"/>
      </w:pPr>
      <w:rPr>
        <w:rFonts w:hint="default"/>
        <w:lang w:val="zh-CN" w:eastAsia="zh-CN" w:bidi="zh-CN"/>
      </w:rPr>
    </w:lvl>
    <w:lvl w:ilvl="4" w:tentative="0">
      <w:start w:val="0"/>
      <w:numFmt w:val="bullet"/>
      <w:lvlText w:val="•"/>
      <w:lvlJc w:val="left"/>
      <w:pPr>
        <w:ind w:left="1700" w:hanging="212"/>
      </w:pPr>
      <w:rPr>
        <w:rFonts w:hint="default"/>
        <w:lang w:val="zh-CN" w:eastAsia="zh-CN" w:bidi="zh-CN"/>
      </w:rPr>
    </w:lvl>
    <w:lvl w:ilvl="5" w:tentative="0">
      <w:start w:val="0"/>
      <w:numFmt w:val="bullet"/>
      <w:lvlText w:val="•"/>
      <w:lvlJc w:val="left"/>
      <w:pPr>
        <w:ind w:left="2060" w:hanging="212"/>
      </w:pPr>
      <w:rPr>
        <w:rFonts w:hint="default"/>
        <w:lang w:val="zh-CN" w:eastAsia="zh-CN" w:bidi="zh-CN"/>
      </w:rPr>
    </w:lvl>
    <w:lvl w:ilvl="6" w:tentative="0">
      <w:start w:val="0"/>
      <w:numFmt w:val="bullet"/>
      <w:lvlText w:val="•"/>
      <w:lvlJc w:val="left"/>
      <w:pPr>
        <w:ind w:left="2420" w:hanging="212"/>
      </w:pPr>
      <w:rPr>
        <w:rFonts w:hint="default"/>
        <w:lang w:val="zh-CN" w:eastAsia="zh-CN" w:bidi="zh-CN"/>
      </w:rPr>
    </w:lvl>
    <w:lvl w:ilvl="7" w:tentative="0">
      <w:start w:val="0"/>
      <w:numFmt w:val="bullet"/>
      <w:lvlText w:val="•"/>
      <w:lvlJc w:val="left"/>
      <w:pPr>
        <w:ind w:left="2780" w:hanging="212"/>
      </w:pPr>
      <w:rPr>
        <w:rFonts w:hint="default"/>
        <w:lang w:val="zh-CN" w:eastAsia="zh-CN" w:bidi="zh-CN"/>
      </w:rPr>
    </w:lvl>
    <w:lvl w:ilvl="8" w:tentative="0">
      <w:start w:val="0"/>
      <w:numFmt w:val="bullet"/>
      <w:lvlText w:val="•"/>
      <w:lvlJc w:val="left"/>
      <w:pPr>
        <w:ind w:left="3140" w:hanging="212"/>
      </w:pPr>
      <w:rPr>
        <w:rFonts w:hint="default"/>
        <w:lang w:val="zh-CN" w:eastAsia="zh-CN" w:bidi="zh-CN"/>
      </w:rPr>
    </w:lvl>
  </w:abstractNum>
  <w:abstractNum w:abstractNumId="13">
    <w:nsid w:val="B0082E4F"/>
    <w:multiLevelType w:val="multilevel"/>
    <w:tmpl w:val="B0082E4F"/>
    <w:lvl w:ilvl="0" w:tentative="0">
      <w:start w:val="1"/>
      <w:numFmt w:val="decimal"/>
      <w:lvlText w:val="%1."/>
      <w:lvlJc w:val="left"/>
      <w:pPr>
        <w:ind w:left="56" w:hanging="2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89" w:hanging="226"/>
      </w:pPr>
      <w:rPr>
        <w:rFonts w:hint="default"/>
        <w:lang w:val="zh-CN" w:eastAsia="zh-CN" w:bidi="zh-CN"/>
      </w:rPr>
    </w:lvl>
    <w:lvl w:ilvl="2" w:tentative="0">
      <w:start w:val="0"/>
      <w:numFmt w:val="bullet"/>
      <w:lvlText w:val="•"/>
      <w:lvlJc w:val="left"/>
      <w:pPr>
        <w:ind w:left="518" w:hanging="226"/>
      </w:pPr>
      <w:rPr>
        <w:rFonts w:hint="default"/>
        <w:lang w:val="zh-CN" w:eastAsia="zh-CN" w:bidi="zh-CN"/>
      </w:rPr>
    </w:lvl>
    <w:lvl w:ilvl="3" w:tentative="0">
      <w:start w:val="0"/>
      <w:numFmt w:val="bullet"/>
      <w:lvlText w:val="•"/>
      <w:lvlJc w:val="left"/>
      <w:pPr>
        <w:ind w:left="747" w:hanging="226"/>
      </w:pPr>
      <w:rPr>
        <w:rFonts w:hint="default"/>
        <w:lang w:val="zh-CN" w:eastAsia="zh-CN" w:bidi="zh-CN"/>
      </w:rPr>
    </w:lvl>
    <w:lvl w:ilvl="4" w:tentative="0">
      <w:start w:val="0"/>
      <w:numFmt w:val="bullet"/>
      <w:lvlText w:val="•"/>
      <w:lvlJc w:val="left"/>
      <w:pPr>
        <w:ind w:left="977" w:hanging="226"/>
      </w:pPr>
      <w:rPr>
        <w:rFonts w:hint="default"/>
        <w:lang w:val="zh-CN" w:eastAsia="zh-CN" w:bidi="zh-CN"/>
      </w:rPr>
    </w:lvl>
    <w:lvl w:ilvl="5" w:tentative="0">
      <w:start w:val="0"/>
      <w:numFmt w:val="bullet"/>
      <w:lvlText w:val="•"/>
      <w:lvlJc w:val="left"/>
      <w:pPr>
        <w:ind w:left="1206" w:hanging="226"/>
      </w:pPr>
      <w:rPr>
        <w:rFonts w:hint="default"/>
        <w:lang w:val="zh-CN" w:eastAsia="zh-CN" w:bidi="zh-CN"/>
      </w:rPr>
    </w:lvl>
    <w:lvl w:ilvl="6" w:tentative="0">
      <w:start w:val="0"/>
      <w:numFmt w:val="bullet"/>
      <w:lvlText w:val="•"/>
      <w:lvlJc w:val="left"/>
      <w:pPr>
        <w:ind w:left="1435" w:hanging="226"/>
      </w:pPr>
      <w:rPr>
        <w:rFonts w:hint="default"/>
        <w:lang w:val="zh-CN" w:eastAsia="zh-CN" w:bidi="zh-CN"/>
      </w:rPr>
    </w:lvl>
    <w:lvl w:ilvl="7" w:tentative="0">
      <w:start w:val="0"/>
      <w:numFmt w:val="bullet"/>
      <w:lvlText w:val="•"/>
      <w:lvlJc w:val="left"/>
      <w:pPr>
        <w:ind w:left="1665" w:hanging="226"/>
      </w:pPr>
      <w:rPr>
        <w:rFonts w:hint="default"/>
        <w:lang w:val="zh-CN" w:eastAsia="zh-CN" w:bidi="zh-CN"/>
      </w:rPr>
    </w:lvl>
    <w:lvl w:ilvl="8" w:tentative="0">
      <w:start w:val="0"/>
      <w:numFmt w:val="bullet"/>
      <w:lvlText w:val="•"/>
      <w:lvlJc w:val="left"/>
      <w:pPr>
        <w:ind w:left="1894" w:hanging="226"/>
      </w:pPr>
      <w:rPr>
        <w:rFonts w:hint="default"/>
        <w:lang w:val="zh-CN" w:eastAsia="zh-CN" w:bidi="zh-CN"/>
      </w:rPr>
    </w:lvl>
  </w:abstractNum>
  <w:abstractNum w:abstractNumId="14">
    <w:nsid w:val="B5DD815C"/>
    <w:multiLevelType w:val="singleLevel"/>
    <w:tmpl w:val="B5DD815C"/>
    <w:lvl w:ilvl="0" w:tentative="0">
      <w:start w:val="1"/>
      <w:numFmt w:val="decimal"/>
      <w:lvlText w:val="%1."/>
      <w:lvlJc w:val="left"/>
      <w:pPr>
        <w:tabs>
          <w:tab w:val="left" w:pos="312"/>
        </w:tabs>
      </w:pPr>
    </w:lvl>
  </w:abstractNum>
  <w:abstractNum w:abstractNumId="15">
    <w:nsid w:val="BF1A77A2"/>
    <w:multiLevelType w:val="singleLevel"/>
    <w:tmpl w:val="BF1A77A2"/>
    <w:lvl w:ilvl="0" w:tentative="0">
      <w:start w:val="1"/>
      <w:numFmt w:val="decimal"/>
      <w:lvlText w:val="%1."/>
      <w:lvlJc w:val="left"/>
      <w:pPr>
        <w:tabs>
          <w:tab w:val="left" w:pos="312"/>
        </w:tabs>
      </w:pPr>
    </w:lvl>
  </w:abstractNum>
  <w:abstractNum w:abstractNumId="16">
    <w:nsid w:val="CB94649F"/>
    <w:multiLevelType w:val="multilevel"/>
    <w:tmpl w:val="CB94649F"/>
    <w:lvl w:ilvl="0" w:tentative="0">
      <w:start w:val="6"/>
      <w:numFmt w:val="decimal"/>
      <w:lvlText w:val="%1."/>
      <w:lvlJc w:val="left"/>
      <w:pPr>
        <w:ind w:left="56" w:hanging="2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89" w:hanging="226"/>
      </w:pPr>
      <w:rPr>
        <w:rFonts w:hint="default"/>
        <w:lang w:val="zh-CN" w:eastAsia="zh-CN" w:bidi="zh-CN"/>
      </w:rPr>
    </w:lvl>
    <w:lvl w:ilvl="2" w:tentative="0">
      <w:start w:val="0"/>
      <w:numFmt w:val="bullet"/>
      <w:lvlText w:val="•"/>
      <w:lvlJc w:val="left"/>
      <w:pPr>
        <w:ind w:left="518" w:hanging="226"/>
      </w:pPr>
      <w:rPr>
        <w:rFonts w:hint="default"/>
        <w:lang w:val="zh-CN" w:eastAsia="zh-CN" w:bidi="zh-CN"/>
      </w:rPr>
    </w:lvl>
    <w:lvl w:ilvl="3" w:tentative="0">
      <w:start w:val="0"/>
      <w:numFmt w:val="bullet"/>
      <w:lvlText w:val="•"/>
      <w:lvlJc w:val="left"/>
      <w:pPr>
        <w:ind w:left="747" w:hanging="226"/>
      </w:pPr>
      <w:rPr>
        <w:rFonts w:hint="default"/>
        <w:lang w:val="zh-CN" w:eastAsia="zh-CN" w:bidi="zh-CN"/>
      </w:rPr>
    </w:lvl>
    <w:lvl w:ilvl="4" w:tentative="0">
      <w:start w:val="0"/>
      <w:numFmt w:val="bullet"/>
      <w:lvlText w:val="•"/>
      <w:lvlJc w:val="left"/>
      <w:pPr>
        <w:ind w:left="977" w:hanging="226"/>
      </w:pPr>
      <w:rPr>
        <w:rFonts w:hint="default"/>
        <w:lang w:val="zh-CN" w:eastAsia="zh-CN" w:bidi="zh-CN"/>
      </w:rPr>
    </w:lvl>
    <w:lvl w:ilvl="5" w:tentative="0">
      <w:start w:val="0"/>
      <w:numFmt w:val="bullet"/>
      <w:lvlText w:val="•"/>
      <w:lvlJc w:val="left"/>
      <w:pPr>
        <w:ind w:left="1206" w:hanging="226"/>
      </w:pPr>
      <w:rPr>
        <w:rFonts w:hint="default"/>
        <w:lang w:val="zh-CN" w:eastAsia="zh-CN" w:bidi="zh-CN"/>
      </w:rPr>
    </w:lvl>
    <w:lvl w:ilvl="6" w:tentative="0">
      <w:start w:val="0"/>
      <w:numFmt w:val="bullet"/>
      <w:lvlText w:val="•"/>
      <w:lvlJc w:val="left"/>
      <w:pPr>
        <w:ind w:left="1435" w:hanging="226"/>
      </w:pPr>
      <w:rPr>
        <w:rFonts w:hint="default"/>
        <w:lang w:val="zh-CN" w:eastAsia="zh-CN" w:bidi="zh-CN"/>
      </w:rPr>
    </w:lvl>
    <w:lvl w:ilvl="7" w:tentative="0">
      <w:start w:val="0"/>
      <w:numFmt w:val="bullet"/>
      <w:lvlText w:val="•"/>
      <w:lvlJc w:val="left"/>
      <w:pPr>
        <w:ind w:left="1665" w:hanging="226"/>
      </w:pPr>
      <w:rPr>
        <w:rFonts w:hint="default"/>
        <w:lang w:val="zh-CN" w:eastAsia="zh-CN" w:bidi="zh-CN"/>
      </w:rPr>
    </w:lvl>
    <w:lvl w:ilvl="8" w:tentative="0">
      <w:start w:val="0"/>
      <w:numFmt w:val="bullet"/>
      <w:lvlText w:val="•"/>
      <w:lvlJc w:val="left"/>
      <w:pPr>
        <w:ind w:left="1894" w:hanging="226"/>
      </w:pPr>
      <w:rPr>
        <w:rFonts w:hint="default"/>
        <w:lang w:val="zh-CN" w:eastAsia="zh-CN" w:bidi="zh-CN"/>
      </w:rPr>
    </w:lvl>
  </w:abstractNum>
  <w:abstractNum w:abstractNumId="17">
    <w:nsid w:val="D2ED78A6"/>
    <w:multiLevelType w:val="singleLevel"/>
    <w:tmpl w:val="D2ED78A6"/>
    <w:lvl w:ilvl="0" w:tentative="0">
      <w:start w:val="1"/>
      <w:numFmt w:val="decimal"/>
      <w:suff w:val="space"/>
      <w:lvlText w:val="%1."/>
      <w:lvlJc w:val="left"/>
    </w:lvl>
  </w:abstractNum>
  <w:abstractNum w:abstractNumId="18">
    <w:nsid w:val="D5F12F34"/>
    <w:multiLevelType w:val="multilevel"/>
    <w:tmpl w:val="D5F12F34"/>
    <w:lvl w:ilvl="0" w:tentative="0">
      <w:start w:val="1"/>
      <w:numFmt w:val="decimal"/>
      <w:lvlText w:val="%1."/>
      <w:lvlJc w:val="left"/>
      <w:pPr>
        <w:ind w:left="26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69" w:hanging="212"/>
      </w:pPr>
      <w:rPr>
        <w:rFonts w:hint="default"/>
        <w:lang w:val="zh-CN" w:eastAsia="zh-CN" w:bidi="zh-CN"/>
      </w:rPr>
    </w:lvl>
    <w:lvl w:ilvl="2" w:tentative="0">
      <w:start w:val="0"/>
      <w:numFmt w:val="bullet"/>
      <w:lvlText w:val="•"/>
      <w:lvlJc w:val="left"/>
      <w:pPr>
        <w:ind w:left="678" w:hanging="212"/>
      </w:pPr>
      <w:rPr>
        <w:rFonts w:hint="default"/>
        <w:lang w:val="zh-CN" w:eastAsia="zh-CN" w:bidi="zh-CN"/>
      </w:rPr>
    </w:lvl>
    <w:lvl w:ilvl="3" w:tentative="0">
      <w:start w:val="0"/>
      <w:numFmt w:val="bullet"/>
      <w:lvlText w:val="•"/>
      <w:lvlJc w:val="left"/>
      <w:pPr>
        <w:ind w:left="887" w:hanging="212"/>
      </w:pPr>
      <w:rPr>
        <w:rFonts w:hint="default"/>
        <w:lang w:val="zh-CN" w:eastAsia="zh-CN" w:bidi="zh-CN"/>
      </w:rPr>
    </w:lvl>
    <w:lvl w:ilvl="4" w:tentative="0">
      <w:start w:val="0"/>
      <w:numFmt w:val="bullet"/>
      <w:lvlText w:val="•"/>
      <w:lvlJc w:val="left"/>
      <w:pPr>
        <w:ind w:left="1097" w:hanging="212"/>
      </w:pPr>
      <w:rPr>
        <w:rFonts w:hint="default"/>
        <w:lang w:val="zh-CN" w:eastAsia="zh-CN" w:bidi="zh-CN"/>
      </w:rPr>
    </w:lvl>
    <w:lvl w:ilvl="5" w:tentative="0">
      <w:start w:val="0"/>
      <w:numFmt w:val="bullet"/>
      <w:lvlText w:val="•"/>
      <w:lvlJc w:val="left"/>
      <w:pPr>
        <w:ind w:left="1306" w:hanging="212"/>
      </w:pPr>
      <w:rPr>
        <w:rFonts w:hint="default"/>
        <w:lang w:val="zh-CN" w:eastAsia="zh-CN" w:bidi="zh-CN"/>
      </w:rPr>
    </w:lvl>
    <w:lvl w:ilvl="6" w:tentative="0">
      <w:start w:val="0"/>
      <w:numFmt w:val="bullet"/>
      <w:lvlText w:val="•"/>
      <w:lvlJc w:val="left"/>
      <w:pPr>
        <w:ind w:left="1515" w:hanging="212"/>
      </w:pPr>
      <w:rPr>
        <w:rFonts w:hint="default"/>
        <w:lang w:val="zh-CN" w:eastAsia="zh-CN" w:bidi="zh-CN"/>
      </w:rPr>
    </w:lvl>
    <w:lvl w:ilvl="7" w:tentative="0">
      <w:start w:val="0"/>
      <w:numFmt w:val="bullet"/>
      <w:lvlText w:val="•"/>
      <w:lvlJc w:val="left"/>
      <w:pPr>
        <w:ind w:left="1725" w:hanging="212"/>
      </w:pPr>
      <w:rPr>
        <w:rFonts w:hint="default"/>
        <w:lang w:val="zh-CN" w:eastAsia="zh-CN" w:bidi="zh-CN"/>
      </w:rPr>
    </w:lvl>
    <w:lvl w:ilvl="8" w:tentative="0">
      <w:start w:val="0"/>
      <w:numFmt w:val="bullet"/>
      <w:lvlText w:val="•"/>
      <w:lvlJc w:val="left"/>
      <w:pPr>
        <w:ind w:left="1934" w:hanging="212"/>
      </w:pPr>
      <w:rPr>
        <w:rFonts w:hint="default"/>
        <w:lang w:val="zh-CN" w:eastAsia="zh-CN" w:bidi="zh-CN"/>
      </w:rPr>
    </w:lvl>
  </w:abstractNum>
  <w:abstractNum w:abstractNumId="19">
    <w:nsid w:val="D7936317"/>
    <w:multiLevelType w:val="multilevel"/>
    <w:tmpl w:val="D7936317"/>
    <w:lvl w:ilvl="0" w:tentative="0">
      <w:start w:val="1"/>
      <w:numFmt w:val="decimal"/>
      <w:lvlText w:val="%1."/>
      <w:lvlJc w:val="left"/>
      <w:pPr>
        <w:ind w:left="5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40" w:hanging="212"/>
      </w:pPr>
      <w:rPr>
        <w:rFonts w:hint="default"/>
        <w:lang w:val="zh-CN" w:eastAsia="zh-CN" w:bidi="zh-CN"/>
      </w:rPr>
    </w:lvl>
    <w:lvl w:ilvl="2" w:tentative="0">
      <w:start w:val="0"/>
      <w:numFmt w:val="bullet"/>
      <w:lvlText w:val="•"/>
      <w:lvlJc w:val="left"/>
      <w:pPr>
        <w:ind w:left="820" w:hanging="212"/>
      </w:pPr>
      <w:rPr>
        <w:rFonts w:hint="default"/>
        <w:lang w:val="zh-CN" w:eastAsia="zh-CN" w:bidi="zh-CN"/>
      </w:rPr>
    </w:lvl>
    <w:lvl w:ilvl="3" w:tentative="0">
      <w:start w:val="0"/>
      <w:numFmt w:val="bullet"/>
      <w:lvlText w:val="•"/>
      <w:lvlJc w:val="left"/>
      <w:pPr>
        <w:ind w:left="1200" w:hanging="212"/>
      </w:pPr>
      <w:rPr>
        <w:rFonts w:hint="default"/>
        <w:lang w:val="zh-CN" w:eastAsia="zh-CN" w:bidi="zh-CN"/>
      </w:rPr>
    </w:lvl>
    <w:lvl w:ilvl="4" w:tentative="0">
      <w:start w:val="0"/>
      <w:numFmt w:val="bullet"/>
      <w:lvlText w:val="•"/>
      <w:lvlJc w:val="left"/>
      <w:pPr>
        <w:ind w:left="1580" w:hanging="212"/>
      </w:pPr>
      <w:rPr>
        <w:rFonts w:hint="default"/>
        <w:lang w:val="zh-CN" w:eastAsia="zh-CN" w:bidi="zh-CN"/>
      </w:rPr>
    </w:lvl>
    <w:lvl w:ilvl="5" w:tentative="0">
      <w:start w:val="0"/>
      <w:numFmt w:val="bullet"/>
      <w:lvlText w:val="•"/>
      <w:lvlJc w:val="left"/>
      <w:pPr>
        <w:ind w:left="1960" w:hanging="212"/>
      </w:pPr>
      <w:rPr>
        <w:rFonts w:hint="default"/>
        <w:lang w:val="zh-CN" w:eastAsia="zh-CN" w:bidi="zh-CN"/>
      </w:rPr>
    </w:lvl>
    <w:lvl w:ilvl="6" w:tentative="0">
      <w:start w:val="0"/>
      <w:numFmt w:val="bullet"/>
      <w:lvlText w:val="•"/>
      <w:lvlJc w:val="left"/>
      <w:pPr>
        <w:ind w:left="2340" w:hanging="212"/>
      </w:pPr>
      <w:rPr>
        <w:rFonts w:hint="default"/>
        <w:lang w:val="zh-CN" w:eastAsia="zh-CN" w:bidi="zh-CN"/>
      </w:rPr>
    </w:lvl>
    <w:lvl w:ilvl="7" w:tentative="0">
      <w:start w:val="0"/>
      <w:numFmt w:val="bullet"/>
      <w:lvlText w:val="•"/>
      <w:lvlJc w:val="left"/>
      <w:pPr>
        <w:ind w:left="2720" w:hanging="212"/>
      </w:pPr>
      <w:rPr>
        <w:rFonts w:hint="default"/>
        <w:lang w:val="zh-CN" w:eastAsia="zh-CN" w:bidi="zh-CN"/>
      </w:rPr>
    </w:lvl>
    <w:lvl w:ilvl="8" w:tentative="0">
      <w:start w:val="0"/>
      <w:numFmt w:val="bullet"/>
      <w:lvlText w:val="•"/>
      <w:lvlJc w:val="left"/>
      <w:pPr>
        <w:ind w:left="3100" w:hanging="212"/>
      </w:pPr>
      <w:rPr>
        <w:rFonts w:hint="default"/>
        <w:lang w:val="zh-CN" w:eastAsia="zh-CN" w:bidi="zh-CN"/>
      </w:rPr>
    </w:lvl>
  </w:abstractNum>
  <w:abstractNum w:abstractNumId="20">
    <w:nsid w:val="DAE62134"/>
    <w:multiLevelType w:val="multilevel"/>
    <w:tmpl w:val="DAE62134"/>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0" w:hanging="212"/>
      </w:pPr>
      <w:rPr>
        <w:rFonts w:hint="default"/>
        <w:lang w:val="zh-CN" w:eastAsia="zh-CN" w:bidi="zh-CN"/>
      </w:rPr>
    </w:lvl>
    <w:lvl w:ilvl="2" w:tentative="0">
      <w:start w:val="0"/>
      <w:numFmt w:val="bullet"/>
      <w:lvlText w:val="•"/>
      <w:lvlJc w:val="left"/>
      <w:pPr>
        <w:ind w:left="980" w:hanging="212"/>
      </w:pPr>
      <w:rPr>
        <w:rFonts w:hint="default"/>
        <w:lang w:val="zh-CN" w:eastAsia="zh-CN" w:bidi="zh-CN"/>
      </w:rPr>
    </w:lvl>
    <w:lvl w:ilvl="3" w:tentative="0">
      <w:start w:val="0"/>
      <w:numFmt w:val="bullet"/>
      <w:lvlText w:val="•"/>
      <w:lvlJc w:val="left"/>
      <w:pPr>
        <w:ind w:left="1340" w:hanging="212"/>
      </w:pPr>
      <w:rPr>
        <w:rFonts w:hint="default"/>
        <w:lang w:val="zh-CN" w:eastAsia="zh-CN" w:bidi="zh-CN"/>
      </w:rPr>
    </w:lvl>
    <w:lvl w:ilvl="4" w:tentative="0">
      <w:start w:val="0"/>
      <w:numFmt w:val="bullet"/>
      <w:lvlText w:val="•"/>
      <w:lvlJc w:val="left"/>
      <w:pPr>
        <w:ind w:left="1700" w:hanging="212"/>
      </w:pPr>
      <w:rPr>
        <w:rFonts w:hint="default"/>
        <w:lang w:val="zh-CN" w:eastAsia="zh-CN" w:bidi="zh-CN"/>
      </w:rPr>
    </w:lvl>
    <w:lvl w:ilvl="5" w:tentative="0">
      <w:start w:val="0"/>
      <w:numFmt w:val="bullet"/>
      <w:lvlText w:val="•"/>
      <w:lvlJc w:val="left"/>
      <w:pPr>
        <w:ind w:left="2060" w:hanging="212"/>
      </w:pPr>
      <w:rPr>
        <w:rFonts w:hint="default"/>
        <w:lang w:val="zh-CN" w:eastAsia="zh-CN" w:bidi="zh-CN"/>
      </w:rPr>
    </w:lvl>
    <w:lvl w:ilvl="6" w:tentative="0">
      <w:start w:val="0"/>
      <w:numFmt w:val="bullet"/>
      <w:lvlText w:val="•"/>
      <w:lvlJc w:val="left"/>
      <w:pPr>
        <w:ind w:left="2420" w:hanging="212"/>
      </w:pPr>
      <w:rPr>
        <w:rFonts w:hint="default"/>
        <w:lang w:val="zh-CN" w:eastAsia="zh-CN" w:bidi="zh-CN"/>
      </w:rPr>
    </w:lvl>
    <w:lvl w:ilvl="7" w:tentative="0">
      <w:start w:val="0"/>
      <w:numFmt w:val="bullet"/>
      <w:lvlText w:val="•"/>
      <w:lvlJc w:val="left"/>
      <w:pPr>
        <w:ind w:left="2780" w:hanging="212"/>
      </w:pPr>
      <w:rPr>
        <w:rFonts w:hint="default"/>
        <w:lang w:val="zh-CN" w:eastAsia="zh-CN" w:bidi="zh-CN"/>
      </w:rPr>
    </w:lvl>
    <w:lvl w:ilvl="8" w:tentative="0">
      <w:start w:val="0"/>
      <w:numFmt w:val="bullet"/>
      <w:lvlText w:val="•"/>
      <w:lvlJc w:val="left"/>
      <w:pPr>
        <w:ind w:left="3140" w:hanging="212"/>
      </w:pPr>
      <w:rPr>
        <w:rFonts w:hint="default"/>
        <w:lang w:val="zh-CN" w:eastAsia="zh-CN" w:bidi="zh-CN"/>
      </w:rPr>
    </w:lvl>
  </w:abstractNum>
  <w:abstractNum w:abstractNumId="21">
    <w:nsid w:val="DF1444D2"/>
    <w:multiLevelType w:val="singleLevel"/>
    <w:tmpl w:val="DF1444D2"/>
    <w:lvl w:ilvl="0" w:tentative="0">
      <w:start w:val="8"/>
      <w:numFmt w:val="decimal"/>
      <w:suff w:val="space"/>
      <w:lvlText w:val="%1."/>
      <w:lvlJc w:val="left"/>
    </w:lvl>
  </w:abstractNum>
  <w:abstractNum w:abstractNumId="22">
    <w:nsid w:val="E0294EC7"/>
    <w:multiLevelType w:val="multilevel"/>
    <w:tmpl w:val="E0294EC7"/>
    <w:lvl w:ilvl="0" w:tentative="0">
      <w:start w:val="1"/>
      <w:numFmt w:val="decimal"/>
      <w:lvlText w:val="%1."/>
      <w:lvlJc w:val="left"/>
      <w:pPr>
        <w:ind w:left="5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48" w:hanging="212"/>
      </w:pPr>
      <w:rPr>
        <w:rFonts w:hint="default"/>
        <w:lang w:val="zh-CN" w:eastAsia="zh-CN" w:bidi="zh-CN"/>
      </w:rPr>
    </w:lvl>
    <w:lvl w:ilvl="2" w:tentative="0">
      <w:start w:val="0"/>
      <w:numFmt w:val="bullet"/>
      <w:lvlText w:val="•"/>
      <w:lvlJc w:val="left"/>
      <w:pPr>
        <w:ind w:left="836" w:hanging="212"/>
      </w:pPr>
      <w:rPr>
        <w:rFonts w:hint="default"/>
        <w:lang w:val="zh-CN" w:eastAsia="zh-CN" w:bidi="zh-CN"/>
      </w:rPr>
    </w:lvl>
    <w:lvl w:ilvl="3" w:tentative="0">
      <w:start w:val="0"/>
      <w:numFmt w:val="bullet"/>
      <w:lvlText w:val="•"/>
      <w:lvlJc w:val="left"/>
      <w:pPr>
        <w:ind w:left="1225" w:hanging="212"/>
      </w:pPr>
      <w:rPr>
        <w:rFonts w:hint="default"/>
        <w:lang w:val="zh-CN" w:eastAsia="zh-CN" w:bidi="zh-CN"/>
      </w:rPr>
    </w:lvl>
    <w:lvl w:ilvl="4" w:tentative="0">
      <w:start w:val="0"/>
      <w:numFmt w:val="bullet"/>
      <w:lvlText w:val="•"/>
      <w:lvlJc w:val="left"/>
      <w:pPr>
        <w:ind w:left="1613" w:hanging="212"/>
      </w:pPr>
      <w:rPr>
        <w:rFonts w:hint="default"/>
        <w:lang w:val="zh-CN" w:eastAsia="zh-CN" w:bidi="zh-CN"/>
      </w:rPr>
    </w:lvl>
    <w:lvl w:ilvl="5" w:tentative="0">
      <w:start w:val="0"/>
      <w:numFmt w:val="bullet"/>
      <w:lvlText w:val="•"/>
      <w:lvlJc w:val="left"/>
      <w:pPr>
        <w:ind w:left="2002" w:hanging="212"/>
      </w:pPr>
      <w:rPr>
        <w:rFonts w:hint="default"/>
        <w:lang w:val="zh-CN" w:eastAsia="zh-CN" w:bidi="zh-CN"/>
      </w:rPr>
    </w:lvl>
    <w:lvl w:ilvl="6" w:tentative="0">
      <w:start w:val="0"/>
      <w:numFmt w:val="bullet"/>
      <w:lvlText w:val="•"/>
      <w:lvlJc w:val="left"/>
      <w:pPr>
        <w:ind w:left="2390" w:hanging="212"/>
      </w:pPr>
      <w:rPr>
        <w:rFonts w:hint="default"/>
        <w:lang w:val="zh-CN" w:eastAsia="zh-CN" w:bidi="zh-CN"/>
      </w:rPr>
    </w:lvl>
    <w:lvl w:ilvl="7" w:tentative="0">
      <w:start w:val="0"/>
      <w:numFmt w:val="bullet"/>
      <w:lvlText w:val="•"/>
      <w:lvlJc w:val="left"/>
      <w:pPr>
        <w:ind w:left="2778" w:hanging="212"/>
      </w:pPr>
      <w:rPr>
        <w:rFonts w:hint="default"/>
        <w:lang w:val="zh-CN" w:eastAsia="zh-CN" w:bidi="zh-CN"/>
      </w:rPr>
    </w:lvl>
    <w:lvl w:ilvl="8" w:tentative="0">
      <w:start w:val="0"/>
      <w:numFmt w:val="bullet"/>
      <w:lvlText w:val="•"/>
      <w:lvlJc w:val="left"/>
      <w:pPr>
        <w:ind w:left="3167" w:hanging="212"/>
      </w:pPr>
      <w:rPr>
        <w:rFonts w:hint="default"/>
        <w:lang w:val="zh-CN" w:eastAsia="zh-CN" w:bidi="zh-CN"/>
      </w:rPr>
    </w:lvl>
  </w:abstractNum>
  <w:abstractNum w:abstractNumId="23">
    <w:nsid w:val="E2496092"/>
    <w:multiLevelType w:val="singleLevel"/>
    <w:tmpl w:val="E2496092"/>
    <w:lvl w:ilvl="0" w:tentative="0">
      <w:start w:val="1"/>
      <w:numFmt w:val="decimal"/>
      <w:suff w:val="space"/>
      <w:lvlText w:val="%1."/>
      <w:lvlJc w:val="left"/>
    </w:lvl>
  </w:abstractNum>
  <w:abstractNum w:abstractNumId="24">
    <w:nsid w:val="E43A772E"/>
    <w:multiLevelType w:val="multilevel"/>
    <w:tmpl w:val="E43A772E"/>
    <w:lvl w:ilvl="0" w:tentative="0">
      <w:start w:val="1"/>
      <w:numFmt w:val="decimal"/>
      <w:lvlText w:val="%1."/>
      <w:lvlJc w:val="left"/>
      <w:pPr>
        <w:ind w:left="10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32" w:hanging="212"/>
      </w:pPr>
      <w:rPr>
        <w:rFonts w:hint="default"/>
        <w:lang w:val="zh-CN" w:eastAsia="zh-CN" w:bidi="zh-CN"/>
      </w:rPr>
    </w:lvl>
    <w:lvl w:ilvl="2" w:tentative="0">
      <w:start w:val="0"/>
      <w:numFmt w:val="bullet"/>
      <w:lvlText w:val="•"/>
      <w:lvlJc w:val="left"/>
      <w:pPr>
        <w:ind w:left="765" w:hanging="212"/>
      </w:pPr>
      <w:rPr>
        <w:rFonts w:hint="default"/>
        <w:lang w:val="zh-CN" w:eastAsia="zh-CN" w:bidi="zh-CN"/>
      </w:rPr>
    </w:lvl>
    <w:lvl w:ilvl="3" w:tentative="0">
      <w:start w:val="0"/>
      <w:numFmt w:val="bullet"/>
      <w:lvlText w:val="•"/>
      <w:lvlJc w:val="left"/>
      <w:pPr>
        <w:ind w:left="1097" w:hanging="212"/>
      </w:pPr>
      <w:rPr>
        <w:rFonts w:hint="default"/>
        <w:lang w:val="zh-CN" w:eastAsia="zh-CN" w:bidi="zh-CN"/>
      </w:rPr>
    </w:lvl>
    <w:lvl w:ilvl="4" w:tentative="0">
      <w:start w:val="0"/>
      <w:numFmt w:val="bullet"/>
      <w:lvlText w:val="•"/>
      <w:lvlJc w:val="left"/>
      <w:pPr>
        <w:ind w:left="1430" w:hanging="212"/>
      </w:pPr>
      <w:rPr>
        <w:rFonts w:hint="default"/>
        <w:lang w:val="zh-CN" w:eastAsia="zh-CN" w:bidi="zh-CN"/>
      </w:rPr>
    </w:lvl>
    <w:lvl w:ilvl="5" w:tentative="0">
      <w:start w:val="0"/>
      <w:numFmt w:val="bullet"/>
      <w:lvlText w:val="•"/>
      <w:lvlJc w:val="left"/>
      <w:pPr>
        <w:ind w:left="1762" w:hanging="212"/>
      </w:pPr>
      <w:rPr>
        <w:rFonts w:hint="default"/>
        <w:lang w:val="zh-CN" w:eastAsia="zh-CN" w:bidi="zh-CN"/>
      </w:rPr>
    </w:lvl>
    <w:lvl w:ilvl="6" w:tentative="0">
      <w:start w:val="0"/>
      <w:numFmt w:val="bullet"/>
      <w:lvlText w:val="•"/>
      <w:lvlJc w:val="left"/>
      <w:pPr>
        <w:ind w:left="2095" w:hanging="212"/>
      </w:pPr>
      <w:rPr>
        <w:rFonts w:hint="default"/>
        <w:lang w:val="zh-CN" w:eastAsia="zh-CN" w:bidi="zh-CN"/>
      </w:rPr>
    </w:lvl>
    <w:lvl w:ilvl="7" w:tentative="0">
      <w:start w:val="0"/>
      <w:numFmt w:val="bullet"/>
      <w:lvlText w:val="•"/>
      <w:lvlJc w:val="left"/>
      <w:pPr>
        <w:ind w:left="2427" w:hanging="212"/>
      </w:pPr>
      <w:rPr>
        <w:rFonts w:hint="default"/>
        <w:lang w:val="zh-CN" w:eastAsia="zh-CN" w:bidi="zh-CN"/>
      </w:rPr>
    </w:lvl>
    <w:lvl w:ilvl="8" w:tentative="0">
      <w:start w:val="0"/>
      <w:numFmt w:val="bullet"/>
      <w:lvlText w:val="•"/>
      <w:lvlJc w:val="left"/>
      <w:pPr>
        <w:ind w:left="2760" w:hanging="212"/>
      </w:pPr>
      <w:rPr>
        <w:rFonts w:hint="default"/>
        <w:lang w:val="zh-CN" w:eastAsia="zh-CN" w:bidi="zh-CN"/>
      </w:rPr>
    </w:lvl>
  </w:abstractNum>
  <w:abstractNum w:abstractNumId="25">
    <w:nsid w:val="F066642F"/>
    <w:multiLevelType w:val="multilevel"/>
    <w:tmpl w:val="F066642F"/>
    <w:lvl w:ilvl="0" w:tentative="0">
      <w:start w:val="1"/>
      <w:numFmt w:val="decimal"/>
      <w:lvlText w:val="%1."/>
      <w:lvlJc w:val="left"/>
      <w:pPr>
        <w:ind w:left="5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40" w:hanging="212"/>
      </w:pPr>
      <w:rPr>
        <w:rFonts w:hint="default"/>
        <w:lang w:val="zh-CN" w:eastAsia="zh-CN" w:bidi="zh-CN"/>
      </w:rPr>
    </w:lvl>
    <w:lvl w:ilvl="2" w:tentative="0">
      <w:start w:val="0"/>
      <w:numFmt w:val="bullet"/>
      <w:lvlText w:val="•"/>
      <w:lvlJc w:val="left"/>
      <w:pPr>
        <w:ind w:left="820" w:hanging="212"/>
      </w:pPr>
      <w:rPr>
        <w:rFonts w:hint="default"/>
        <w:lang w:val="zh-CN" w:eastAsia="zh-CN" w:bidi="zh-CN"/>
      </w:rPr>
    </w:lvl>
    <w:lvl w:ilvl="3" w:tentative="0">
      <w:start w:val="0"/>
      <w:numFmt w:val="bullet"/>
      <w:lvlText w:val="•"/>
      <w:lvlJc w:val="left"/>
      <w:pPr>
        <w:ind w:left="1200" w:hanging="212"/>
      </w:pPr>
      <w:rPr>
        <w:rFonts w:hint="default"/>
        <w:lang w:val="zh-CN" w:eastAsia="zh-CN" w:bidi="zh-CN"/>
      </w:rPr>
    </w:lvl>
    <w:lvl w:ilvl="4" w:tentative="0">
      <w:start w:val="0"/>
      <w:numFmt w:val="bullet"/>
      <w:lvlText w:val="•"/>
      <w:lvlJc w:val="left"/>
      <w:pPr>
        <w:ind w:left="1580" w:hanging="212"/>
      </w:pPr>
      <w:rPr>
        <w:rFonts w:hint="default"/>
        <w:lang w:val="zh-CN" w:eastAsia="zh-CN" w:bidi="zh-CN"/>
      </w:rPr>
    </w:lvl>
    <w:lvl w:ilvl="5" w:tentative="0">
      <w:start w:val="0"/>
      <w:numFmt w:val="bullet"/>
      <w:lvlText w:val="•"/>
      <w:lvlJc w:val="left"/>
      <w:pPr>
        <w:ind w:left="1960" w:hanging="212"/>
      </w:pPr>
      <w:rPr>
        <w:rFonts w:hint="default"/>
        <w:lang w:val="zh-CN" w:eastAsia="zh-CN" w:bidi="zh-CN"/>
      </w:rPr>
    </w:lvl>
    <w:lvl w:ilvl="6" w:tentative="0">
      <w:start w:val="0"/>
      <w:numFmt w:val="bullet"/>
      <w:lvlText w:val="•"/>
      <w:lvlJc w:val="left"/>
      <w:pPr>
        <w:ind w:left="2340" w:hanging="212"/>
      </w:pPr>
      <w:rPr>
        <w:rFonts w:hint="default"/>
        <w:lang w:val="zh-CN" w:eastAsia="zh-CN" w:bidi="zh-CN"/>
      </w:rPr>
    </w:lvl>
    <w:lvl w:ilvl="7" w:tentative="0">
      <w:start w:val="0"/>
      <w:numFmt w:val="bullet"/>
      <w:lvlText w:val="•"/>
      <w:lvlJc w:val="left"/>
      <w:pPr>
        <w:ind w:left="2720" w:hanging="212"/>
      </w:pPr>
      <w:rPr>
        <w:rFonts w:hint="default"/>
        <w:lang w:val="zh-CN" w:eastAsia="zh-CN" w:bidi="zh-CN"/>
      </w:rPr>
    </w:lvl>
    <w:lvl w:ilvl="8" w:tentative="0">
      <w:start w:val="0"/>
      <w:numFmt w:val="bullet"/>
      <w:lvlText w:val="•"/>
      <w:lvlJc w:val="left"/>
      <w:pPr>
        <w:ind w:left="3100" w:hanging="212"/>
      </w:pPr>
      <w:rPr>
        <w:rFonts w:hint="default"/>
        <w:lang w:val="zh-CN" w:eastAsia="zh-CN" w:bidi="zh-CN"/>
      </w:rPr>
    </w:lvl>
  </w:abstractNum>
  <w:abstractNum w:abstractNumId="26">
    <w:nsid w:val="F1FCDEFA"/>
    <w:multiLevelType w:val="multilevel"/>
    <w:tmpl w:val="F1FCDEFA"/>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0" w:hanging="212"/>
      </w:pPr>
      <w:rPr>
        <w:rFonts w:hint="default"/>
        <w:lang w:val="zh-CN" w:eastAsia="zh-CN" w:bidi="zh-CN"/>
      </w:rPr>
    </w:lvl>
    <w:lvl w:ilvl="2" w:tentative="0">
      <w:start w:val="0"/>
      <w:numFmt w:val="bullet"/>
      <w:lvlText w:val="•"/>
      <w:lvlJc w:val="left"/>
      <w:pPr>
        <w:ind w:left="980" w:hanging="212"/>
      </w:pPr>
      <w:rPr>
        <w:rFonts w:hint="default"/>
        <w:lang w:val="zh-CN" w:eastAsia="zh-CN" w:bidi="zh-CN"/>
      </w:rPr>
    </w:lvl>
    <w:lvl w:ilvl="3" w:tentative="0">
      <w:start w:val="0"/>
      <w:numFmt w:val="bullet"/>
      <w:lvlText w:val="•"/>
      <w:lvlJc w:val="left"/>
      <w:pPr>
        <w:ind w:left="1340" w:hanging="212"/>
      </w:pPr>
      <w:rPr>
        <w:rFonts w:hint="default"/>
        <w:lang w:val="zh-CN" w:eastAsia="zh-CN" w:bidi="zh-CN"/>
      </w:rPr>
    </w:lvl>
    <w:lvl w:ilvl="4" w:tentative="0">
      <w:start w:val="0"/>
      <w:numFmt w:val="bullet"/>
      <w:lvlText w:val="•"/>
      <w:lvlJc w:val="left"/>
      <w:pPr>
        <w:ind w:left="1700" w:hanging="212"/>
      </w:pPr>
      <w:rPr>
        <w:rFonts w:hint="default"/>
        <w:lang w:val="zh-CN" w:eastAsia="zh-CN" w:bidi="zh-CN"/>
      </w:rPr>
    </w:lvl>
    <w:lvl w:ilvl="5" w:tentative="0">
      <w:start w:val="0"/>
      <w:numFmt w:val="bullet"/>
      <w:lvlText w:val="•"/>
      <w:lvlJc w:val="left"/>
      <w:pPr>
        <w:ind w:left="2060" w:hanging="212"/>
      </w:pPr>
      <w:rPr>
        <w:rFonts w:hint="default"/>
        <w:lang w:val="zh-CN" w:eastAsia="zh-CN" w:bidi="zh-CN"/>
      </w:rPr>
    </w:lvl>
    <w:lvl w:ilvl="6" w:tentative="0">
      <w:start w:val="0"/>
      <w:numFmt w:val="bullet"/>
      <w:lvlText w:val="•"/>
      <w:lvlJc w:val="left"/>
      <w:pPr>
        <w:ind w:left="2420" w:hanging="212"/>
      </w:pPr>
      <w:rPr>
        <w:rFonts w:hint="default"/>
        <w:lang w:val="zh-CN" w:eastAsia="zh-CN" w:bidi="zh-CN"/>
      </w:rPr>
    </w:lvl>
    <w:lvl w:ilvl="7" w:tentative="0">
      <w:start w:val="0"/>
      <w:numFmt w:val="bullet"/>
      <w:lvlText w:val="•"/>
      <w:lvlJc w:val="left"/>
      <w:pPr>
        <w:ind w:left="2780" w:hanging="212"/>
      </w:pPr>
      <w:rPr>
        <w:rFonts w:hint="default"/>
        <w:lang w:val="zh-CN" w:eastAsia="zh-CN" w:bidi="zh-CN"/>
      </w:rPr>
    </w:lvl>
    <w:lvl w:ilvl="8" w:tentative="0">
      <w:start w:val="0"/>
      <w:numFmt w:val="bullet"/>
      <w:lvlText w:val="•"/>
      <w:lvlJc w:val="left"/>
      <w:pPr>
        <w:ind w:left="3140" w:hanging="212"/>
      </w:pPr>
      <w:rPr>
        <w:rFonts w:hint="default"/>
        <w:lang w:val="zh-CN" w:eastAsia="zh-CN" w:bidi="zh-CN"/>
      </w:rPr>
    </w:lvl>
  </w:abstractNum>
  <w:abstractNum w:abstractNumId="27">
    <w:nsid w:val="F2E41AB1"/>
    <w:multiLevelType w:val="singleLevel"/>
    <w:tmpl w:val="F2E41AB1"/>
    <w:lvl w:ilvl="0" w:tentative="0">
      <w:start w:val="1"/>
      <w:numFmt w:val="decimal"/>
      <w:suff w:val="space"/>
      <w:lvlText w:val="%1."/>
      <w:lvlJc w:val="left"/>
    </w:lvl>
  </w:abstractNum>
  <w:abstractNum w:abstractNumId="28">
    <w:nsid w:val="F46CCC20"/>
    <w:multiLevelType w:val="multilevel"/>
    <w:tmpl w:val="F46CCC20"/>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0" w:hanging="212"/>
      </w:pPr>
      <w:rPr>
        <w:rFonts w:hint="default"/>
        <w:lang w:val="zh-CN" w:eastAsia="zh-CN" w:bidi="zh-CN"/>
      </w:rPr>
    </w:lvl>
    <w:lvl w:ilvl="2" w:tentative="0">
      <w:start w:val="0"/>
      <w:numFmt w:val="bullet"/>
      <w:lvlText w:val="•"/>
      <w:lvlJc w:val="left"/>
      <w:pPr>
        <w:ind w:left="980" w:hanging="212"/>
      </w:pPr>
      <w:rPr>
        <w:rFonts w:hint="default"/>
        <w:lang w:val="zh-CN" w:eastAsia="zh-CN" w:bidi="zh-CN"/>
      </w:rPr>
    </w:lvl>
    <w:lvl w:ilvl="3" w:tentative="0">
      <w:start w:val="0"/>
      <w:numFmt w:val="bullet"/>
      <w:lvlText w:val="•"/>
      <w:lvlJc w:val="left"/>
      <w:pPr>
        <w:ind w:left="1340" w:hanging="212"/>
      </w:pPr>
      <w:rPr>
        <w:rFonts w:hint="default"/>
        <w:lang w:val="zh-CN" w:eastAsia="zh-CN" w:bidi="zh-CN"/>
      </w:rPr>
    </w:lvl>
    <w:lvl w:ilvl="4" w:tentative="0">
      <w:start w:val="0"/>
      <w:numFmt w:val="bullet"/>
      <w:lvlText w:val="•"/>
      <w:lvlJc w:val="left"/>
      <w:pPr>
        <w:ind w:left="1700" w:hanging="212"/>
      </w:pPr>
      <w:rPr>
        <w:rFonts w:hint="default"/>
        <w:lang w:val="zh-CN" w:eastAsia="zh-CN" w:bidi="zh-CN"/>
      </w:rPr>
    </w:lvl>
    <w:lvl w:ilvl="5" w:tentative="0">
      <w:start w:val="0"/>
      <w:numFmt w:val="bullet"/>
      <w:lvlText w:val="•"/>
      <w:lvlJc w:val="left"/>
      <w:pPr>
        <w:ind w:left="2060" w:hanging="212"/>
      </w:pPr>
      <w:rPr>
        <w:rFonts w:hint="default"/>
        <w:lang w:val="zh-CN" w:eastAsia="zh-CN" w:bidi="zh-CN"/>
      </w:rPr>
    </w:lvl>
    <w:lvl w:ilvl="6" w:tentative="0">
      <w:start w:val="0"/>
      <w:numFmt w:val="bullet"/>
      <w:lvlText w:val="•"/>
      <w:lvlJc w:val="left"/>
      <w:pPr>
        <w:ind w:left="2420" w:hanging="212"/>
      </w:pPr>
      <w:rPr>
        <w:rFonts w:hint="default"/>
        <w:lang w:val="zh-CN" w:eastAsia="zh-CN" w:bidi="zh-CN"/>
      </w:rPr>
    </w:lvl>
    <w:lvl w:ilvl="7" w:tentative="0">
      <w:start w:val="0"/>
      <w:numFmt w:val="bullet"/>
      <w:lvlText w:val="•"/>
      <w:lvlJc w:val="left"/>
      <w:pPr>
        <w:ind w:left="2780" w:hanging="212"/>
      </w:pPr>
      <w:rPr>
        <w:rFonts w:hint="default"/>
        <w:lang w:val="zh-CN" w:eastAsia="zh-CN" w:bidi="zh-CN"/>
      </w:rPr>
    </w:lvl>
    <w:lvl w:ilvl="8" w:tentative="0">
      <w:start w:val="0"/>
      <w:numFmt w:val="bullet"/>
      <w:lvlText w:val="•"/>
      <w:lvlJc w:val="left"/>
      <w:pPr>
        <w:ind w:left="3140" w:hanging="212"/>
      </w:pPr>
      <w:rPr>
        <w:rFonts w:hint="default"/>
        <w:lang w:val="zh-CN" w:eastAsia="zh-CN" w:bidi="zh-CN"/>
      </w:rPr>
    </w:lvl>
  </w:abstractNum>
  <w:abstractNum w:abstractNumId="29">
    <w:nsid w:val="F4A942FE"/>
    <w:multiLevelType w:val="multilevel"/>
    <w:tmpl w:val="F4A942FE"/>
    <w:lvl w:ilvl="0" w:tentative="0">
      <w:start w:val="1"/>
      <w:numFmt w:val="decimal"/>
      <w:lvlText w:val="%1."/>
      <w:lvlJc w:val="left"/>
      <w:pPr>
        <w:ind w:left="5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48" w:hanging="212"/>
      </w:pPr>
      <w:rPr>
        <w:rFonts w:hint="default"/>
        <w:lang w:val="zh-CN" w:eastAsia="zh-CN" w:bidi="zh-CN"/>
      </w:rPr>
    </w:lvl>
    <w:lvl w:ilvl="2" w:tentative="0">
      <w:start w:val="0"/>
      <w:numFmt w:val="bullet"/>
      <w:lvlText w:val="•"/>
      <w:lvlJc w:val="left"/>
      <w:pPr>
        <w:ind w:left="836" w:hanging="212"/>
      </w:pPr>
      <w:rPr>
        <w:rFonts w:hint="default"/>
        <w:lang w:val="zh-CN" w:eastAsia="zh-CN" w:bidi="zh-CN"/>
      </w:rPr>
    </w:lvl>
    <w:lvl w:ilvl="3" w:tentative="0">
      <w:start w:val="0"/>
      <w:numFmt w:val="bullet"/>
      <w:lvlText w:val="•"/>
      <w:lvlJc w:val="left"/>
      <w:pPr>
        <w:ind w:left="1225" w:hanging="212"/>
      </w:pPr>
      <w:rPr>
        <w:rFonts w:hint="default"/>
        <w:lang w:val="zh-CN" w:eastAsia="zh-CN" w:bidi="zh-CN"/>
      </w:rPr>
    </w:lvl>
    <w:lvl w:ilvl="4" w:tentative="0">
      <w:start w:val="0"/>
      <w:numFmt w:val="bullet"/>
      <w:lvlText w:val="•"/>
      <w:lvlJc w:val="left"/>
      <w:pPr>
        <w:ind w:left="1613" w:hanging="212"/>
      </w:pPr>
      <w:rPr>
        <w:rFonts w:hint="default"/>
        <w:lang w:val="zh-CN" w:eastAsia="zh-CN" w:bidi="zh-CN"/>
      </w:rPr>
    </w:lvl>
    <w:lvl w:ilvl="5" w:tentative="0">
      <w:start w:val="0"/>
      <w:numFmt w:val="bullet"/>
      <w:lvlText w:val="•"/>
      <w:lvlJc w:val="left"/>
      <w:pPr>
        <w:ind w:left="2002" w:hanging="212"/>
      </w:pPr>
      <w:rPr>
        <w:rFonts w:hint="default"/>
        <w:lang w:val="zh-CN" w:eastAsia="zh-CN" w:bidi="zh-CN"/>
      </w:rPr>
    </w:lvl>
    <w:lvl w:ilvl="6" w:tentative="0">
      <w:start w:val="0"/>
      <w:numFmt w:val="bullet"/>
      <w:lvlText w:val="•"/>
      <w:lvlJc w:val="left"/>
      <w:pPr>
        <w:ind w:left="2390" w:hanging="212"/>
      </w:pPr>
      <w:rPr>
        <w:rFonts w:hint="default"/>
        <w:lang w:val="zh-CN" w:eastAsia="zh-CN" w:bidi="zh-CN"/>
      </w:rPr>
    </w:lvl>
    <w:lvl w:ilvl="7" w:tentative="0">
      <w:start w:val="0"/>
      <w:numFmt w:val="bullet"/>
      <w:lvlText w:val="•"/>
      <w:lvlJc w:val="left"/>
      <w:pPr>
        <w:ind w:left="2778" w:hanging="212"/>
      </w:pPr>
      <w:rPr>
        <w:rFonts w:hint="default"/>
        <w:lang w:val="zh-CN" w:eastAsia="zh-CN" w:bidi="zh-CN"/>
      </w:rPr>
    </w:lvl>
    <w:lvl w:ilvl="8" w:tentative="0">
      <w:start w:val="0"/>
      <w:numFmt w:val="bullet"/>
      <w:lvlText w:val="•"/>
      <w:lvlJc w:val="left"/>
      <w:pPr>
        <w:ind w:left="3167" w:hanging="212"/>
      </w:pPr>
      <w:rPr>
        <w:rFonts w:hint="default"/>
        <w:lang w:val="zh-CN" w:eastAsia="zh-CN" w:bidi="zh-CN"/>
      </w:rPr>
    </w:lvl>
  </w:abstractNum>
  <w:abstractNum w:abstractNumId="30">
    <w:nsid w:val="014C6B96"/>
    <w:multiLevelType w:val="singleLevel"/>
    <w:tmpl w:val="014C6B96"/>
    <w:lvl w:ilvl="0" w:tentative="0">
      <w:start w:val="1"/>
      <w:numFmt w:val="decimal"/>
      <w:suff w:val="space"/>
      <w:lvlText w:val="%1."/>
      <w:lvlJc w:val="left"/>
    </w:lvl>
  </w:abstractNum>
  <w:abstractNum w:abstractNumId="31">
    <w:nsid w:val="01836A6D"/>
    <w:multiLevelType w:val="multilevel"/>
    <w:tmpl w:val="01836A6D"/>
    <w:lvl w:ilvl="0" w:tentative="0">
      <w:start w:val="4"/>
      <w:numFmt w:val="decimal"/>
      <w:lvlText w:val="%1."/>
      <w:lvlJc w:val="left"/>
      <w:pPr>
        <w:ind w:left="26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72" w:hanging="212"/>
      </w:pPr>
      <w:rPr>
        <w:rFonts w:hint="default"/>
        <w:lang w:val="zh-CN" w:eastAsia="zh-CN" w:bidi="zh-CN"/>
      </w:rPr>
    </w:lvl>
    <w:lvl w:ilvl="2" w:tentative="0">
      <w:start w:val="0"/>
      <w:numFmt w:val="bullet"/>
      <w:lvlText w:val="•"/>
      <w:lvlJc w:val="left"/>
      <w:pPr>
        <w:ind w:left="685" w:hanging="212"/>
      </w:pPr>
      <w:rPr>
        <w:rFonts w:hint="default"/>
        <w:lang w:val="zh-CN" w:eastAsia="zh-CN" w:bidi="zh-CN"/>
      </w:rPr>
    </w:lvl>
    <w:lvl w:ilvl="3" w:tentative="0">
      <w:start w:val="0"/>
      <w:numFmt w:val="bullet"/>
      <w:lvlText w:val="•"/>
      <w:lvlJc w:val="left"/>
      <w:pPr>
        <w:ind w:left="898" w:hanging="212"/>
      </w:pPr>
      <w:rPr>
        <w:rFonts w:hint="default"/>
        <w:lang w:val="zh-CN" w:eastAsia="zh-CN" w:bidi="zh-CN"/>
      </w:rPr>
    </w:lvl>
    <w:lvl w:ilvl="4" w:tentative="0">
      <w:start w:val="0"/>
      <w:numFmt w:val="bullet"/>
      <w:lvlText w:val="•"/>
      <w:lvlJc w:val="left"/>
      <w:pPr>
        <w:ind w:left="1110" w:hanging="212"/>
      </w:pPr>
      <w:rPr>
        <w:rFonts w:hint="default"/>
        <w:lang w:val="zh-CN" w:eastAsia="zh-CN" w:bidi="zh-CN"/>
      </w:rPr>
    </w:lvl>
    <w:lvl w:ilvl="5" w:tentative="0">
      <w:start w:val="0"/>
      <w:numFmt w:val="bullet"/>
      <w:lvlText w:val="•"/>
      <w:lvlJc w:val="left"/>
      <w:pPr>
        <w:ind w:left="1323" w:hanging="212"/>
      </w:pPr>
      <w:rPr>
        <w:rFonts w:hint="default"/>
        <w:lang w:val="zh-CN" w:eastAsia="zh-CN" w:bidi="zh-CN"/>
      </w:rPr>
    </w:lvl>
    <w:lvl w:ilvl="6" w:tentative="0">
      <w:start w:val="0"/>
      <w:numFmt w:val="bullet"/>
      <w:lvlText w:val="•"/>
      <w:lvlJc w:val="left"/>
      <w:pPr>
        <w:ind w:left="1536" w:hanging="212"/>
      </w:pPr>
      <w:rPr>
        <w:rFonts w:hint="default"/>
        <w:lang w:val="zh-CN" w:eastAsia="zh-CN" w:bidi="zh-CN"/>
      </w:rPr>
    </w:lvl>
    <w:lvl w:ilvl="7" w:tentative="0">
      <w:start w:val="0"/>
      <w:numFmt w:val="bullet"/>
      <w:lvlText w:val="•"/>
      <w:lvlJc w:val="left"/>
      <w:pPr>
        <w:ind w:left="1748" w:hanging="212"/>
      </w:pPr>
      <w:rPr>
        <w:rFonts w:hint="default"/>
        <w:lang w:val="zh-CN" w:eastAsia="zh-CN" w:bidi="zh-CN"/>
      </w:rPr>
    </w:lvl>
    <w:lvl w:ilvl="8" w:tentative="0">
      <w:start w:val="0"/>
      <w:numFmt w:val="bullet"/>
      <w:lvlText w:val="•"/>
      <w:lvlJc w:val="left"/>
      <w:pPr>
        <w:ind w:left="1961" w:hanging="212"/>
      </w:pPr>
      <w:rPr>
        <w:rFonts w:hint="default"/>
        <w:lang w:val="zh-CN" w:eastAsia="zh-CN" w:bidi="zh-CN"/>
      </w:rPr>
    </w:lvl>
  </w:abstractNum>
  <w:abstractNum w:abstractNumId="32">
    <w:nsid w:val="02CCC971"/>
    <w:multiLevelType w:val="singleLevel"/>
    <w:tmpl w:val="02CCC971"/>
    <w:lvl w:ilvl="0" w:tentative="0">
      <w:start w:val="1"/>
      <w:numFmt w:val="decimal"/>
      <w:suff w:val="space"/>
      <w:lvlText w:val="%1."/>
      <w:lvlJc w:val="left"/>
    </w:lvl>
  </w:abstractNum>
  <w:abstractNum w:abstractNumId="33">
    <w:nsid w:val="07A6F119"/>
    <w:multiLevelType w:val="singleLevel"/>
    <w:tmpl w:val="07A6F119"/>
    <w:lvl w:ilvl="0" w:tentative="0">
      <w:start w:val="1"/>
      <w:numFmt w:val="decimal"/>
      <w:suff w:val="space"/>
      <w:lvlText w:val="%1."/>
      <w:lvlJc w:val="left"/>
    </w:lvl>
  </w:abstractNum>
  <w:abstractNum w:abstractNumId="34">
    <w:nsid w:val="0C0E1E13"/>
    <w:multiLevelType w:val="multilevel"/>
    <w:tmpl w:val="0C0E1E13"/>
    <w:lvl w:ilvl="0" w:tentative="0">
      <w:start w:val="1"/>
      <w:numFmt w:val="decimal"/>
      <w:lvlText w:val="%1."/>
      <w:lvlJc w:val="left"/>
      <w:pPr>
        <w:ind w:left="107" w:hanging="245"/>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327" w:hanging="245"/>
      </w:pPr>
      <w:rPr>
        <w:rFonts w:hint="default"/>
        <w:lang w:val="zh-CN" w:eastAsia="zh-CN" w:bidi="zh-CN"/>
      </w:rPr>
    </w:lvl>
    <w:lvl w:ilvl="2" w:tentative="0">
      <w:start w:val="0"/>
      <w:numFmt w:val="bullet"/>
      <w:lvlText w:val="•"/>
      <w:lvlJc w:val="left"/>
      <w:pPr>
        <w:ind w:left="555" w:hanging="245"/>
      </w:pPr>
      <w:rPr>
        <w:rFonts w:hint="default"/>
        <w:lang w:val="zh-CN" w:eastAsia="zh-CN" w:bidi="zh-CN"/>
      </w:rPr>
    </w:lvl>
    <w:lvl w:ilvl="3" w:tentative="0">
      <w:start w:val="0"/>
      <w:numFmt w:val="bullet"/>
      <w:lvlText w:val="•"/>
      <w:lvlJc w:val="left"/>
      <w:pPr>
        <w:ind w:left="782" w:hanging="245"/>
      </w:pPr>
      <w:rPr>
        <w:rFonts w:hint="default"/>
        <w:lang w:val="zh-CN" w:eastAsia="zh-CN" w:bidi="zh-CN"/>
      </w:rPr>
    </w:lvl>
    <w:lvl w:ilvl="4" w:tentative="0">
      <w:start w:val="0"/>
      <w:numFmt w:val="bullet"/>
      <w:lvlText w:val="•"/>
      <w:lvlJc w:val="left"/>
      <w:pPr>
        <w:ind w:left="1010" w:hanging="245"/>
      </w:pPr>
      <w:rPr>
        <w:rFonts w:hint="default"/>
        <w:lang w:val="zh-CN" w:eastAsia="zh-CN" w:bidi="zh-CN"/>
      </w:rPr>
    </w:lvl>
    <w:lvl w:ilvl="5" w:tentative="0">
      <w:start w:val="0"/>
      <w:numFmt w:val="bullet"/>
      <w:lvlText w:val="•"/>
      <w:lvlJc w:val="left"/>
      <w:pPr>
        <w:ind w:left="1237" w:hanging="245"/>
      </w:pPr>
      <w:rPr>
        <w:rFonts w:hint="default"/>
        <w:lang w:val="zh-CN" w:eastAsia="zh-CN" w:bidi="zh-CN"/>
      </w:rPr>
    </w:lvl>
    <w:lvl w:ilvl="6" w:tentative="0">
      <w:start w:val="0"/>
      <w:numFmt w:val="bullet"/>
      <w:lvlText w:val="•"/>
      <w:lvlJc w:val="left"/>
      <w:pPr>
        <w:ind w:left="1465" w:hanging="245"/>
      </w:pPr>
      <w:rPr>
        <w:rFonts w:hint="default"/>
        <w:lang w:val="zh-CN" w:eastAsia="zh-CN" w:bidi="zh-CN"/>
      </w:rPr>
    </w:lvl>
    <w:lvl w:ilvl="7" w:tentative="0">
      <w:start w:val="0"/>
      <w:numFmt w:val="bullet"/>
      <w:lvlText w:val="•"/>
      <w:lvlJc w:val="left"/>
      <w:pPr>
        <w:ind w:left="1692" w:hanging="245"/>
      </w:pPr>
      <w:rPr>
        <w:rFonts w:hint="default"/>
        <w:lang w:val="zh-CN" w:eastAsia="zh-CN" w:bidi="zh-CN"/>
      </w:rPr>
    </w:lvl>
    <w:lvl w:ilvl="8" w:tentative="0">
      <w:start w:val="0"/>
      <w:numFmt w:val="bullet"/>
      <w:lvlText w:val="•"/>
      <w:lvlJc w:val="left"/>
      <w:pPr>
        <w:ind w:left="1920" w:hanging="245"/>
      </w:pPr>
      <w:rPr>
        <w:rFonts w:hint="default"/>
        <w:lang w:val="zh-CN" w:eastAsia="zh-CN" w:bidi="zh-CN"/>
      </w:rPr>
    </w:lvl>
  </w:abstractNum>
  <w:abstractNum w:abstractNumId="35">
    <w:nsid w:val="10D591E5"/>
    <w:multiLevelType w:val="multilevel"/>
    <w:tmpl w:val="10D591E5"/>
    <w:lvl w:ilvl="0" w:tentative="0">
      <w:start w:val="1"/>
      <w:numFmt w:val="decimal"/>
      <w:lvlText w:val="%1."/>
      <w:lvlJc w:val="left"/>
      <w:pPr>
        <w:ind w:left="5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48" w:hanging="212"/>
      </w:pPr>
      <w:rPr>
        <w:rFonts w:hint="default"/>
        <w:lang w:val="zh-CN" w:eastAsia="zh-CN" w:bidi="zh-CN"/>
      </w:rPr>
    </w:lvl>
    <w:lvl w:ilvl="2" w:tentative="0">
      <w:start w:val="0"/>
      <w:numFmt w:val="bullet"/>
      <w:lvlText w:val="•"/>
      <w:lvlJc w:val="left"/>
      <w:pPr>
        <w:ind w:left="836" w:hanging="212"/>
      </w:pPr>
      <w:rPr>
        <w:rFonts w:hint="default"/>
        <w:lang w:val="zh-CN" w:eastAsia="zh-CN" w:bidi="zh-CN"/>
      </w:rPr>
    </w:lvl>
    <w:lvl w:ilvl="3" w:tentative="0">
      <w:start w:val="0"/>
      <w:numFmt w:val="bullet"/>
      <w:lvlText w:val="•"/>
      <w:lvlJc w:val="left"/>
      <w:pPr>
        <w:ind w:left="1225" w:hanging="212"/>
      </w:pPr>
      <w:rPr>
        <w:rFonts w:hint="default"/>
        <w:lang w:val="zh-CN" w:eastAsia="zh-CN" w:bidi="zh-CN"/>
      </w:rPr>
    </w:lvl>
    <w:lvl w:ilvl="4" w:tentative="0">
      <w:start w:val="0"/>
      <w:numFmt w:val="bullet"/>
      <w:lvlText w:val="•"/>
      <w:lvlJc w:val="left"/>
      <w:pPr>
        <w:ind w:left="1613" w:hanging="212"/>
      </w:pPr>
      <w:rPr>
        <w:rFonts w:hint="default"/>
        <w:lang w:val="zh-CN" w:eastAsia="zh-CN" w:bidi="zh-CN"/>
      </w:rPr>
    </w:lvl>
    <w:lvl w:ilvl="5" w:tentative="0">
      <w:start w:val="0"/>
      <w:numFmt w:val="bullet"/>
      <w:lvlText w:val="•"/>
      <w:lvlJc w:val="left"/>
      <w:pPr>
        <w:ind w:left="2002" w:hanging="212"/>
      </w:pPr>
      <w:rPr>
        <w:rFonts w:hint="default"/>
        <w:lang w:val="zh-CN" w:eastAsia="zh-CN" w:bidi="zh-CN"/>
      </w:rPr>
    </w:lvl>
    <w:lvl w:ilvl="6" w:tentative="0">
      <w:start w:val="0"/>
      <w:numFmt w:val="bullet"/>
      <w:lvlText w:val="•"/>
      <w:lvlJc w:val="left"/>
      <w:pPr>
        <w:ind w:left="2390" w:hanging="212"/>
      </w:pPr>
      <w:rPr>
        <w:rFonts w:hint="default"/>
        <w:lang w:val="zh-CN" w:eastAsia="zh-CN" w:bidi="zh-CN"/>
      </w:rPr>
    </w:lvl>
    <w:lvl w:ilvl="7" w:tentative="0">
      <w:start w:val="0"/>
      <w:numFmt w:val="bullet"/>
      <w:lvlText w:val="•"/>
      <w:lvlJc w:val="left"/>
      <w:pPr>
        <w:ind w:left="2778" w:hanging="212"/>
      </w:pPr>
      <w:rPr>
        <w:rFonts w:hint="default"/>
        <w:lang w:val="zh-CN" w:eastAsia="zh-CN" w:bidi="zh-CN"/>
      </w:rPr>
    </w:lvl>
    <w:lvl w:ilvl="8" w:tentative="0">
      <w:start w:val="0"/>
      <w:numFmt w:val="bullet"/>
      <w:lvlText w:val="•"/>
      <w:lvlJc w:val="left"/>
      <w:pPr>
        <w:ind w:left="3167" w:hanging="212"/>
      </w:pPr>
      <w:rPr>
        <w:rFonts w:hint="default"/>
        <w:lang w:val="zh-CN" w:eastAsia="zh-CN" w:bidi="zh-CN"/>
      </w:rPr>
    </w:lvl>
  </w:abstractNum>
  <w:abstractNum w:abstractNumId="36">
    <w:nsid w:val="10F0DB0B"/>
    <w:multiLevelType w:val="multilevel"/>
    <w:tmpl w:val="10F0DB0B"/>
    <w:lvl w:ilvl="0" w:tentative="0">
      <w:start w:val="1"/>
      <w:numFmt w:val="decimal"/>
      <w:lvlText w:val="%1."/>
      <w:lvlJc w:val="left"/>
      <w:pPr>
        <w:ind w:left="107" w:hanging="214"/>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32" w:hanging="214"/>
      </w:pPr>
      <w:rPr>
        <w:rFonts w:hint="default"/>
        <w:lang w:val="zh-CN" w:eastAsia="zh-CN" w:bidi="zh-CN"/>
      </w:rPr>
    </w:lvl>
    <w:lvl w:ilvl="2" w:tentative="0">
      <w:start w:val="0"/>
      <w:numFmt w:val="bullet"/>
      <w:lvlText w:val="•"/>
      <w:lvlJc w:val="left"/>
      <w:pPr>
        <w:ind w:left="765" w:hanging="214"/>
      </w:pPr>
      <w:rPr>
        <w:rFonts w:hint="default"/>
        <w:lang w:val="zh-CN" w:eastAsia="zh-CN" w:bidi="zh-CN"/>
      </w:rPr>
    </w:lvl>
    <w:lvl w:ilvl="3" w:tentative="0">
      <w:start w:val="0"/>
      <w:numFmt w:val="bullet"/>
      <w:lvlText w:val="•"/>
      <w:lvlJc w:val="left"/>
      <w:pPr>
        <w:ind w:left="1097" w:hanging="214"/>
      </w:pPr>
      <w:rPr>
        <w:rFonts w:hint="default"/>
        <w:lang w:val="zh-CN" w:eastAsia="zh-CN" w:bidi="zh-CN"/>
      </w:rPr>
    </w:lvl>
    <w:lvl w:ilvl="4" w:tentative="0">
      <w:start w:val="0"/>
      <w:numFmt w:val="bullet"/>
      <w:lvlText w:val="•"/>
      <w:lvlJc w:val="left"/>
      <w:pPr>
        <w:ind w:left="1430" w:hanging="214"/>
      </w:pPr>
      <w:rPr>
        <w:rFonts w:hint="default"/>
        <w:lang w:val="zh-CN" w:eastAsia="zh-CN" w:bidi="zh-CN"/>
      </w:rPr>
    </w:lvl>
    <w:lvl w:ilvl="5" w:tentative="0">
      <w:start w:val="0"/>
      <w:numFmt w:val="bullet"/>
      <w:lvlText w:val="•"/>
      <w:lvlJc w:val="left"/>
      <w:pPr>
        <w:ind w:left="1762" w:hanging="214"/>
      </w:pPr>
      <w:rPr>
        <w:rFonts w:hint="default"/>
        <w:lang w:val="zh-CN" w:eastAsia="zh-CN" w:bidi="zh-CN"/>
      </w:rPr>
    </w:lvl>
    <w:lvl w:ilvl="6" w:tentative="0">
      <w:start w:val="0"/>
      <w:numFmt w:val="bullet"/>
      <w:lvlText w:val="•"/>
      <w:lvlJc w:val="left"/>
      <w:pPr>
        <w:ind w:left="2095" w:hanging="214"/>
      </w:pPr>
      <w:rPr>
        <w:rFonts w:hint="default"/>
        <w:lang w:val="zh-CN" w:eastAsia="zh-CN" w:bidi="zh-CN"/>
      </w:rPr>
    </w:lvl>
    <w:lvl w:ilvl="7" w:tentative="0">
      <w:start w:val="0"/>
      <w:numFmt w:val="bullet"/>
      <w:lvlText w:val="•"/>
      <w:lvlJc w:val="left"/>
      <w:pPr>
        <w:ind w:left="2427" w:hanging="214"/>
      </w:pPr>
      <w:rPr>
        <w:rFonts w:hint="default"/>
        <w:lang w:val="zh-CN" w:eastAsia="zh-CN" w:bidi="zh-CN"/>
      </w:rPr>
    </w:lvl>
    <w:lvl w:ilvl="8" w:tentative="0">
      <w:start w:val="0"/>
      <w:numFmt w:val="bullet"/>
      <w:lvlText w:val="•"/>
      <w:lvlJc w:val="left"/>
      <w:pPr>
        <w:ind w:left="2760" w:hanging="214"/>
      </w:pPr>
      <w:rPr>
        <w:rFonts w:hint="default"/>
        <w:lang w:val="zh-CN" w:eastAsia="zh-CN" w:bidi="zh-CN"/>
      </w:rPr>
    </w:lvl>
  </w:abstractNum>
  <w:abstractNum w:abstractNumId="37">
    <w:nsid w:val="11D0D28A"/>
    <w:multiLevelType w:val="singleLevel"/>
    <w:tmpl w:val="11D0D28A"/>
    <w:lvl w:ilvl="0" w:tentative="0">
      <w:start w:val="1"/>
      <w:numFmt w:val="decimal"/>
      <w:suff w:val="nothing"/>
      <w:lvlText w:val="%1、"/>
      <w:lvlJc w:val="left"/>
    </w:lvl>
  </w:abstractNum>
  <w:abstractNum w:abstractNumId="38">
    <w:nsid w:val="13660E3F"/>
    <w:multiLevelType w:val="multilevel"/>
    <w:tmpl w:val="13660E3F"/>
    <w:lvl w:ilvl="0" w:tentative="0">
      <w:start w:val="1"/>
      <w:numFmt w:val="decimal"/>
      <w:lvlText w:val="%1."/>
      <w:lvlJc w:val="left"/>
      <w:pPr>
        <w:ind w:left="57" w:hanging="221"/>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85" w:hanging="221"/>
      </w:pPr>
      <w:rPr>
        <w:rFonts w:hint="default"/>
        <w:lang w:val="zh-CN" w:eastAsia="zh-CN" w:bidi="zh-CN"/>
      </w:rPr>
    </w:lvl>
    <w:lvl w:ilvl="2" w:tentative="0">
      <w:start w:val="0"/>
      <w:numFmt w:val="bullet"/>
      <w:lvlText w:val="•"/>
      <w:lvlJc w:val="left"/>
      <w:pPr>
        <w:ind w:left="510" w:hanging="221"/>
      </w:pPr>
      <w:rPr>
        <w:rFonts w:hint="default"/>
        <w:lang w:val="zh-CN" w:eastAsia="zh-CN" w:bidi="zh-CN"/>
      </w:rPr>
    </w:lvl>
    <w:lvl w:ilvl="3" w:tentative="0">
      <w:start w:val="0"/>
      <w:numFmt w:val="bullet"/>
      <w:lvlText w:val="•"/>
      <w:lvlJc w:val="left"/>
      <w:pPr>
        <w:ind w:left="736" w:hanging="221"/>
      </w:pPr>
      <w:rPr>
        <w:rFonts w:hint="default"/>
        <w:lang w:val="zh-CN" w:eastAsia="zh-CN" w:bidi="zh-CN"/>
      </w:rPr>
    </w:lvl>
    <w:lvl w:ilvl="4" w:tentative="0">
      <w:start w:val="0"/>
      <w:numFmt w:val="bullet"/>
      <w:lvlText w:val="•"/>
      <w:lvlJc w:val="left"/>
      <w:pPr>
        <w:ind w:left="961" w:hanging="221"/>
      </w:pPr>
      <w:rPr>
        <w:rFonts w:hint="default"/>
        <w:lang w:val="zh-CN" w:eastAsia="zh-CN" w:bidi="zh-CN"/>
      </w:rPr>
    </w:lvl>
    <w:lvl w:ilvl="5" w:tentative="0">
      <w:start w:val="0"/>
      <w:numFmt w:val="bullet"/>
      <w:lvlText w:val="•"/>
      <w:lvlJc w:val="left"/>
      <w:pPr>
        <w:ind w:left="1187" w:hanging="221"/>
      </w:pPr>
      <w:rPr>
        <w:rFonts w:hint="default"/>
        <w:lang w:val="zh-CN" w:eastAsia="zh-CN" w:bidi="zh-CN"/>
      </w:rPr>
    </w:lvl>
    <w:lvl w:ilvl="6" w:tentative="0">
      <w:start w:val="0"/>
      <w:numFmt w:val="bullet"/>
      <w:lvlText w:val="•"/>
      <w:lvlJc w:val="left"/>
      <w:pPr>
        <w:ind w:left="1412" w:hanging="221"/>
      </w:pPr>
      <w:rPr>
        <w:rFonts w:hint="default"/>
        <w:lang w:val="zh-CN" w:eastAsia="zh-CN" w:bidi="zh-CN"/>
      </w:rPr>
    </w:lvl>
    <w:lvl w:ilvl="7" w:tentative="0">
      <w:start w:val="0"/>
      <w:numFmt w:val="bullet"/>
      <w:lvlText w:val="•"/>
      <w:lvlJc w:val="left"/>
      <w:pPr>
        <w:ind w:left="1637" w:hanging="221"/>
      </w:pPr>
      <w:rPr>
        <w:rFonts w:hint="default"/>
        <w:lang w:val="zh-CN" w:eastAsia="zh-CN" w:bidi="zh-CN"/>
      </w:rPr>
    </w:lvl>
    <w:lvl w:ilvl="8" w:tentative="0">
      <w:start w:val="0"/>
      <w:numFmt w:val="bullet"/>
      <w:lvlText w:val="•"/>
      <w:lvlJc w:val="left"/>
      <w:pPr>
        <w:ind w:left="1863" w:hanging="221"/>
      </w:pPr>
      <w:rPr>
        <w:rFonts w:hint="default"/>
        <w:lang w:val="zh-CN" w:eastAsia="zh-CN" w:bidi="zh-CN"/>
      </w:rPr>
    </w:lvl>
  </w:abstractNum>
  <w:abstractNum w:abstractNumId="39">
    <w:nsid w:val="16AEC833"/>
    <w:multiLevelType w:val="singleLevel"/>
    <w:tmpl w:val="16AEC833"/>
    <w:lvl w:ilvl="0" w:tentative="0">
      <w:start w:val="1"/>
      <w:numFmt w:val="decimal"/>
      <w:suff w:val="space"/>
      <w:lvlText w:val="%1."/>
      <w:lvlJc w:val="left"/>
    </w:lvl>
  </w:abstractNum>
  <w:abstractNum w:abstractNumId="40">
    <w:nsid w:val="192B173A"/>
    <w:multiLevelType w:val="multilevel"/>
    <w:tmpl w:val="192B173A"/>
    <w:lvl w:ilvl="0" w:tentative="0">
      <w:start w:val="1"/>
      <w:numFmt w:val="decimal"/>
      <w:lvlText w:val="%1."/>
      <w:lvlJc w:val="left"/>
      <w:pPr>
        <w:ind w:left="26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69" w:hanging="212"/>
      </w:pPr>
      <w:rPr>
        <w:rFonts w:hint="default"/>
        <w:lang w:val="zh-CN" w:eastAsia="zh-CN" w:bidi="zh-CN"/>
      </w:rPr>
    </w:lvl>
    <w:lvl w:ilvl="2" w:tentative="0">
      <w:start w:val="0"/>
      <w:numFmt w:val="bullet"/>
      <w:lvlText w:val="•"/>
      <w:lvlJc w:val="left"/>
      <w:pPr>
        <w:ind w:left="678" w:hanging="212"/>
      </w:pPr>
      <w:rPr>
        <w:rFonts w:hint="default"/>
        <w:lang w:val="zh-CN" w:eastAsia="zh-CN" w:bidi="zh-CN"/>
      </w:rPr>
    </w:lvl>
    <w:lvl w:ilvl="3" w:tentative="0">
      <w:start w:val="0"/>
      <w:numFmt w:val="bullet"/>
      <w:lvlText w:val="•"/>
      <w:lvlJc w:val="left"/>
      <w:pPr>
        <w:ind w:left="887" w:hanging="212"/>
      </w:pPr>
      <w:rPr>
        <w:rFonts w:hint="default"/>
        <w:lang w:val="zh-CN" w:eastAsia="zh-CN" w:bidi="zh-CN"/>
      </w:rPr>
    </w:lvl>
    <w:lvl w:ilvl="4" w:tentative="0">
      <w:start w:val="0"/>
      <w:numFmt w:val="bullet"/>
      <w:lvlText w:val="•"/>
      <w:lvlJc w:val="left"/>
      <w:pPr>
        <w:ind w:left="1097" w:hanging="212"/>
      </w:pPr>
      <w:rPr>
        <w:rFonts w:hint="default"/>
        <w:lang w:val="zh-CN" w:eastAsia="zh-CN" w:bidi="zh-CN"/>
      </w:rPr>
    </w:lvl>
    <w:lvl w:ilvl="5" w:tentative="0">
      <w:start w:val="0"/>
      <w:numFmt w:val="bullet"/>
      <w:lvlText w:val="•"/>
      <w:lvlJc w:val="left"/>
      <w:pPr>
        <w:ind w:left="1306" w:hanging="212"/>
      </w:pPr>
      <w:rPr>
        <w:rFonts w:hint="default"/>
        <w:lang w:val="zh-CN" w:eastAsia="zh-CN" w:bidi="zh-CN"/>
      </w:rPr>
    </w:lvl>
    <w:lvl w:ilvl="6" w:tentative="0">
      <w:start w:val="0"/>
      <w:numFmt w:val="bullet"/>
      <w:lvlText w:val="•"/>
      <w:lvlJc w:val="left"/>
      <w:pPr>
        <w:ind w:left="1515" w:hanging="212"/>
      </w:pPr>
      <w:rPr>
        <w:rFonts w:hint="default"/>
        <w:lang w:val="zh-CN" w:eastAsia="zh-CN" w:bidi="zh-CN"/>
      </w:rPr>
    </w:lvl>
    <w:lvl w:ilvl="7" w:tentative="0">
      <w:start w:val="0"/>
      <w:numFmt w:val="bullet"/>
      <w:lvlText w:val="•"/>
      <w:lvlJc w:val="left"/>
      <w:pPr>
        <w:ind w:left="1725" w:hanging="212"/>
      </w:pPr>
      <w:rPr>
        <w:rFonts w:hint="default"/>
        <w:lang w:val="zh-CN" w:eastAsia="zh-CN" w:bidi="zh-CN"/>
      </w:rPr>
    </w:lvl>
    <w:lvl w:ilvl="8" w:tentative="0">
      <w:start w:val="0"/>
      <w:numFmt w:val="bullet"/>
      <w:lvlText w:val="•"/>
      <w:lvlJc w:val="left"/>
      <w:pPr>
        <w:ind w:left="1934" w:hanging="212"/>
      </w:pPr>
      <w:rPr>
        <w:rFonts w:hint="default"/>
        <w:lang w:val="zh-CN" w:eastAsia="zh-CN" w:bidi="zh-CN"/>
      </w:rPr>
    </w:lvl>
  </w:abstractNum>
  <w:abstractNum w:abstractNumId="41">
    <w:nsid w:val="2061223A"/>
    <w:multiLevelType w:val="singleLevel"/>
    <w:tmpl w:val="2061223A"/>
    <w:lvl w:ilvl="0" w:tentative="0">
      <w:start w:val="1"/>
      <w:numFmt w:val="decimal"/>
      <w:suff w:val="space"/>
      <w:lvlText w:val="%1."/>
      <w:lvlJc w:val="left"/>
    </w:lvl>
  </w:abstractNum>
  <w:abstractNum w:abstractNumId="42">
    <w:nsid w:val="21B3B1B1"/>
    <w:multiLevelType w:val="multilevel"/>
    <w:tmpl w:val="21B3B1B1"/>
    <w:lvl w:ilvl="0" w:tentative="0">
      <w:start w:val="1"/>
      <w:numFmt w:val="decimal"/>
      <w:lvlText w:val="(%1)"/>
      <w:lvlJc w:val="left"/>
      <w:pPr>
        <w:ind w:left="56" w:hanging="317"/>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92" w:hanging="317"/>
      </w:pPr>
      <w:rPr>
        <w:rFonts w:hint="default"/>
        <w:lang w:val="zh-CN" w:eastAsia="zh-CN" w:bidi="zh-CN"/>
      </w:rPr>
    </w:lvl>
    <w:lvl w:ilvl="2" w:tentative="0">
      <w:start w:val="0"/>
      <w:numFmt w:val="bullet"/>
      <w:lvlText w:val="•"/>
      <w:lvlJc w:val="left"/>
      <w:pPr>
        <w:ind w:left="525" w:hanging="317"/>
      </w:pPr>
      <w:rPr>
        <w:rFonts w:hint="default"/>
        <w:lang w:val="zh-CN" w:eastAsia="zh-CN" w:bidi="zh-CN"/>
      </w:rPr>
    </w:lvl>
    <w:lvl w:ilvl="3" w:tentative="0">
      <w:start w:val="0"/>
      <w:numFmt w:val="bullet"/>
      <w:lvlText w:val="•"/>
      <w:lvlJc w:val="left"/>
      <w:pPr>
        <w:ind w:left="758" w:hanging="317"/>
      </w:pPr>
      <w:rPr>
        <w:rFonts w:hint="default"/>
        <w:lang w:val="zh-CN" w:eastAsia="zh-CN" w:bidi="zh-CN"/>
      </w:rPr>
    </w:lvl>
    <w:lvl w:ilvl="4" w:tentative="0">
      <w:start w:val="0"/>
      <w:numFmt w:val="bullet"/>
      <w:lvlText w:val="•"/>
      <w:lvlJc w:val="left"/>
      <w:pPr>
        <w:ind w:left="990" w:hanging="317"/>
      </w:pPr>
      <w:rPr>
        <w:rFonts w:hint="default"/>
        <w:lang w:val="zh-CN" w:eastAsia="zh-CN" w:bidi="zh-CN"/>
      </w:rPr>
    </w:lvl>
    <w:lvl w:ilvl="5" w:tentative="0">
      <w:start w:val="0"/>
      <w:numFmt w:val="bullet"/>
      <w:lvlText w:val="•"/>
      <w:lvlJc w:val="left"/>
      <w:pPr>
        <w:ind w:left="1223" w:hanging="317"/>
      </w:pPr>
      <w:rPr>
        <w:rFonts w:hint="default"/>
        <w:lang w:val="zh-CN" w:eastAsia="zh-CN" w:bidi="zh-CN"/>
      </w:rPr>
    </w:lvl>
    <w:lvl w:ilvl="6" w:tentative="0">
      <w:start w:val="0"/>
      <w:numFmt w:val="bullet"/>
      <w:lvlText w:val="•"/>
      <w:lvlJc w:val="left"/>
      <w:pPr>
        <w:ind w:left="1456" w:hanging="317"/>
      </w:pPr>
      <w:rPr>
        <w:rFonts w:hint="default"/>
        <w:lang w:val="zh-CN" w:eastAsia="zh-CN" w:bidi="zh-CN"/>
      </w:rPr>
    </w:lvl>
    <w:lvl w:ilvl="7" w:tentative="0">
      <w:start w:val="0"/>
      <w:numFmt w:val="bullet"/>
      <w:lvlText w:val="•"/>
      <w:lvlJc w:val="left"/>
      <w:pPr>
        <w:ind w:left="1688" w:hanging="317"/>
      </w:pPr>
      <w:rPr>
        <w:rFonts w:hint="default"/>
        <w:lang w:val="zh-CN" w:eastAsia="zh-CN" w:bidi="zh-CN"/>
      </w:rPr>
    </w:lvl>
    <w:lvl w:ilvl="8" w:tentative="0">
      <w:start w:val="0"/>
      <w:numFmt w:val="bullet"/>
      <w:lvlText w:val="•"/>
      <w:lvlJc w:val="left"/>
      <w:pPr>
        <w:ind w:left="1921" w:hanging="317"/>
      </w:pPr>
      <w:rPr>
        <w:rFonts w:hint="default"/>
        <w:lang w:val="zh-CN" w:eastAsia="zh-CN" w:bidi="zh-CN"/>
      </w:rPr>
    </w:lvl>
  </w:abstractNum>
  <w:abstractNum w:abstractNumId="43">
    <w:nsid w:val="2D9C45A0"/>
    <w:multiLevelType w:val="singleLevel"/>
    <w:tmpl w:val="2D9C45A0"/>
    <w:lvl w:ilvl="0" w:tentative="0">
      <w:start w:val="1"/>
      <w:numFmt w:val="decimal"/>
      <w:suff w:val="space"/>
      <w:lvlText w:val="%1."/>
      <w:lvlJc w:val="left"/>
    </w:lvl>
  </w:abstractNum>
  <w:abstractNum w:abstractNumId="44">
    <w:nsid w:val="362EE413"/>
    <w:multiLevelType w:val="singleLevel"/>
    <w:tmpl w:val="362EE413"/>
    <w:lvl w:ilvl="0" w:tentative="0">
      <w:start w:val="1"/>
      <w:numFmt w:val="decimal"/>
      <w:suff w:val="space"/>
      <w:lvlText w:val="%1."/>
      <w:lvlJc w:val="left"/>
    </w:lvl>
  </w:abstractNum>
  <w:abstractNum w:abstractNumId="45">
    <w:nsid w:val="45833926"/>
    <w:multiLevelType w:val="singleLevel"/>
    <w:tmpl w:val="45833926"/>
    <w:lvl w:ilvl="0" w:tentative="0">
      <w:start w:val="1"/>
      <w:numFmt w:val="decimal"/>
      <w:suff w:val="space"/>
      <w:lvlText w:val="%1."/>
      <w:lvlJc w:val="left"/>
    </w:lvl>
  </w:abstractNum>
  <w:abstractNum w:abstractNumId="46">
    <w:nsid w:val="4A51D704"/>
    <w:multiLevelType w:val="multilevel"/>
    <w:tmpl w:val="4A51D704"/>
    <w:lvl w:ilvl="0" w:tentative="0">
      <w:start w:val="7"/>
      <w:numFmt w:val="decimal"/>
      <w:lvlText w:val="%1."/>
      <w:lvlJc w:val="left"/>
      <w:pPr>
        <w:ind w:left="26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72" w:hanging="212"/>
      </w:pPr>
      <w:rPr>
        <w:rFonts w:hint="default"/>
        <w:lang w:val="zh-CN" w:eastAsia="zh-CN" w:bidi="zh-CN"/>
      </w:rPr>
    </w:lvl>
    <w:lvl w:ilvl="2" w:tentative="0">
      <w:start w:val="0"/>
      <w:numFmt w:val="bullet"/>
      <w:lvlText w:val="•"/>
      <w:lvlJc w:val="left"/>
      <w:pPr>
        <w:ind w:left="685" w:hanging="212"/>
      </w:pPr>
      <w:rPr>
        <w:rFonts w:hint="default"/>
        <w:lang w:val="zh-CN" w:eastAsia="zh-CN" w:bidi="zh-CN"/>
      </w:rPr>
    </w:lvl>
    <w:lvl w:ilvl="3" w:tentative="0">
      <w:start w:val="0"/>
      <w:numFmt w:val="bullet"/>
      <w:lvlText w:val="•"/>
      <w:lvlJc w:val="left"/>
      <w:pPr>
        <w:ind w:left="898" w:hanging="212"/>
      </w:pPr>
      <w:rPr>
        <w:rFonts w:hint="default"/>
        <w:lang w:val="zh-CN" w:eastAsia="zh-CN" w:bidi="zh-CN"/>
      </w:rPr>
    </w:lvl>
    <w:lvl w:ilvl="4" w:tentative="0">
      <w:start w:val="0"/>
      <w:numFmt w:val="bullet"/>
      <w:lvlText w:val="•"/>
      <w:lvlJc w:val="left"/>
      <w:pPr>
        <w:ind w:left="1110" w:hanging="212"/>
      </w:pPr>
      <w:rPr>
        <w:rFonts w:hint="default"/>
        <w:lang w:val="zh-CN" w:eastAsia="zh-CN" w:bidi="zh-CN"/>
      </w:rPr>
    </w:lvl>
    <w:lvl w:ilvl="5" w:tentative="0">
      <w:start w:val="0"/>
      <w:numFmt w:val="bullet"/>
      <w:lvlText w:val="•"/>
      <w:lvlJc w:val="left"/>
      <w:pPr>
        <w:ind w:left="1323" w:hanging="212"/>
      </w:pPr>
      <w:rPr>
        <w:rFonts w:hint="default"/>
        <w:lang w:val="zh-CN" w:eastAsia="zh-CN" w:bidi="zh-CN"/>
      </w:rPr>
    </w:lvl>
    <w:lvl w:ilvl="6" w:tentative="0">
      <w:start w:val="0"/>
      <w:numFmt w:val="bullet"/>
      <w:lvlText w:val="•"/>
      <w:lvlJc w:val="left"/>
      <w:pPr>
        <w:ind w:left="1536" w:hanging="212"/>
      </w:pPr>
      <w:rPr>
        <w:rFonts w:hint="default"/>
        <w:lang w:val="zh-CN" w:eastAsia="zh-CN" w:bidi="zh-CN"/>
      </w:rPr>
    </w:lvl>
    <w:lvl w:ilvl="7" w:tentative="0">
      <w:start w:val="0"/>
      <w:numFmt w:val="bullet"/>
      <w:lvlText w:val="•"/>
      <w:lvlJc w:val="left"/>
      <w:pPr>
        <w:ind w:left="1748" w:hanging="212"/>
      </w:pPr>
      <w:rPr>
        <w:rFonts w:hint="default"/>
        <w:lang w:val="zh-CN" w:eastAsia="zh-CN" w:bidi="zh-CN"/>
      </w:rPr>
    </w:lvl>
    <w:lvl w:ilvl="8" w:tentative="0">
      <w:start w:val="0"/>
      <w:numFmt w:val="bullet"/>
      <w:lvlText w:val="•"/>
      <w:lvlJc w:val="left"/>
      <w:pPr>
        <w:ind w:left="1961" w:hanging="212"/>
      </w:pPr>
      <w:rPr>
        <w:rFonts w:hint="default"/>
        <w:lang w:val="zh-CN" w:eastAsia="zh-CN" w:bidi="zh-CN"/>
      </w:rPr>
    </w:lvl>
  </w:abstractNum>
  <w:abstractNum w:abstractNumId="47">
    <w:nsid w:val="4F00C6B4"/>
    <w:multiLevelType w:val="multilevel"/>
    <w:tmpl w:val="4F00C6B4"/>
    <w:lvl w:ilvl="0" w:tentative="0">
      <w:start w:val="1"/>
      <w:numFmt w:val="decimal"/>
      <w:lvlText w:val="%1."/>
      <w:lvlJc w:val="left"/>
      <w:pPr>
        <w:ind w:left="5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40" w:hanging="212"/>
      </w:pPr>
      <w:rPr>
        <w:rFonts w:hint="default"/>
        <w:lang w:val="zh-CN" w:eastAsia="zh-CN" w:bidi="zh-CN"/>
      </w:rPr>
    </w:lvl>
    <w:lvl w:ilvl="2" w:tentative="0">
      <w:start w:val="0"/>
      <w:numFmt w:val="bullet"/>
      <w:lvlText w:val="•"/>
      <w:lvlJc w:val="left"/>
      <w:pPr>
        <w:ind w:left="820" w:hanging="212"/>
      </w:pPr>
      <w:rPr>
        <w:rFonts w:hint="default"/>
        <w:lang w:val="zh-CN" w:eastAsia="zh-CN" w:bidi="zh-CN"/>
      </w:rPr>
    </w:lvl>
    <w:lvl w:ilvl="3" w:tentative="0">
      <w:start w:val="0"/>
      <w:numFmt w:val="bullet"/>
      <w:lvlText w:val="•"/>
      <w:lvlJc w:val="left"/>
      <w:pPr>
        <w:ind w:left="1200" w:hanging="212"/>
      </w:pPr>
      <w:rPr>
        <w:rFonts w:hint="default"/>
        <w:lang w:val="zh-CN" w:eastAsia="zh-CN" w:bidi="zh-CN"/>
      </w:rPr>
    </w:lvl>
    <w:lvl w:ilvl="4" w:tentative="0">
      <w:start w:val="0"/>
      <w:numFmt w:val="bullet"/>
      <w:lvlText w:val="•"/>
      <w:lvlJc w:val="left"/>
      <w:pPr>
        <w:ind w:left="1580" w:hanging="212"/>
      </w:pPr>
      <w:rPr>
        <w:rFonts w:hint="default"/>
        <w:lang w:val="zh-CN" w:eastAsia="zh-CN" w:bidi="zh-CN"/>
      </w:rPr>
    </w:lvl>
    <w:lvl w:ilvl="5" w:tentative="0">
      <w:start w:val="0"/>
      <w:numFmt w:val="bullet"/>
      <w:lvlText w:val="•"/>
      <w:lvlJc w:val="left"/>
      <w:pPr>
        <w:ind w:left="1960" w:hanging="212"/>
      </w:pPr>
      <w:rPr>
        <w:rFonts w:hint="default"/>
        <w:lang w:val="zh-CN" w:eastAsia="zh-CN" w:bidi="zh-CN"/>
      </w:rPr>
    </w:lvl>
    <w:lvl w:ilvl="6" w:tentative="0">
      <w:start w:val="0"/>
      <w:numFmt w:val="bullet"/>
      <w:lvlText w:val="•"/>
      <w:lvlJc w:val="left"/>
      <w:pPr>
        <w:ind w:left="2340" w:hanging="212"/>
      </w:pPr>
      <w:rPr>
        <w:rFonts w:hint="default"/>
        <w:lang w:val="zh-CN" w:eastAsia="zh-CN" w:bidi="zh-CN"/>
      </w:rPr>
    </w:lvl>
    <w:lvl w:ilvl="7" w:tentative="0">
      <w:start w:val="0"/>
      <w:numFmt w:val="bullet"/>
      <w:lvlText w:val="•"/>
      <w:lvlJc w:val="left"/>
      <w:pPr>
        <w:ind w:left="2720" w:hanging="212"/>
      </w:pPr>
      <w:rPr>
        <w:rFonts w:hint="default"/>
        <w:lang w:val="zh-CN" w:eastAsia="zh-CN" w:bidi="zh-CN"/>
      </w:rPr>
    </w:lvl>
    <w:lvl w:ilvl="8" w:tentative="0">
      <w:start w:val="0"/>
      <w:numFmt w:val="bullet"/>
      <w:lvlText w:val="•"/>
      <w:lvlJc w:val="left"/>
      <w:pPr>
        <w:ind w:left="3100" w:hanging="212"/>
      </w:pPr>
      <w:rPr>
        <w:rFonts w:hint="default"/>
        <w:lang w:val="zh-CN" w:eastAsia="zh-CN" w:bidi="zh-CN"/>
      </w:rPr>
    </w:lvl>
  </w:abstractNum>
  <w:abstractNum w:abstractNumId="48">
    <w:nsid w:val="610EFE5C"/>
    <w:multiLevelType w:val="multilevel"/>
    <w:tmpl w:val="610EFE5C"/>
    <w:lvl w:ilvl="0" w:tentative="0">
      <w:start w:val="1"/>
      <w:numFmt w:val="decimal"/>
      <w:lvlText w:val="%1."/>
      <w:lvlJc w:val="left"/>
      <w:pPr>
        <w:ind w:left="5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48" w:hanging="212"/>
      </w:pPr>
      <w:rPr>
        <w:rFonts w:hint="default"/>
        <w:lang w:val="zh-CN" w:eastAsia="zh-CN" w:bidi="zh-CN"/>
      </w:rPr>
    </w:lvl>
    <w:lvl w:ilvl="2" w:tentative="0">
      <w:start w:val="0"/>
      <w:numFmt w:val="bullet"/>
      <w:lvlText w:val="•"/>
      <w:lvlJc w:val="left"/>
      <w:pPr>
        <w:ind w:left="836" w:hanging="212"/>
      </w:pPr>
      <w:rPr>
        <w:rFonts w:hint="default"/>
        <w:lang w:val="zh-CN" w:eastAsia="zh-CN" w:bidi="zh-CN"/>
      </w:rPr>
    </w:lvl>
    <w:lvl w:ilvl="3" w:tentative="0">
      <w:start w:val="0"/>
      <w:numFmt w:val="bullet"/>
      <w:lvlText w:val="•"/>
      <w:lvlJc w:val="left"/>
      <w:pPr>
        <w:ind w:left="1225" w:hanging="212"/>
      </w:pPr>
      <w:rPr>
        <w:rFonts w:hint="default"/>
        <w:lang w:val="zh-CN" w:eastAsia="zh-CN" w:bidi="zh-CN"/>
      </w:rPr>
    </w:lvl>
    <w:lvl w:ilvl="4" w:tentative="0">
      <w:start w:val="0"/>
      <w:numFmt w:val="bullet"/>
      <w:lvlText w:val="•"/>
      <w:lvlJc w:val="left"/>
      <w:pPr>
        <w:ind w:left="1613" w:hanging="212"/>
      </w:pPr>
      <w:rPr>
        <w:rFonts w:hint="default"/>
        <w:lang w:val="zh-CN" w:eastAsia="zh-CN" w:bidi="zh-CN"/>
      </w:rPr>
    </w:lvl>
    <w:lvl w:ilvl="5" w:tentative="0">
      <w:start w:val="0"/>
      <w:numFmt w:val="bullet"/>
      <w:lvlText w:val="•"/>
      <w:lvlJc w:val="left"/>
      <w:pPr>
        <w:ind w:left="2002" w:hanging="212"/>
      </w:pPr>
      <w:rPr>
        <w:rFonts w:hint="default"/>
        <w:lang w:val="zh-CN" w:eastAsia="zh-CN" w:bidi="zh-CN"/>
      </w:rPr>
    </w:lvl>
    <w:lvl w:ilvl="6" w:tentative="0">
      <w:start w:val="0"/>
      <w:numFmt w:val="bullet"/>
      <w:lvlText w:val="•"/>
      <w:lvlJc w:val="left"/>
      <w:pPr>
        <w:ind w:left="2390" w:hanging="212"/>
      </w:pPr>
      <w:rPr>
        <w:rFonts w:hint="default"/>
        <w:lang w:val="zh-CN" w:eastAsia="zh-CN" w:bidi="zh-CN"/>
      </w:rPr>
    </w:lvl>
    <w:lvl w:ilvl="7" w:tentative="0">
      <w:start w:val="0"/>
      <w:numFmt w:val="bullet"/>
      <w:lvlText w:val="•"/>
      <w:lvlJc w:val="left"/>
      <w:pPr>
        <w:ind w:left="2778" w:hanging="212"/>
      </w:pPr>
      <w:rPr>
        <w:rFonts w:hint="default"/>
        <w:lang w:val="zh-CN" w:eastAsia="zh-CN" w:bidi="zh-CN"/>
      </w:rPr>
    </w:lvl>
    <w:lvl w:ilvl="8" w:tentative="0">
      <w:start w:val="0"/>
      <w:numFmt w:val="bullet"/>
      <w:lvlText w:val="•"/>
      <w:lvlJc w:val="left"/>
      <w:pPr>
        <w:ind w:left="3167" w:hanging="212"/>
      </w:pPr>
      <w:rPr>
        <w:rFonts w:hint="default"/>
        <w:lang w:val="zh-CN" w:eastAsia="zh-CN" w:bidi="zh-CN"/>
      </w:rPr>
    </w:lvl>
  </w:abstractNum>
  <w:abstractNum w:abstractNumId="49">
    <w:nsid w:val="615E005A"/>
    <w:multiLevelType w:val="singleLevel"/>
    <w:tmpl w:val="615E005A"/>
    <w:lvl w:ilvl="0" w:tentative="0">
      <w:start w:val="1"/>
      <w:numFmt w:val="decimal"/>
      <w:suff w:val="space"/>
      <w:lvlText w:val="%1."/>
      <w:lvlJc w:val="left"/>
    </w:lvl>
  </w:abstractNum>
  <w:abstractNum w:abstractNumId="50">
    <w:nsid w:val="651422BE"/>
    <w:multiLevelType w:val="multilevel"/>
    <w:tmpl w:val="651422BE"/>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0" w:hanging="212"/>
      </w:pPr>
      <w:rPr>
        <w:rFonts w:hint="default"/>
        <w:lang w:val="zh-CN" w:eastAsia="zh-CN" w:bidi="zh-CN"/>
      </w:rPr>
    </w:lvl>
    <w:lvl w:ilvl="2" w:tentative="0">
      <w:start w:val="0"/>
      <w:numFmt w:val="bullet"/>
      <w:lvlText w:val="•"/>
      <w:lvlJc w:val="left"/>
      <w:pPr>
        <w:ind w:left="980" w:hanging="212"/>
      </w:pPr>
      <w:rPr>
        <w:rFonts w:hint="default"/>
        <w:lang w:val="zh-CN" w:eastAsia="zh-CN" w:bidi="zh-CN"/>
      </w:rPr>
    </w:lvl>
    <w:lvl w:ilvl="3" w:tentative="0">
      <w:start w:val="0"/>
      <w:numFmt w:val="bullet"/>
      <w:lvlText w:val="•"/>
      <w:lvlJc w:val="left"/>
      <w:pPr>
        <w:ind w:left="1340" w:hanging="212"/>
      </w:pPr>
      <w:rPr>
        <w:rFonts w:hint="default"/>
        <w:lang w:val="zh-CN" w:eastAsia="zh-CN" w:bidi="zh-CN"/>
      </w:rPr>
    </w:lvl>
    <w:lvl w:ilvl="4" w:tentative="0">
      <w:start w:val="0"/>
      <w:numFmt w:val="bullet"/>
      <w:lvlText w:val="•"/>
      <w:lvlJc w:val="left"/>
      <w:pPr>
        <w:ind w:left="1700" w:hanging="212"/>
      </w:pPr>
      <w:rPr>
        <w:rFonts w:hint="default"/>
        <w:lang w:val="zh-CN" w:eastAsia="zh-CN" w:bidi="zh-CN"/>
      </w:rPr>
    </w:lvl>
    <w:lvl w:ilvl="5" w:tentative="0">
      <w:start w:val="0"/>
      <w:numFmt w:val="bullet"/>
      <w:lvlText w:val="•"/>
      <w:lvlJc w:val="left"/>
      <w:pPr>
        <w:ind w:left="2060" w:hanging="212"/>
      </w:pPr>
      <w:rPr>
        <w:rFonts w:hint="default"/>
        <w:lang w:val="zh-CN" w:eastAsia="zh-CN" w:bidi="zh-CN"/>
      </w:rPr>
    </w:lvl>
    <w:lvl w:ilvl="6" w:tentative="0">
      <w:start w:val="0"/>
      <w:numFmt w:val="bullet"/>
      <w:lvlText w:val="•"/>
      <w:lvlJc w:val="left"/>
      <w:pPr>
        <w:ind w:left="2420" w:hanging="212"/>
      </w:pPr>
      <w:rPr>
        <w:rFonts w:hint="default"/>
        <w:lang w:val="zh-CN" w:eastAsia="zh-CN" w:bidi="zh-CN"/>
      </w:rPr>
    </w:lvl>
    <w:lvl w:ilvl="7" w:tentative="0">
      <w:start w:val="0"/>
      <w:numFmt w:val="bullet"/>
      <w:lvlText w:val="•"/>
      <w:lvlJc w:val="left"/>
      <w:pPr>
        <w:ind w:left="2780" w:hanging="212"/>
      </w:pPr>
      <w:rPr>
        <w:rFonts w:hint="default"/>
        <w:lang w:val="zh-CN" w:eastAsia="zh-CN" w:bidi="zh-CN"/>
      </w:rPr>
    </w:lvl>
    <w:lvl w:ilvl="8" w:tentative="0">
      <w:start w:val="0"/>
      <w:numFmt w:val="bullet"/>
      <w:lvlText w:val="•"/>
      <w:lvlJc w:val="left"/>
      <w:pPr>
        <w:ind w:left="3140" w:hanging="212"/>
      </w:pPr>
      <w:rPr>
        <w:rFonts w:hint="default"/>
        <w:lang w:val="zh-CN" w:eastAsia="zh-CN" w:bidi="zh-CN"/>
      </w:rPr>
    </w:lvl>
  </w:abstractNum>
  <w:abstractNum w:abstractNumId="51">
    <w:nsid w:val="659EB354"/>
    <w:multiLevelType w:val="multilevel"/>
    <w:tmpl w:val="659EB354"/>
    <w:lvl w:ilvl="0" w:tentative="0">
      <w:start w:val="1"/>
      <w:numFmt w:val="decimal"/>
      <w:lvlText w:val="%1."/>
      <w:lvlJc w:val="left"/>
      <w:pPr>
        <w:ind w:left="0"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3" w:hanging="212"/>
      </w:pPr>
      <w:rPr>
        <w:rFonts w:hint="default"/>
        <w:lang w:val="zh-CN" w:eastAsia="zh-CN" w:bidi="zh-CN"/>
      </w:rPr>
    </w:lvl>
    <w:lvl w:ilvl="2" w:tentative="0">
      <w:start w:val="0"/>
      <w:numFmt w:val="bullet"/>
      <w:lvlText w:val="•"/>
      <w:lvlJc w:val="left"/>
      <w:pPr>
        <w:ind w:left="462" w:hanging="212"/>
      </w:pPr>
      <w:rPr>
        <w:rFonts w:hint="default"/>
        <w:lang w:val="zh-CN" w:eastAsia="zh-CN" w:bidi="zh-CN"/>
      </w:rPr>
    </w:lvl>
    <w:lvl w:ilvl="3" w:tentative="0">
      <w:start w:val="0"/>
      <w:numFmt w:val="bullet"/>
      <w:lvlText w:val="•"/>
      <w:lvlJc w:val="left"/>
      <w:pPr>
        <w:ind w:left="691" w:hanging="212"/>
      </w:pPr>
      <w:rPr>
        <w:rFonts w:hint="default"/>
        <w:lang w:val="zh-CN" w:eastAsia="zh-CN" w:bidi="zh-CN"/>
      </w:rPr>
    </w:lvl>
    <w:lvl w:ilvl="4" w:tentative="0">
      <w:start w:val="0"/>
      <w:numFmt w:val="bullet"/>
      <w:lvlText w:val="•"/>
      <w:lvlJc w:val="left"/>
      <w:pPr>
        <w:ind w:left="921" w:hanging="212"/>
      </w:pPr>
      <w:rPr>
        <w:rFonts w:hint="default"/>
        <w:lang w:val="zh-CN" w:eastAsia="zh-CN" w:bidi="zh-CN"/>
      </w:rPr>
    </w:lvl>
    <w:lvl w:ilvl="5" w:tentative="0">
      <w:start w:val="0"/>
      <w:numFmt w:val="bullet"/>
      <w:lvlText w:val="•"/>
      <w:lvlJc w:val="left"/>
      <w:pPr>
        <w:ind w:left="1150" w:hanging="212"/>
      </w:pPr>
      <w:rPr>
        <w:rFonts w:hint="default"/>
        <w:lang w:val="zh-CN" w:eastAsia="zh-CN" w:bidi="zh-CN"/>
      </w:rPr>
    </w:lvl>
    <w:lvl w:ilvl="6" w:tentative="0">
      <w:start w:val="0"/>
      <w:numFmt w:val="bullet"/>
      <w:lvlText w:val="•"/>
      <w:lvlJc w:val="left"/>
      <w:pPr>
        <w:ind w:left="1379" w:hanging="212"/>
      </w:pPr>
      <w:rPr>
        <w:rFonts w:hint="default"/>
        <w:lang w:val="zh-CN" w:eastAsia="zh-CN" w:bidi="zh-CN"/>
      </w:rPr>
    </w:lvl>
    <w:lvl w:ilvl="7" w:tentative="0">
      <w:start w:val="0"/>
      <w:numFmt w:val="bullet"/>
      <w:lvlText w:val="•"/>
      <w:lvlJc w:val="left"/>
      <w:pPr>
        <w:ind w:left="1609" w:hanging="212"/>
      </w:pPr>
      <w:rPr>
        <w:rFonts w:hint="default"/>
        <w:lang w:val="zh-CN" w:eastAsia="zh-CN" w:bidi="zh-CN"/>
      </w:rPr>
    </w:lvl>
    <w:lvl w:ilvl="8" w:tentative="0">
      <w:start w:val="0"/>
      <w:numFmt w:val="bullet"/>
      <w:lvlText w:val="•"/>
      <w:lvlJc w:val="left"/>
      <w:pPr>
        <w:ind w:left="1838" w:hanging="212"/>
      </w:pPr>
      <w:rPr>
        <w:rFonts w:hint="default"/>
        <w:lang w:val="zh-CN" w:eastAsia="zh-CN" w:bidi="zh-CN"/>
      </w:rPr>
    </w:lvl>
  </w:abstractNum>
  <w:abstractNum w:abstractNumId="52">
    <w:nsid w:val="6AFC2A1C"/>
    <w:multiLevelType w:val="multilevel"/>
    <w:tmpl w:val="6AFC2A1C"/>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0" w:hanging="212"/>
      </w:pPr>
      <w:rPr>
        <w:rFonts w:hint="default"/>
        <w:lang w:val="zh-CN" w:eastAsia="zh-CN" w:bidi="zh-CN"/>
      </w:rPr>
    </w:lvl>
    <w:lvl w:ilvl="2" w:tentative="0">
      <w:start w:val="0"/>
      <w:numFmt w:val="bullet"/>
      <w:lvlText w:val="•"/>
      <w:lvlJc w:val="left"/>
      <w:pPr>
        <w:ind w:left="980" w:hanging="212"/>
      </w:pPr>
      <w:rPr>
        <w:rFonts w:hint="default"/>
        <w:lang w:val="zh-CN" w:eastAsia="zh-CN" w:bidi="zh-CN"/>
      </w:rPr>
    </w:lvl>
    <w:lvl w:ilvl="3" w:tentative="0">
      <w:start w:val="0"/>
      <w:numFmt w:val="bullet"/>
      <w:lvlText w:val="•"/>
      <w:lvlJc w:val="left"/>
      <w:pPr>
        <w:ind w:left="1340" w:hanging="212"/>
      </w:pPr>
      <w:rPr>
        <w:rFonts w:hint="default"/>
        <w:lang w:val="zh-CN" w:eastAsia="zh-CN" w:bidi="zh-CN"/>
      </w:rPr>
    </w:lvl>
    <w:lvl w:ilvl="4" w:tentative="0">
      <w:start w:val="0"/>
      <w:numFmt w:val="bullet"/>
      <w:lvlText w:val="•"/>
      <w:lvlJc w:val="left"/>
      <w:pPr>
        <w:ind w:left="1700" w:hanging="212"/>
      </w:pPr>
      <w:rPr>
        <w:rFonts w:hint="default"/>
        <w:lang w:val="zh-CN" w:eastAsia="zh-CN" w:bidi="zh-CN"/>
      </w:rPr>
    </w:lvl>
    <w:lvl w:ilvl="5" w:tentative="0">
      <w:start w:val="0"/>
      <w:numFmt w:val="bullet"/>
      <w:lvlText w:val="•"/>
      <w:lvlJc w:val="left"/>
      <w:pPr>
        <w:ind w:left="2060" w:hanging="212"/>
      </w:pPr>
      <w:rPr>
        <w:rFonts w:hint="default"/>
        <w:lang w:val="zh-CN" w:eastAsia="zh-CN" w:bidi="zh-CN"/>
      </w:rPr>
    </w:lvl>
    <w:lvl w:ilvl="6" w:tentative="0">
      <w:start w:val="0"/>
      <w:numFmt w:val="bullet"/>
      <w:lvlText w:val="•"/>
      <w:lvlJc w:val="left"/>
      <w:pPr>
        <w:ind w:left="2420" w:hanging="212"/>
      </w:pPr>
      <w:rPr>
        <w:rFonts w:hint="default"/>
        <w:lang w:val="zh-CN" w:eastAsia="zh-CN" w:bidi="zh-CN"/>
      </w:rPr>
    </w:lvl>
    <w:lvl w:ilvl="7" w:tentative="0">
      <w:start w:val="0"/>
      <w:numFmt w:val="bullet"/>
      <w:lvlText w:val="•"/>
      <w:lvlJc w:val="left"/>
      <w:pPr>
        <w:ind w:left="2780" w:hanging="212"/>
      </w:pPr>
      <w:rPr>
        <w:rFonts w:hint="default"/>
        <w:lang w:val="zh-CN" w:eastAsia="zh-CN" w:bidi="zh-CN"/>
      </w:rPr>
    </w:lvl>
    <w:lvl w:ilvl="8" w:tentative="0">
      <w:start w:val="0"/>
      <w:numFmt w:val="bullet"/>
      <w:lvlText w:val="•"/>
      <w:lvlJc w:val="left"/>
      <w:pPr>
        <w:ind w:left="3140" w:hanging="212"/>
      </w:pPr>
      <w:rPr>
        <w:rFonts w:hint="default"/>
        <w:lang w:val="zh-CN" w:eastAsia="zh-CN" w:bidi="zh-CN"/>
      </w:rPr>
    </w:lvl>
  </w:abstractNum>
  <w:abstractNum w:abstractNumId="53">
    <w:nsid w:val="6C0BE2D1"/>
    <w:multiLevelType w:val="multilevel"/>
    <w:tmpl w:val="6C0BE2D1"/>
    <w:lvl w:ilvl="0" w:tentative="0">
      <w:start w:val="1"/>
      <w:numFmt w:val="decimal"/>
      <w:lvlText w:val="%1."/>
      <w:lvlJc w:val="left"/>
      <w:pPr>
        <w:ind w:left="5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40" w:hanging="212"/>
      </w:pPr>
      <w:rPr>
        <w:rFonts w:hint="default"/>
        <w:lang w:val="zh-CN" w:eastAsia="zh-CN" w:bidi="zh-CN"/>
      </w:rPr>
    </w:lvl>
    <w:lvl w:ilvl="2" w:tentative="0">
      <w:start w:val="0"/>
      <w:numFmt w:val="bullet"/>
      <w:lvlText w:val="•"/>
      <w:lvlJc w:val="left"/>
      <w:pPr>
        <w:ind w:left="820" w:hanging="212"/>
      </w:pPr>
      <w:rPr>
        <w:rFonts w:hint="default"/>
        <w:lang w:val="zh-CN" w:eastAsia="zh-CN" w:bidi="zh-CN"/>
      </w:rPr>
    </w:lvl>
    <w:lvl w:ilvl="3" w:tentative="0">
      <w:start w:val="0"/>
      <w:numFmt w:val="bullet"/>
      <w:lvlText w:val="•"/>
      <w:lvlJc w:val="left"/>
      <w:pPr>
        <w:ind w:left="1200" w:hanging="212"/>
      </w:pPr>
      <w:rPr>
        <w:rFonts w:hint="default"/>
        <w:lang w:val="zh-CN" w:eastAsia="zh-CN" w:bidi="zh-CN"/>
      </w:rPr>
    </w:lvl>
    <w:lvl w:ilvl="4" w:tentative="0">
      <w:start w:val="0"/>
      <w:numFmt w:val="bullet"/>
      <w:lvlText w:val="•"/>
      <w:lvlJc w:val="left"/>
      <w:pPr>
        <w:ind w:left="1580" w:hanging="212"/>
      </w:pPr>
      <w:rPr>
        <w:rFonts w:hint="default"/>
        <w:lang w:val="zh-CN" w:eastAsia="zh-CN" w:bidi="zh-CN"/>
      </w:rPr>
    </w:lvl>
    <w:lvl w:ilvl="5" w:tentative="0">
      <w:start w:val="0"/>
      <w:numFmt w:val="bullet"/>
      <w:lvlText w:val="•"/>
      <w:lvlJc w:val="left"/>
      <w:pPr>
        <w:ind w:left="1960" w:hanging="212"/>
      </w:pPr>
      <w:rPr>
        <w:rFonts w:hint="default"/>
        <w:lang w:val="zh-CN" w:eastAsia="zh-CN" w:bidi="zh-CN"/>
      </w:rPr>
    </w:lvl>
    <w:lvl w:ilvl="6" w:tentative="0">
      <w:start w:val="0"/>
      <w:numFmt w:val="bullet"/>
      <w:lvlText w:val="•"/>
      <w:lvlJc w:val="left"/>
      <w:pPr>
        <w:ind w:left="2340" w:hanging="212"/>
      </w:pPr>
      <w:rPr>
        <w:rFonts w:hint="default"/>
        <w:lang w:val="zh-CN" w:eastAsia="zh-CN" w:bidi="zh-CN"/>
      </w:rPr>
    </w:lvl>
    <w:lvl w:ilvl="7" w:tentative="0">
      <w:start w:val="0"/>
      <w:numFmt w:val="bullet"/>
      <w:lvlText w:val="•"/>
      <w:lvlJc w:val="left"/>
      <w:pPr>
        <w:ind w:left="2720" w:hanging="212"/>
      </w:pPr>
      <w:rPr>
        <w:rFonts w:hint="default"/>
        <w:lang w:val="zh-CN" w:eastAsia="zh-CN" w:bidi="zh-CN"/>
      </w:rPr>
    </w:lvl>
    <w:lvl w:ilvl="8" w:tentative="0">
      <w:start w:val="0"/>
      <w:numFmt w:val="bullet"/>
      <w:lvlText w:val="•"/>
      <w:lvlJc w:val="left"/>
      <w:pPr>
        <w:ind w:left="3100" w:hanging="212"/>
      </w:pPr>
      <w:rPr>
        <w:rFonts w:hint="default"/>
        <w:lang w:val="zh-CN" w:eastAsia="zh-CN" w:bidi="zh-CN"/>
      </w:rPr>
    </w:lvl>
  </w:abstractNum>
  <w:abstractNum w:abstractNumId="54">
    <w:nsid w:val="70F95E71"/>
    <w:multiLevelType w:val="multilevel"/>
    <w:tmpl w:val="70F95E71"/>
    <w:lvl w:ilvl="0" w:tentative="0">
      <w:start w:val="1"/>
      <w:numFmt w:val="decimal"/>
      <w:lvlText w:val="%1."/>
      <w:lvlJc w:val="left"/>
      <w:pPr>
        <w:ind w:left="57"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440" w:hanging="212"/>
      </w:pPr>
      <w:rPr>
        <w:rFonts w:hint="default"/>
        <w:lang w:val="zh-CN" w:eastAsia="zh-CN" w:bidi="zh-CN"/>
      </w:rPr>
    </w:lvl>
    <w:lvl w:ilvl="2" w:tentative="0">
      <w:start w:val="0"/>
      <w:numFmt w:val="bullet"/>
      <w:lvlText w:val="•"/>
      <w:lvlJc w:val="left"/>
      <w:pPr>
        <w:ind w:left="820" w:hanging="212"/>
      </w:pPr>
      <w:rPr>
        <w:rFonts w:hint="default"/>
        <w:lang w:val="zh-CN" w:eastAsia="zh-CN" w:bidi="zh-CN"/>
      </w:rPr>
    </w:lvl>
    <w:lvl w:ilvl="3" w:tentative="0">
      <w:start w:val="0"/>
      <w:numFmt w:val="bullet"/>
      <w:lvlText w:val="•"/>
      <w:lvlJc w:val="left"/>
      <w:pPr>
        <w:ind w:left="1200" w:hanging="212"/>
      </w:pPr>
      <w:rPr>
        <w:rFonts w:hint="default"/>
        <w:lang w:val="zh-CN" w:eastAsia="zh-CN" w:bidi="zh-CN"/>
      </w:rPr>
    </w:lvl>
    <w:lvl w:ilvl="4" w:tentative="0">
      <w:start w:val="0"/>
      <w:numFmt w:val="bullet"/>
      <w:lvlText w:val="•"/>
      <w:lvlJc w:val="left"/>
      <w:pPr>
        <w:ind w:left="1580" w:hanging="212"/>
      </w:pPr>
      <w:rPr>
        <w:rFonts w:hint="default"/>
        <w:lang w:val="zh-CN" w:eastAsia="zh-CN" w:bidi="zh-CN"/>
      </w:rPr>
    </w:lvl>
    <w:lvl w:ilvl="5" w:tentative="0">
      <w:start w:val="0"/>
      <w:numFmt w:val="bullet"/>
      <w:lvlText w:val="•"/>
      <w:lvlJc w:val="left"/>
      <w:pPr>
        <w:ind w:left="1960" w:hanging="212"/>
      </w:pPr>
      <w:rPr>
        <w:rFonts w:hint="default"/>
        <w:lang w:val="zh-CN" w:eastAsia="zh-CN" w:bidi="zh-CN"/>
      </w:rPr>
    </w:lvl>
    <w:lvl w:ilvl="6" w:tentative="0">
      <w:start w:val="0"/>
      <w:numFmt w:val="bullet"/>
      <w:lvlText w:val="•"/>
      <w:lvlJc w:val="left"/>
      <w:pPr>
        <w:ind w:left="2340" w:hanging="212"/>
      </w:pPr>
      <w:rPr>
        <w:rFonts w:hint="default"/>
        <w:lang w:val="zh-CN" w:eastAsia="zh-CN" w:bidi="zh-CN"/>
      </w:rPr>
    </w:lvl>
    <w:lvl w:ilvl="7" w:tentative="0">
      <w:start w:val="0"/>
      <w:numFmt w:val="bullet"/>
      <w:lvlText w:val="•"/>
      <w:lvlJc w:val="left"/>
      <w:pPr>
        <w:ind w:left="2720" w:hanging="212"/>
      </w:pPr>
      <w:rPr>
        <w:rFonts w:hint="default"/>
        <w:lang w:val="zh-CN" w:eastAsia="zh-CN" w:bidi="zh-CN"/>
      </w:rPr>
    </w:lvl>
    <w:lvl w:ilvl="8" w:tentative="0">
      <w:start w:val="0"/>
      <w:numFmt w:val="bullet"/>
      <w:lvlText w:val="•"/>
      <w:lvlJc w:val="left"/>
      <w:pPr>
        <w:ind w:left="3100" w:hanging="212"/>
      </w:pPr>
      <w:rPr>
        <w:rFonts w:hint="default"/>
        <w:lang w:val="zh-CN" w:eastAsia="zh-CN" w:bidi="zh-CN"/>
      </w:rPr>
    </w:lvl>
  </w:abstractNum>
  <w:abstractNum w:abstractNumId="55">
    <w:nsid w:val="7BEFB231"/>
    <w:multiLevelType w:val="multilevel"/>
    <w:tmpl w:val="7BEFB231"/>
    <w:lvl w:ilvl="0" w:tentative="0">
      <w:start w:val="1"/>
      <w:numFmt w:val="decimal"/>
      <w:lvlText w:val="%1."/>
      <w:lvlJc w:val="left"/>
      <w:pPr>
        <w:ind w:left="268"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28" w:hanging="212"/>
      </w:pPr>
      <w:rPr>
        <w:rFonts w:hint="default"/>
        <w:lang w:val="zh-CN" w:eastAsia="zh-CN" w:bidi="zh-CN"/>
      </w:rPr>
    </w:lvl>
    <w:lvl w:ilvl="2" w:tentative="0">
      <w:start w:val="0"/>
      <w:numFmt w:val="bullet"/>
      <w:lvlText w:val="•"/>
      <w:lvlJc w:val="left"/>
      <w:pPr>
        <w:ind w:left="996" w:hanging="212"/>
      </w:pPr>
      <w:rPr>
        <w:rFonts w:hint="default"/>
        <w:lang w:val="zh-CN" w:eastAsia="zh-CN" w:bidi="zh-CN"/>
      </w:rPr>
    </w:lvl>
    <w:lvl w:ilvl="3" w:tentative="0">
      <w:start w:val="0"/>
      <w:numFmt w:val="bullet"/>
      <w:lvlText w:val="•"/>
      <w:lvlJc w:val="left"/>
      <w:pPr>
        <w:ind w:left="1365" w:hanging="212"/>
      </w:pPr>
      <w:rPr>
        <w:rFonts w:hint="default"/>
        <w:lang w:val="zh-CN" w:eastAsia="zh-CN" w:bidi="zh-CN"/>
      </w:rPr>
    </w:lvl>
    <w:lvl w:ilvl="4" w:tentative="0">
      <w:start w:val="0"/>
      <w:numFmt w:val="bullet"/>
      <w:lvlText w:val="•"/>
      <w:lvlJc w:val="left"/>
      <w:pPr>
        <w:ind w:left="1733" w:hanging="212"/>
      </w:pPr>
      <w:rPr>
        <w:rFonts w:hint="default"/>
        <w:lang w:val="zh-CN" w:eastAsia="zh-CN" w:bidi="zh-CN"/>
      </w:rPr>
    </w:lvl>
    <w:lvl w:ilvl="5" w:tentative="0">
      <w:start w:val="0"/>
      <w:numFmt w:val="bullet"/>
      <w:lvlText w:val="•"/>
      <w:lvlJc w:val="left"/>
      <w:pPr>
        <w:ind w:left="2102" w:hanging="212"/>
      </w:pPr>
      <w:rPr>
        <w:rFonts w:hint="default"/>
        <w:lang w:val="zh-CN" w:eastAsia="zh-CN" w:bidi="zh-CN"/>
      </w:rPr>
    </w:lvl>
    <w:lvl w:ilvl="6" w:tentative="0">
      <w:start w:val="0"/>
      <w:numFmt w:val="bullet"/>
      <w:lvlText w:val="•"/>
      <w:lvlJc w:val="left"/>
      <w:pPr>
        <w:ind w:left="2470" w:hanging="212"/>
      </w:pPr>
      <w:rPr>
        <w:rFonts w:hint="default"/>
        <w:lang w:val="zh-CN" w:eastAsia="zh-CN" w:bidi="zh-CN"/>
      </w:rPr>
    </w:lvl>
    <w:lvl w:ilvl="7" w:tentative="0">
      <w:start w:val="0"/>
      <w:numFmt w:val="bullet"/>
      <w:lvlText w:val="•"/>
      <w:lvlJc w:val="left"/>
      <w:pPr>
        <w:ind w:left="2838" w:hanging="212"/>
      </w:pPr>
      <w:rPr>
        <w:rFonts w:hint="default"/>
        <w:lang w:val="zh-CN" w:eastAsia="zh-CN" w:bidi="zh-CN"/>
      </w:rPr>
    </w:lvl>
    <w:lvl w:ilvl="8" w:tentative="0">
      <w:start w:val="0"/>
      <w:numFmt w:val="bullet"/>
      <w:lvlText w:val="•"/>
      <w:lvlJc w:val="left"/>
      <w:pPr>
        <w:ind w:left="3207" w:hanging="212"/>
      </w:pPr>
      <w:rPr>
        <w:rFonts w:hint="default"/>
        <w:lang w:val="zh-CN" w:eastAsia="zh-CN" w:bidi="zh-CN"/>
      </w:rPr>
    </w:lvl>
  </w:abstractNum>
  <w:num w:numId="1">
    <w:abstractNumId w:val="37"/>
  </w:num>
  <w:num w:numId="2">
    <w:abstractNumId w:val="43"/>
  </w:num>
  <w:num w:numId="3">
    <w:abstractNumId w:val="32"/>
  </w:num>
  <w:num w:numId="4">
    <w:abstractNumId w:val="33"/>
  </w:num>
  <w:num w:numId="5">
    <w:abstractNumId w:val="45"/>
  </w:num>
  <w:num w:numId="6">
    <w:abstractNumId w:val="39"/>
  </w:num>
  <w:num w:numId="7">
    <w:abstractNumId w:val="44"/>
  </w:num>
  <w:num w:numId="8">
    <w:abstractNumId w:val="23"/>
  </w:num>
  <w:num w:numId="9">
    <w:abstractNumId w:val="30"/>
  </w:num>
  <w:num w:numId="10">
    <w:abstractNumId w:val="17"/>
  </w:num>
  <w:num w:numId="11">
    <w:abstractNumId w:val="21"/>
  </w:num>
  <w:num w:numId="12">
    <w:abstractNumId w:val="49"/>
  </w:num>
  <w:num w:numId="13">
    <w:abstractNumId w:val="27"/>
  </w:num>
  <w:num w:numId="14">
    <w:abstractNumId w:val="41"/>
  </w:num>
  <w:num w:numId="15">
    <w:abstractNumId w:val="4"/>
  </w:num>
  <w:num w:numId="16">
    <w:abstractNumId w:val="15"/>
  </w:num>
  <w:num w:numId="17">
    <w:abstractNumId w:val="9"/>
  </w:num>
  <w:num w:numId="18">
    <w:abstractNumId w:val="7"/>
  </w:num>
  <w:num w:numId="19">
    <w:abstractNumId w:val="8"/>
  </w:num>
  <w:num w:numId="20">
    <w:abstractNumId w:val="22"/>
  </w:num>
  <w:num w:numId="21">
    <w:abstractNumId w:val="46"/>
  </w:num>
  <w:num w:numId="22">
    <w:abstractNumId w:val="48"/>
  </w:num>
  <w:num w:numId="23">
    <w:abstractNumId w:val="0"/>
  </w:num>
  <w:num w:numId="24">
    <w:abstractNumId w:val="2"/>
  </w:num>
  <w:num w:numId="25">
    <w:abstractNumId w:val="31"/>
  </w:num>
  <w:num w:numId="26">
    <w:abstractNumId w:val="29"/>
  </w:num>
  <w:num w:numId="27">
    <w:abstractNumId w:val="35"/>
  </w:num>
  <w:num w:numId="28">
    <w:abstractNumId w:val="42"/>
  </w:num>
  <w:num w:numId="29">
    <w:abstractNumId w:val="36"/>
  </w:num>
  <w:num w:numId="30">
    <w:abstractNumId w:val="14"/>
  </w:num>
  <w:num w:numId="31">
    <w:abstractNumId w:val="24"/>
  </w:num>
  <w:num w:numId="32">
    <w:abstractNumId w:val="34"/>
  </w:num>
  <w:num w:numId="33">
    <w:abstractNumId w:val="20"/>
  </w:num>
  <w:num w:numId="34">
    <w:abstractNumId w:val="12"/>
  </w:num>
  <w:num w:numId="35">
    <w:abstractNumId w:val="1"/>
  </w:num>
  <w:num w:numId="36">
    <w:abstractNumId w:val="26"/>
  </w:num>
  <w:num w:numId="37">
    <w:abstractNumId w:val="52"/>
  </w:num>
  <w:num w:numId="38">
    <w:abstractNumId w:val="19"/>
  </w:num>
  <w:num w:numId="39">
    <w:abstractNumId w:val="28"/>
  </w:num>
  <w:num w:numId="40">
    <w:abstractNumId w:val="6"/>
  </w:num>
  <w:num w:numId="41">
    <w:abstractNumId w:val="25"/>
  </w:num>
  <w:num w:numId="42">
    <w:abstractNumId w:val="11"/>
  </w:num>
  <w:num w:numId="43">
    <w:abstractNumId w:val="53"/>
  </w:num>
  <w:num w:numId="44">
    <w:abstractNumId w:val="5"/>
  </w:num>
  <w:num w:numId="45">
    <w:abstractNumId w:val="51"/>
  </w:num>
  <w:num w:numId="46">
    <w:abstractNumId w:val="16"/>
  </w:num>
  <w:num w:numId="47">
    <w:abstractNumId w:val="54"/>
  </w:num>
  <w:num w:numId="48">
    <w:abstractNumId w:val="18"/>
  </w:num>
  <w:num w:numId="49">
    <w:abstractNumId w:val="55"/>
  </w:num>
  <w:num w:numId="50">
    <w:abstractNumId w:val="3"/>
  </w:num>
  <w:num w:numId="51">
    <w:abstractNumId w:val="47"/>
  </w:num>
  <w:num w:numId="52">
    <w:abstractNumId w:val="10"/>
  </w:num>
  <w:num w:numId="53">
    <w:abstractNumId w:val="13"/>
  </w:num>
  <w:num w:numId="54">
    <w:abstractNumId w:val="50"/>
  </w:num>
  <w:num w:numId="55">
    <w:abstractNumId w:val="38"/>
  </w:num>
  <w:num w:numId="5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isplayBackgroundShape w:val="1"/>
  <w:embedTrueTypeFonts/>
  <w:saveSubsetFonts/>
  <w:bordersDoNotSurroundHeader w:val="0"/>
  <w:bordersDoNotSurroundFooter w:val="0"/>
  <w:documentProtection w:enforcement="0"/>
  <w:drawingGridHorizontalSpacing w:val="108"/>
  <w:drawingGridVerticalSpacing w:val="157"/>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172A27"/>
    <w:rsid w:val="01C81F50"/>
    <w:rsid w:val="02954A42"/>
    <w:rsid w:val="02A35AD5"/>
    <w:rsid w:val="03461806"/>
    <w:rsid w:val="039936E4"/>
    <w:rsid w:val="039B69C4"/>
    <w:rsid w:val="039E740C"/>
    <w:rsid w:val="04C904B8"/>
    <w:rsid w:val="04FD3517"/>
    <w:rsid w:val="05204598"/>
    <w:rsid w:val="059D7148"/>
    <w:rsid w:val="05AE6539"/>
    <w:rsid w:val="05DC2608"/>
    <w:rsid w:val="08144141"/>
    <w:rsid w:val="0824701C"/>
    <w:rsid w:val="08963E7A"/>
    <w:rsid w:val="0D512651"/>
    <w:rsid w:val="0DD7737B"/>
    <w:rsid w:val="0E796AAB"/>
    <w:rsid w:val="0FAD47AC"/>
    <w:rsid w:val="11254C8D"/>
    <w:rsid w:val="11EC3A38"/>
    <w:rsid w:val="12305BF2"/>
    <w:rsid w:val="13093C41"/>
    <w:rsid w:val="13575CB5"/>
    <w:rsid w:val="13BE0243"/>
    <w:rsid w:val="14144585"/>
    <w:rsid w:val="168A5CC1"/>
    <w:rsid w:val="18AA33B7"/>
    <w:rsid w:val="190A1374"/>
    <w:rsid w:val="193957B5"/>
    <w:rsid w:val="1A9966B3"/>
    <w:rsid w:val="1A9C7FA9"/>
    <w:rsid w:val="1AA03612"/>
    <w:rsid w:val="1B75684C"/>
    <w:rsid w:val="1D977866"/>
    <w:rsid w:val="1F7A6637"/>
    <w:rsid w:val="207F1820"/>
    <w:rsid w:val="21FC7B27"/>
    <w:rsid w:val="22421B7E"/>
    <w:rsid w:val="22D63328"/>
    <w:rsid w:val="25830AAB"/>
    <w:rsid w:val="273D00F1"/>
    <w:rsid w:val="27BD32FA"/>
    <w:rsid w:val="284E151D"/>
    <w:rsid w:val="28DA492B"/>
    <w:rsid w:val="2996455E"/>
    <w:rsid w:val="29A924E3"/>
    <w:rsid w:val="29E26842"/>
    <w:rsid w:val="2A157357"/>
    <w:rsid w:val="2BDA1E83"/>
    <w:rsid w:val="2C1520B2"/>
    <w:rsid w:val="2D7D42BC"/>
    <w:rsid w:val="2F912348"/>
    <w:rsid w:val="2FB80366"/>
    <w:rsid w:val="300B67E9"/>
    <w:rsid w:val="314805C3"/>
    <w:rsid w:val="31E90C96"/>
    <w:rsid w:val="325255E1"/>
    <w:rsid w:val="326E7E26"/>
    <w:rsid w:val="34586FDF"/>
    <w:rsid w:val="35521215"/>
    <w:rsid w:val="35D02B9C"/>
    <w:rsid w:val="3646755B"/>
    <w:rsid w:val="37035FD3"/>
    <w:rsid w:val="370E0990"/>
    <w:rsid w:val="387C41BC"/>
    <w:rsid w:val="3A774F1A"/>
    <w:rsid w:val="3B351E28"/>
    <w:rsid w:val="3B3C29FA"/>
    <w:rsid w:val="3B5D4EDB"/>
    <w:rsid w:val="3C580C88"/>
    <w:rsid w:val="3C862C4F"/>
    <w:rsid w:val="3CAD3C40"/>
    <w:rsid w:val="3DE9460E"/>
    <w:rsid w:val="3E5E1696"/>
    <w:rsid w:val="3E8913E1"/>
    <w:rsid w:val="3EF5712E"/>
    <w:rsid w:val="3F3F2C17"/>
    <w:rsid w:val="3FE94F8F"/>
    <w:rsid w:val="401924B7"/>
    <w:rsid w:val="405314A9"/>
    <w:rsid w:val="4077259B"/>
    <w:rsid w:val="40EA3BA5"/>
    <w:rsid w:val="417C1155"/>
    <w:rsid w:val="42220BF2"/>
    <w:rsid w:val="465A0995"/>
    <w:rsid w:val="466A3D31"/>
    <w:rsid w:val="485E2423"/>
    <w:rsid w:val="4AD54A8E"/>
    <w:rsid w:val="4B862449"/>
    <w:rsid w:val="4C3E6EE0"/>
    <w:rsid w:val="4D14742D"/>
    <w:rsid w:val="4D6D6777"/>
    <w:rsid w:val="4E6B1D97"/>
    <w:rsid w:val="4E853CEF"/>
    <w:rsid w:val="4E9802EE"/>
    <w:rsid w:val="4EE57D03"/>
    <w:rsid w:val="503B2799"/>
    <w:rsid w:val="504E001C"/>
    <w:rsid w:val="518E1E3B"/>
    <w:rsid w:val="5201260D"/>
    <w:rsid w:val="52D20210"/>
    <w:rsid w:val="533407C0"/>
    <w:rsid w:val="533766F9"/>
    <w:rsid w:val="551769D9"/>
    <w:rsid w:val="55482086"/>
    <w:rsid w:val="58346B6C"/>
    <w:rsid w:val="58E9679B"/>
    <w:rsid w:val="59721C0F"/>
    <w:rsid w:val="5A0D69D6"/>
    <w:rsid w:val="5AC116A1"/>
    <w:rsid w:val="5B1871F0"/>
    <w:rsid w:val="5B3D3DC4"/>
    <w:rsid w:val="619B63CB"/>
    <w:rsid w:val="62CD40F5"/>
    <w:rsid w:val="63C80C91"/>
    <w:rsid w:val="64535682"/>
    <w:rsid w:val="65523D8C"/>
    <w:rsid w:val="65744A4C"/>
    <w:rsid w:val="67136644"/>
    <w:rsid w:val="6743371C"/>
    <w:rsid w:val="67803B7C"/>
    <w:rsid w:val="67F03D35"/>
    <w:rsid w:val="680C60FB"/>
    <w:rsid w:val="68621F12"/>
    <w:rsid w:val="690A7BA1"/>
    <w:rsid w:val="69856A5B"/>
    <w:rsid w:val="69DF102E"/>
    <w:rsid w:val="69EA20BD"/>
    <w:rsid w:val="6AA141DD"/>
    <w:rsid w:val="6B284017"/>
    <w:rsid w:val="6F190B3E"/>
    <w:rsid w:val="6FC438EB"/>
    <w:rsid w:val="711B5D6B"/>
    <w:rsid w:val="71B52674"/>
    <w:rsid w:val="71E04D0F"/>
    <w:rsid w:val="737C6F54"/>
    <w:rsid w:val="73AE0720"/>
    <w:rsid w:val="73B648A7"/>
    <w:rsid w:val="746A5F23"/>
    <w:rsid w:val="75796D4A"/>
    <w:rsid w:val="77002313"/>
    <w:rsid w:val="78BE4504"/>
    <w:rsid w:val="79270D3C"/>
    <w:rsid w:val="799A0ACD"/>
    <w:rsid w:val="799C6753"/>
    <w:rsid w:val="7BDD44F2"/>
    <w:rsid w:val="7C012B51"/>
    <w:rsid w:val="7D494CE4"/>
    <w:rsid w:val="7D500AC4"/>
    <w:rsid w:val="7F67344D"/>
    <w:rsid w:val="7FB00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0" w:semiHidden="0" w:name="toc 3"/>
    <w:lsdException w:qFormat="1"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0"/>
    <w:pPr>
      <w:outlineLvl w:val="0"/>
    </w:pPr>
    <w:rPr>
      <w:rFonts w:ascii="黑体" w:hAnsi="黑体" w:eastAsia="黑体" w:cs="黑体"/>
    </w:rPr>
  </w:style>
  <w:style w:type="paragraph" w:styleId="4">
    <w:name w:val="heading 2"/>
    <w:basedOn w:val="5"/>
    <w:next w:val="1"/>
    <w:link w:val="20"/>
    <w:unhideWhenUsed/>
    <w:qFormat/>
    <w:uiPriority w:val="0"/>
    <w:pPr>
      <w:outlineLvl w:val="1"/>
    </w:pPr>
    <w:rPr>
      <w:rFonts w:ascii="楷体_GB2312" w:hAnsi="楷体_GB2312" w:eastAsia="楷体_GB2312" w:cs="楷体_GB2312"/>
      <w:b/>
      <w:bCs/>
    </w:rPr>
  </w:style>
  <w:style w:type="paragraph" w:styleId="6">
    <w:name w:val="heading 3"/>
    <w:basedOn w:val="5"/>
    <w:next w:val="1"/>
    <w:unhideWhenUsed/>
    <w:qFormat/>
    <w:uiPriority w:val="0"/>
    <w:pPr>
      <w:outlineLvl w:val="2"/>
    </w:pPr>
    <w:rPr>
      <w:b/>
      <w:bC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4"/>
    <w:basedOn w:val="1"/>
    <w:next w:val="1"/>
    <w:semiHidden/>
    <w:unhideWhenUsed/>
    <w:qFormat/>
    <w:uiPriority w:val="99"/>
    <w:pPr>
      <w:spacing w:line="336" w:lineRule="auto"/>
      <w:ind w:left="1260" w:leftChars="600" w:firstLine="200" w:firstLineChars="200"/>
    </w:pPr>
    <w:rPr>
      <w:rFonts w:ascii="Calibri" w:hAnsi="Calibri" w:eastAsia="宋体" w:cs="宋体"/>
      <w:sz w:val="24"/>
      <w:szCs w:val="24"/>
    </w:rPr>
  </w:style>
  <w:style w:type="paragraph" w:styleId="5">
    <w:name w:val="Body Text"/>
    <w:basedOn w:val="1"/>
    <w:link w:val="21"/>
    <w:qFormat/>
    <w:uiPriority w:val="0"/>
    <w:pPr>
      <w:widowControl w:val="0"/>
      <w:kinsoku/>
      <w:spacing w:line="560" w:lineRule="exact"/>
      <w:ind w:firstLine="624" w:firstLineChars="200"/>
      <w:jc w:val="both"/>
    </w:pPr>
    <w:rPr>
      <w:rFonts w:ascii="仿宋_GB2312" w:hAnsi="仿宋_GB2312" w:eastAsia="仿宋_GB2312" w:cs="仿宋_GB2312"/>
      <w:spacing w:val="-4"/>
      <w:sz w:val="32"/>
      <w:szCs w:val="32"/>
    </w:rPr>
  </w:style>
  <w:style w:type="paragraph" w:styleId="7">
    <w:name w:val="toc 3"/>
    <w:basedOn w:val="1"/>
    <w:next w:val="1"/>
    <w:qFormat/>
    <w:uiPriority w:val="0"/>
    <w:pPr>
      <w:ind w:left="840" w:leftChars="400"/>
    </w:pPr>
  </w:style>
  <w:style w:type="paragraph" w:styleId="8">
    <w:name w:val="Plain Text"/>
    <w:basedOn w:val="1"/>
    <w:qFormat/>
    <w:uiPriority w:val="99"/>
    <w:rPr>
      <w:rFonts w:ascii="宋体" w:hAnsi="Courier New"/>
      <w:kern w:val="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99"/>
    <w:pPr>
      <w:tabs>
        <w:tab w:val="right" w:leader="dot" w:pos="9628"/>
      </w:tabs>
      <w:spacing w:line="400" w:lineRule="exact"/>
      <w:ind w:firstLine="420" w:firstLineChars="200"/>
    </w:pPr>
    <w:rPr>
      <w:rFonts w:ascii="宋体" w:hAnsi="宋体"/>
      <w:kern w:val="0"/>
      <w:szCs w:val="21"/>
    </w:rPr>
  </w:style>
  <w:style w:type="paragraph" w:styleId="12">
    <w:name w:val="toc 2"/>
    <w:basedOn w:val="1"/>
    <w:next w:val="1"/>
    <w:qFormat/>
    <w:uiPriority w:val="99"/>
    <w:pPr>
      <w:ind w:left="420" w:leftChars="200"/>
    </w:pPr>
    <w:rPr>
      <w:rFonts w:ascii="Times New Roman" w:hAnsi="Times New Roman"/>
      <w:szCs w:val="24"/>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2"/>
      <w:szCs w:val="22"/>
      <w:lang w:val="en-US" w:eastAsia="en-US" w:bidi="ar-SA"/>
    </w:rPr>
  </w:style>
  <w:style w:type="character" w:customStyle="1" w:styleId="19">
    <w:name w:val="标题 1 Char"/>
    <w:link w:val="3"/>
    <w:qFormat/>
    <w:uiPriority w:val="0"/>
    <w:rPr>
      <w:rFonts w:ascii="黑体" w:hAnsi="黑体" w:eastAsia="黑体" w:cs="黑体"/>
      <w:snapToGrid w:val="0"/>
      <w:color w:val="000000"/>
      <w:spacing w:val="-4"/>
      <w:kern w:val="0"/>
      <w:sz w:val="32"/>
      <w:szCs w:val="32"/>
      <w:lang w:val="en-US" w:eastAsia="en-US" w:bidi="ar-SA"/>
    </w:rPr>
  </w:style>
  <w:style w:type="character" w:customStyle="1" w:styleId="20">
    <w:name w:val="标题 2 Char"/>
    <w:link w:val="4"/>
    <w:qFormat/>
    <w:uiPriority w:val="0"/>
    <w:rPr>
      <w:rFonts w:ascii="楷体_GB2312" w:hAnsi="楷体_GB2312" w:eastAsia="楷体_GB2312" w:cs="楷体_GB2312"/>
      <w:b/>
      <w:bCs/>
      <w:snapToGrid w:val="0"/>
      <w:color w:val="000000"/>
      <w:spacing w:val="-4"/>
      <w:kern w:val="0"/>
      <w:sz w:val="32"/>
      <w:szCs w:val="32"/>
      <w:lang w:val="en-US" w:eastAsia="en-US" w:bidi="ar-SA"/>
    </w:rPr>
  </w:style>
  <w:style w:type="character" w:customStyle="1" w:styleId="21">
    <w:name w:val="正文文本 Char"/>
    <w:link w:val="5"/>
    <w:qFormat/>
    <w:uiPriority w:val="0"/>
    <w:rPr>
      <w:rFonts w:ascii="仿宋_GB2312" w:hAnsi="仿宋_GB2312" w:eastAsia="仿宋_GB2312" w:cs="仿宋_GB2312"/>
      <w:snapToGrid w:val="0"/>
      <w:color w:val="000000"/>
      <w:spacing w:val="-4"/>
      <w:kern w:val="0"/>
      <w:sz w:val="32"/>
      <w:szCs w:val="32"/>
      <w:lang w:val="en-US" w:eastAsia="en-US" w:bidi="ar-SA"/>
    </w:rPr>
  </w:style>
  <w:style w:type="paragraph" w:customStyle="1" w:styleId="22">
    <w:name w:val="表头"/>
    <w:basedOn w:val="1"/>
    <w:link w:val="23"/>
    <w:qFormat/>
    <w:uiPriority w:val="0"/>
    <w:pPr>
      <w:widowControl w:val="0"/>
      <w:kinsoku/>
      <w:spacing w:beforeLines="50" w:afterLines="50"/>
      <w:jc w:val="center"/>
    </w:pPr>
    <w:rPr>
      <w:rFonts w:ascii="仿宋_GB2312" w:hAnsi="仿宋_GB2312" w:eastAsia="仿宋_GB2312" w:cs="仿宋_GB2312"/>
      <w:b/>
      <w:bCs/>
      <w:spacing w:val="-8"/>
      <w:sz w:val="24"/>
      <w:szCs w:val="24"/>
    </w:rPr>
  </w:style>
  <w:style w:type="character" w:customStyle="1" w:styleId="23">
    <w:name w:val="表头 Char"/>
    <w:link w:val="22"/>
    <w:qFormat/>
    <w:uiPriority w:val="0"/>
    <w:rPr>
      <w:rFonts w:ascii="仿宋_GB2312" w:hAnsi="仿宋_GB2312" w:eastAsia="仿宋_GB2312" w:cs="仿宋_GB2312"/>
      <w:b/>
      <w:bCs/>
      <w:snapToGrid w:val="0"/>
      <w:color w:val="000000"/>
      <w:spacing w:val="-8"/>
      <w:kern w:val="0"/>
      <w:sz w:val="24"/>
      <w:szCs w:val="24"/>
      <w:lang w:val="en-US" w:eastAsia="en-US" w:bidi="ar-SA"/>
    </w:rPr>
  </w:style>
  <w:style w:type="paragraph" w:customStyle="1" w:styleId="24">
    <w:name w:val="11表格文字居中"/>
    <w:basedOn w:val="1"/>
    <w:qFormat/>
    <w:uiPriority w:val="99"/>
    <w:pPr>
      <w:jc w:val="center"/>
    </w:pPr>
    <w:rPr>
      <w:rFonts w:ascii="Times New Roman" w:hAnsi="Times New Roman"/>
      <w:sz w:val="24"/>
      <w:szCs w:val="20"/>
    </w:rPr>
  </w:style>
  <w:style w:type="paragraph" w:customStyle="1" w:styleId="25">
    <w:name w:val="Table Paragraph"/>
    <w:basedOn w:val="1"/>
    <w:qFormat/>
    <w:uiPriority w:val="99"/>
    <w:pPr>
      <w:autoSpaceDE w:val="0"/>
      <w:autoSpaceDN w:val="0"/>
      <w:jc w:val="left"/>
    </w:pPr>
    <w:rPr>
      <w:rFonts w:ascii="华文仿宋" w:hAnsi="华文仿宋" w:eastAsia="华文仿宋" w:cs="华文仿宋"/>
      <w:kern w:val="0"/>
      <w:sz w:val="22"/>
      <w:lang w:val="zh-CN"/>
    </w:rPr>
  </w:style>
  <w:style w:type="paragraph" w:customStyle="1" w:styleId="26">
    <w:name w:val="11表格文字左对齐"/>
    <w:basedOn w:val="24"/>
    <w:qFormat/>
    <w:uiPriority w:val="99"/>
    <w:pPr>
      <w:jc w:val="left"/>
    </w:pPr>
  </w:style>
  <w:style w:type="paragraph" w:customStyle="1" w:styleId="27">
    <w:name w:val="07正文段落"/>
    <w:basedOn w:val="1"/>
    <w:qFormat/>
    <w:uiPriority w:val="99"/>
    <w:pPr>
      <w:spacing w:line="440" w:lineRule="exact"/>
      <w:ind w:firstLine="480" w:firstLineChars="200"/>
      <w:jc w:val="left"/>
    </w:pPr>
    <w:rPr>
      <w:rFonts w:ascii="Times New Roman" w:hAnsi="Times New Roman"/>
      <w:szCs w:val="20"/>
    </w:rPr>
  </w:style>
  <w:style w:type="paragraph" w:customStyle="1" w:styleId="28">
    <w:name w:val="05小标题"/>
    <w:basedOn w:val="1"/>
    <w:qFormat/>
    <w:uiPriority w:val="99"/>
    <w:pPr>
      <w:spacing w:before="200" w:after="200" w:line="480" w:lineRule="exact"/>
      <w:ind w:firstLine="422" w:firstLineChars="200"/>
      <w:outlineLvl w:val="4"/>
    </w:pPr>
    <w:rPr>
      <w:rFonts w:ascii="Times New Roman" w:hAnsi="Times New Roman"/>
      <w:b/>
      <w:sz w:val="24"/>
      <w:szCs w:val="24"/>
    </w:rPr>
  </w:style>
  <w:style w:type="paragraph" w:customStyle="1" w:styleId="29">
    <w:name w:val="zw"/>
    <w:qFormat/>
    <w:uiPriority w:val="0"/>
    <w:pPr>
      <w:spacing w:line="440" w:lineRule="exact"/>
      <w:ind w:firstLine="643" w:firstLineChars="200"/>
      <w:jc w:val="both"/>
    </w:pPr>
    <w:rPr>
      <w:rFonts w:ascii="等线" w:hAnsi="等线" w:eastAsia="宋体" w:cs="Times New Roman"/>
      <w:sz w:val="24"/>
    </w:rPr>
  </w:style>
  <w:style w:type="paragraph" w:customStyle="1" w:styleId="30">
    <w:name w:val="10表格标题"/>
    <w:basedOn w:val="1"/>
    <w:qFormat/>
    <w:uiPriority w:val="99"/>
    <w:pPr>
      <w:spacing w:before="120" w:after="120" w:line="480" w:lineRule="exact"/>
      <w:jc w:val="center"/>
    </w:pPr>
    <w:rPr>
      <w:rFonts w:ascii="Times New Roman" w:hAnsi="Times New Roman" w:eastAsia="黑体"/>
      <w:b/>
      <w:sz w:val="24"/>
      <w:szCs w:val="24"/>
    </w:rPr>
  </w:style>
  <w:style w:type="paragraph" w:styleId="31">
    <w:name w:val="List Paragraph"/>
    <w:basedOn w:val="1"/>
    <w:qFormat/>
    <w:uiPriority w:val="99"/>
    <w:pPr>
      <w:ind w:firstLine="420" w:firstLineChars="200"/>
    </w:pPr>
  </w:style>
  <w:style w:type="paragraph" w:customStyle="1" w:styleId="32">
    <w:name w:val="Other|1"/>
    <w:basedOn w:val="1"/>
    <w:qFormat/>
    <w:uiPriority w:val="0"/>
    <w:pPr>
      <w:widowControl w:val="0"/>
      <w:shd w:val="clear" w:color="auto" w:fill="auto"/>
      <w:spacing w:line="257" w:lineRule="auto"/>
    </w:pPr>
    <w:rPr>
      <w:rFonts w:ascii="宋体" w:hAnsi="宋体" w:eastAsia="宋体" w:cs="宋体"/>
      <w:sz w:val="14"/>
      <w:szCs w:val="14"/>
      <w:u w:val="none"/>
      <w:shd w:val="clear" w:color="auto" w:fill="auto"/>
      <w:lang w:val="zh-TW" w:eastAsia="zh-TW" w:bidi="zh-TW"/>
    </w:rPr>
  </w:style>
  <w:style w:type="paragraph" w:customStyle="1" w:styleId="33">
    <w:name w:val="表格"/>
    <w:basedOn w:val="1"/>
    <w:qFormat/>
    <w:uiPriority w:val="1"/>
    <w:pPr>
      <w:jc w:val="center"/>
    </w:pPr>
    <w:rPr>
      <w:rFonts w:asciiTheme="minorEastAsia" w:hAnsiTheme="minorEastAsia" w:eastAsiaTheme="minorEastAsia" w:cstheme="minorEastAsia"/>
      <w:spacing w:val="-5"/>
      <w:lang w:eastAsia="zh-CN"/>
    </w:rPr>
  </w:style>
  <w:style w:type="paragraph" w:customStyle="1" w:styleId="34">
    <w:name w:val="4黑"/>
    <w:basedOn w:val="1"/>
    <w:next w:val="1"/>
    <w:qFormat/>
    <w:uiPriority w:val="0"/>
    <w:pPr>
      <w:widowControl w:val="0"/>
      <w:kinsoku/>
      <w:autoSpaceDE/>
      <w:autoSpaceDN/>
      <w:adjustRightInd w:val="0"/>
      <w:snapToGrid w:val="0"/>
      <w:spacing w:line="520" w:lineRule="exact"/>
      <w:ind w:firstLine="624" w:firstLineChars="200"/>
      <w:jc w:val="both"/>
      <w:textAlignment w:val="auto"/>
      <w:outlineLvl w:val="0"/>
    </w:pPr>
    <w:rPr>
      <w:rFonts w:hint="eastAsia" w:ascii="黑体" w:hAnsi="黑体" w:eastAsia="黑体" w:cs="黑体"/>
      <w:color w:val="auto"/>
      <w:spacing w:val="-4"/>
      <w:sz w:val="28"/>
      <w:szCs w:val="28"/>
      <w:lang w:eastAsia="zh-CN"/>
    </w:rPr>
  </w:style>
  <w:style w:type="paragraph" w:customStyle="1" w:styleId="35">
    <w:name w:val="4仿"/>
    <w:basedOn w:val="1"/>
    <w:qFormat/>
    <w:uiPriority w:val="0"/>
    <w:pPr>
      <w:widowControl w:val="0"/>
      <w:kinsoku/>
      <w:autoSpaceDE/>
      <w:autoSpaceDN/>
      <w:spacing w:line="520" w:lineRule="exact"/>
      <w:ind w:firstLine="562" w:firstLineChars="200"/>
      <w:textAlignment w:val="auto"/>
    </w:pPr>
    <w:rPr>
      <w:rFonts w:ascii="仿宋_GB2312" w:hAnsi="仿宋_GB2312" w:eastAsia="仿宋_GB2312" w:cs="仿宋_GB2312"/>
      <w:color w:val="auto"/>
      <w:sz w:val="28"/>
      <w:szCs w:val="28"/>
    </w:rPr>
  </w:style>
  <w:style w:type="paragraph" w:customStyle="1" w:styleId="36">
    <w:name w:val="4楷"/>
    <w:basedOn w:val="1"/>
    <w:next w:val="1"/>
    <w:qFormat/>
    <w:uiPriority w:val="0"/>
    <w:pPr>
      <w:widowControl w:val="0"/>
      <w:kinsoku/>
      <w:autoSpaceDE/>
      <w:autoSpaceDN/>
      <w:adjustRightInd/>
      <w:snapToGrid/>
      <w:spacing w:line="520" w:lineRule="exact"/>
      <w:ind w:firstLine="614" w:firstLineChars="200"/>
      <w:jc w:val="both"/>
      <w:textAlignment w:val="auto"/>
      <w:outlineLvl w:val="1"/>
    </w:pPr>
    <w:rPr>
      <w:rFonts w:ascii="黑体" w:hAnsi="黑体" w:eastAsia="楷体_GB2312" w:cs="楷体_GB2312"/>
      <w:b/>
      <w:color w:val="auto"/>
      <w:spacing w:val="-4"/>
      <w:sz w:val="28"/>
      <w:szCs w:val="28"/>
    </w:rPr>
  </w:style>
  <w:style w:type="paragraph" w:customStyle="1" w:styleId="37">
    <w:name w:val="表格内内容"/>
    <w:basedOn w:val="1"/>
    <w:qFormat/>
    <w:uiPriority w:val="0"/>
    <w:pPr>
      <w:kinsoku/>
      <w:spacing w:line="360" w:lineRule="auto"/>
      <w:jc w:val="both"/>
    </w:pPr>
    <w:rPr>
      <w:rFonts w:ascii="宋体" w:hAnsi="宋体" w:eastAsia="宋体" w:cs="宋体"/>
      <w:bCs/>
      <w:spacing w:val="8"/>
      <w:sz w:val="20"/>
      <w:szCs w:val="20"/>
      <w:lang w:eastAsia="zh-CN"/>
    </w:rPr>
  </w:style>
  <w:style w:type="paragraph" w:customStyle="1" w:styleId="38">
    <w:name w:val="表格外标题"/>
    <w:basedOn w:val="1"/>
    <w:qFormat/>
    <w:uiPriority w:val="0"/>
    <w:pPr>
      <w:kinsoku/>
      <w:spacing w:before="227" w:line="221" w:lineRule="auto"/>
      <w:ind w:left="0"/>
      <w:jc w:val="center"/>
    </w:pPr>
    <w:rPr>
      <w:rFonts w:ascii="宋体" w:hAnsi="宋体" w:eastAsia="宋体" w:cs="宋体"/>
      <w:b/>
      <w:bCs/>
      <w:spacing w:val="-5"/>
      <w:sz w:val="24"/>
      <w:szCs w:val="24"/>
    </w:rPr>
  </w:style>
  <w:style w:type="paragraph" w:customStyle="1" w:styleId="39">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1465</Words>
  <Characters>1559</Characters>
  <Lines>1</Lines>
  <Paragraphs>1</Paragraphs>
  <TotalTime>0</TotalTime>
  <ScaleCrop>false</ScaleCrop>
  <LinksUpToDate>false</LinksUpToDate>
  <CharactersWithSpaces>1753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2025-05-19T10:12:00Z</dcterms:created>
  <dc:creator>Administrator</dc:creator>
  <cp:lastModifiedBy>Joshua</cp:lastModifiedBy>
  <cp:lastPrinted>2025-06-12T01:36:00Z</cp:lastPrinted>
  <dcterms:modified xsi:type="dcterms:W3CDTF">2025-08-31T07:44:35Z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2025-05-19T10:12:41Z</vt:filetime>
  </property>
  <property fmtid="{D5CDD505-2E9C-101B-9397-08002B2CF9AE}" pid="4" name="UsrData">
    <vt:lpwstr>682a93915e7b0b001f725acdwl</vt:lpwstr>
  </property>
  <property fmtid="{D5CDD505-2E9C-101B-9397-08002B2CF9AE}" pid="5" name="KSOTemplateDocerSaveRecord">
    <vt:lpwstr>eyJoZGlkIjoiYzAxZTE5NTA4OTkzMjlkZDgzZDAyYzMwYTBlYzBkYzIiLCJ1c2VySWQiOiIzNzQwNTIwNzAifQ==</vt:lpwstr>
  </property>
  <property fmtid="{D5CDD505-2E9C-101B-9397-08002B2CF9AE}" pid="6" name="KSOProductBuildVer">
    <vt:lpwstr>2052-12.1.0.21541</vt:lpwstr>
  </property>
  <property fmtid="{D5CDD505-2E9C-101B-9397-08002B2CF9AE}" pid="7" name="ICV">
    <vt:lpwstr>CAB96592FA204AEA92B77BA51344C627_13</vt:lpwstr>
  </property>
</Properties>
</file>