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CEB8F">
      <w:pPr>
        <w:spacing w:line="266" w:lineRule="auto"/>
        <w:ind w:firstLine="480"/>
      </w:pPr>
    </w:p>
    <w:p w14:paraId="490A4718">
      <w:pPr>
        <w:spacing w:line="266" w:lineRule="auto"/>
        <w:ind w:firstLine="480"/>
      </w:pPr>
      <w:r>
        <w:rPr>
          <w:rFonts w:hint="eastAsia"/>
        </w:rPr>
        <w:drawing>
          <wp:anchor distT="0" distB="0" distL="114300" distR="114300" simplePos="0" relativeHeight="251661312" behindDoc="1" locked="0" layoutInCell="1" allowOverlap="1">
            <wp:simplePos x="0" y="0"/>
            <wp:positionH relativeFrom="column">
              <wp:posOffset>943610</wp:posOffset>
            </wp:positionH>
            <wp:positionV relativeFrom="paragraph">
              <wp:posOffset>57785</wp:posOffset>
            </wp:positionV>
            <wp:extent cx="3709670" cy="545465"/>
            <wp:effectExtent l="0" t="0" r="11430" b="635"/>
            <wp:wrapNone/>
            <wp:docPr id="3" name="图片 3" descr="职院LOGO8个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职院LOGO8个系"/>
                    <pic:cNvPicPr>
                      <a:picLocks noChangeAspect="1"/>
                    </pic:cNvPicPr>
                  </pic:nvPicPr>
                  <pic:blipFill>
                    <a:blip r:embed="rId13"/>
                    <a:stretch>
                      <a:fillRect/>
                    </a:stretch>
                  </pic:blipFill>
                  <pic:spPr>
                    <a:xfrm>
                      <a:off x="0" y="0"/>
                      <a:ext cx="3709670" cy="545465"/>
                    </a:xfrm>
                    <a:prstGeom prst="rect">
                      <a:avLst/>
                    </a:prstGeom>
                  </pic:spPr>
                </pic:pic>
              </a:graphicData>
            </a:graphic>
          </wp:anchor>
        </w:drawing>
      </w:r>
    </w:p>
    <w:p w14:paraId="3A58A3FF">
      <w:pPr>
        <w:rPr>
          <w:rFonts w:ascii="仿宋_GB2312" w:hAnsi="宋体" w:eastAsia="仿宋_GB2312"/>
          <w:color w:val="auto"/>
          <w:sz w:val="32"/>
          <w:szCs w:val="32"/>
        </w:rPr>
      </w:pPr>
      <w:r>
        <w:rPr>
          <w:rFonts w:hint="eastAsia"/>
        </w:rPr>
        <w:drawing>
          <wp:anchor distT="0" distB="0" distL="114300" distR="114300" simplePos="0" relativeHeight="251663360" behindDoc="1" locked="0" layoutInCell="1" allowOverlap="1">
            <wp:simplePos x="0" y="0"/>
            <wp:positionH relativeFrom="column">
              <wp:posOffset>970280</wp:posOffset>
            </wp:positionH>
            <wp:positionV relativeFrom="paragraph">
              <wp:posOffset>-160655</wp:posOffset>
            </wp:positionV>
            <wp:extent cx="3709670" cy="545465"/>
            <wp:effectExtent l="0" t="0" r="5080" b="6985"/>
            <wp:wrapNone/>
            <wp:docPr id="5" name="图片 5" descr="职院LOGO8个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职院LOGO8个系"/>
                    <pic:cNvPicPr>
                      <a:picLocks noChangeAspect="1"/>
                    </pic:cNvPicPr>
                  </pic:nvPicPr>
                  <pic:blipFill>
                    <a:blip r:embed="rId13"/>
                    <a:stretch>
                      <a:fillRect/>
                    </a:stretch>
                  </pic:blipFill>
                  <pic:spPr>
                    <a:xfrm>
                      <a:off x="0" y="0"/>
                      <a:ext cx="3709670" cy="545465"/>
                    </a:xfrm>
                    <a:prstGeom prst="rect">
                      <a:avLst/>
                    </a:prstGeom>
                  </pic:spPr>
                </pic:pic>
              </a:graphicData>
            </a:graphic>
          </wp:anchor>
        </w:drawing>
      </w:r>
    </w:p>
    <w:p w14:paraId="5EEC1B0B">
      <w:pPr>
        <w:rPr>
          <w:rFonts w:ascii="仿宋_GB2312" w:hAnsi="宋体" w:eastAsia="仿宋_GB2312"/>
          <w:color w:val="auto"/>
          <w:sz w:val="32"/>
          <w:szCs w:val="32"/>
        </w:rPr>
      </w:pPr>
    </w:p>
    <w:p w14:paraId="22A66AC9">
      <w:pPr>
        <w:rPr>
          <w:color w:val="auto"/>
        </w:rPr>
      </w:pPr>
    </w:p>
    <w:p w14:paraId="50746AF5">
      <w:pPr>
        <w:rPr>
          <w:color w:val="auto"/>
        </w:rPr>
      </w:pPr>
    </w:p>
    <w:p w14:paraId="17BEBFA3">
      <w:pPr>
        <w:spacing w:before="169" w:line="332" w:lineRule="auto"/>
        <w:ind w:right="1035" w:firstLine="1040"/>
        <w:jc w:val="center"/>
        <w:outlineLvl w:val="0"/>
        <w:rPr>
          <w:rFonts w:ascii="宋体" w:hAnsi="宋体" w:cs="宋体"/>
          <w:sz w:val="52"/>
          <w:szCs w:val="52"/>
          <w14:textOutline w14:w="9461" w14:cap="sq" w14:cmpd="sng" w14:algn="ctr">
            <w14:solidFill>
              <w14:srgbClr w14:val="000000"/>
            </w14:solidFill>
            <w14:prstDash w14:val="solid"/>
            <w14:bevel/>
          </w14:textOutline>
        </w:rPr>
      </w:pPr>
      <w:bookmarkStart w:id="0" w:name="_Toc10407"/>
      <w:bookmarkStart w:id="1" w:name="_Toc21427"/>
      <w:bookmarkStart w:id="2" w:name="_Toc31070"/>
      <w:r>
        <w:rPr>
          <w:rFonts w:ascii="宋体" w:hAnsi="宋体" w:cs="宋体"/>
          <w:sz w:val="52"/>
          <w:szCs w:val="52"/>
          <w14:textOutline w14:w="9461" w14:cap="sq" w14:cmpd="sng" w14:algn="ctr">
            <w14:solidFill>
              <w14:srgbClr w14:val="000000"/>
            </w14:solidFill>
            <w14:prstDash w14:val="solid"/>
            <w14:bevel/>
          </w14:textOutline>
        </w:rPr>
        <w:t>湘西民族职业技术学院</w:t>
      </w:r>
      <w:bookmarkEnd w:id="0"/>
      <w:bookmarkEnd w:id="1"/>
    </w:p>
    <w:p w14:paraId="5F40EC5D">
      <w:pPr>
        <w:spacing w:before="169" w:line="332" w:lineRule="auto"/>
        <w:ind w:right="1035" w:firstLine="1040"/>
        <w:jc w:val="center"/>
        <w:outlineLvl w:val="0"/>
        <w:rPr>
          <w:rFonts w:ascii="宋体" w:hAnsi="宋体" w:cs="宋体"/>
          <w:sz w:val="52"/>
          <w:szCs w:val="52"/>
        </w:rPr>
      </w:pPr>
      <w:bookmarkStart w:id="3" w:name="_Toc25121"/>
      <w:bookmarkStart w:id="4" w:name="_Toc3073"/>
      <w:r>
        <w:rPr>
          <w:rFonts w:hint="eastAsia" w:ascii="宋体" w:hAnsi="宋体" w:cs="宋体"/>
          <w:sz w:val="52"/>
          <w:szCs w:val="52"/>
          <w14:textOutline w14:w="9461" w14:cap="sq" w14:cmpd="sng" w14:algn="ctr">
            <w14:solidFill>
              <w14:srgbClr w14:val="000000"/>
            </w14:solidFill>
            <w14:prstDash w14:val="solid"/>
            <w14:bevel/>
          </w14:textOutline>
        </w:rPr>
        <w:t>旅游</w:t>
      </w:r>
      <w:r>
        <w:rPr>
          <w:rFonts w:ascii="宋体" w:hAnsi="宋体" w:cs="宋体"/>
          <w:sz w:val="52"/>
          <w:szCs w:val="52"/>
          <w14:textOutline w14:w="9461" w14:cap="sq" w14:cmpd="sng" w14:algn="ctr">
            <w14:solidFill>
              <w14:srgbClr w14:val="000000"/>
            </w14:solidFill>
            <w14:prstDash w14:val="solid"/>
            <w14:bevel/>
          </w14:textOutline>
        </w:rPr>
        <w:t>管理专业人才培养方案</w:t>
      </w:r>
      <w:bookmarkEnd w:id="2"/>
      <w:bookmarkEnd w:id="3"/>
      <w:bookmarkEnd w:id="4"/>
    </w:p>
    <w:p w14:paraId="4EE30B8E">
      <w:pPr>
        <w:jc w:val="center"/>
        <w:rPr>
          <w:rFonts w:ascii="黑体" w:eastAsia="黑体"/>
          <w:color w:val="auto"/>
          <w:sz w:val="52"/>
          <w:szCs w:val="52"/>
        </w:rPr>
      </w:pPr>
    </w:p>
    <w:p w14:paraId="6B57E469">
      <w:pPr>
        <w:jc w:val="center"/>
        <w:rPr>
          <w:rFonts w:ascii="黑体" w:eastAsia="黑体"/>
          <w:color w:val="auto"/>
          <w:sz w:val="52"/>
          <w:szCs w:val="52"/>
        </w:rPr>
      </w:pPr>
    </w:p>
    <w:tbl>
      <w:tblPr>
        <w:tblStyle w:val="12"/>
        <w:tblW w:w="6999" w:type="dxa"/>
        <w:jc w:val="center"/>
        <w:tblLayout w:type="fixed"/>
        <w:tblCellMar>
          <w:top w:w="0" w:type="dxa"/>
          <w:left w:w="108" w:type="dxa"/>
          <w:bottom w:w="0" w:type="dxa"/>
          <w:right w:w="108" w:type="dxa"/>
        </w:tblCellMar>
      </w:tblPr>
      <w:tblGrid>
        <w:gridCol w:w="1717"/>
        <w:gridCol w:w="539"/>
        <w:gridCol w:w="4743"/>
      </w:tblGrid>
      <w:tr w14:paraId="29D8E57E">
        <w:tblPrEx>
          <w:tblCellMar>
            <w:top w:w="0" w:type="dxa"/>
            <w:left w:w="108" w:type="dxa"/>
            <w:bottom w:w="0" w:type="dxa"/>
            <w:right w:w="108" w:type="dxa"/>
          </w:tblCellMar>
        </w:tblPrEx>
        <w:trPr>
          <w:trHeight w:val="994" w:hRule="atLeast"/>
          <w:jc w:val="center"/>
        </w:trPr>
        <w:tc>
          <w:tcPr>
            <w:tcW w:w="1717" w:type="dxa"/>
            <w:vAlign w:val="bottom"/>
          </w:tcPr>
          <w:p w14:paraId="64FB8BA4">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ascii="黑体" w:hAnsi="Times New Roman" w:eastAsia="黑体"/>
                <w:color w:val="auto"/>
                <w:kern w:val="0"/>
                <w:sz w:val="52"/>
                <w:szCs w:val="52"/>
              </w:rPr>
            </w:pPr>
            <w:r>
              <w:rPr>
                <w:rFonts w:hint="eastAsia" w:ascii="仿宋_GB2312" w:hAnsi="Times New Roman" w:eastAsia="仿宋_GB2312"/>
                <w:color w:val="auto"/>
                <w:kern w:val="0"/>
                <w:sz w:val="32"/>
                <w:szCs w:val="32"/>
              </w:rPr>
              <w:t>专业名称</w:t>
            </w:r>
          </w:p>
        </w:tc>
        <w:tc>
          <w:tcPr>
            <w:tcW w:w="539" w:type="dxa"/>
            <w:tcBorders>
              <w:bottom w:val="single" w:color="auto" w:sz="4" w:space="0"/>
            </w:tcBorders>
            <w:vAlign w:val="bottom"/>
          </w:tcPr>
          <w:p w14:paraId="11CA1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bottom w:val="single" w:color="auto" w:sz="4" w:space="0"/>
            </w:tcBorders>
            <w:vAlign w:val="bottom"/>
          </w:tcPr>
          <w:p w14:paraId="7F685C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Times New Roman" w:eastAsia="黑体"/>
                <w:color w:val="auto"/>
                <w:kern w:val="0"/>
                <w:sz w:val="28"/>
                <w:szCs w:val="28"/>
                <w:u w:val="none"/>
                <w:lang w:val="en-US" w:eastAsia="zh-CN"/>
              </w:rPr>
            </w:pPr>
            <w:r>
              <w:rPr>
                <w:rFonts w:hint="eastAsia" w:ascii="仿宋_GB2312" w:hAnsi="Times New Roman" w:eastAsia="仿宋_GB2312"/>
                <w:color w:val="auto"/>
                <w:kern w:val="0"/>
                <w:sz w:val="32"/>
                <w:szCs w:val="32"/>
                <w:lang w:val="en-US" w:eastAsia="zh-CN"/>
              </w:rPr>
              <w:t>旅游管理</w:t>
            </w:r>
          </w:p>
        </w:tc>
      </w:tr>
      <w:tr w14:paraId="2C5C3264">
        <w:tblPrEx>
          <w:tblCellMar>
            <w:top w:w="0" w:type="dxa"/>
            <w:left w:w="108" w:type="dxa"/>
            <w:bottom w:w="0" w:type="dxa"/>
            <w:right w:w="108" w:type="dxa"/>
          </w:tblCellMar>
        </w:tblPrEx>
        <w:trPr>
          <w:trHeight w:val="1049" w:hRule="atLeast"/>
          <w:jc w:val="center"/>
        </w:trPr>
        <w:tc>
          <w:tcPr>
            <w:tcW w:w="1717" w:type="dxa"/>
            <w:vAlign w:val="bottom"/>
          </w:tcPr>
          <w:p w14:paraId="4E74584B">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rPr>
              <w:t>专业代码</w:t>
            </w:r>
          </w:p>
        </w:tc>
        <w:tc>
          <w:tcPr>
            <w:tcW w:w="539" w:type="dxa"/>
            <w:tcBorders>
              <w:top w:val="single" w:color="auto" w:sz="4" w:space="0"/>
              <w:bottom w:val="single" w:color="auto" w:sz="4" w:space="0"/>
            </w:tcBorders>
            <w:vAlign w:val="bottom"/>
          </w:tcPr>
          <w:p w14:paraId="2715E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00B49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仿宋_GB2312" w:hAnsi="Times New Roman" w:eastAsia="仿宋_GB2312"/>
                <w:color w:val="auto"/>
                <w:kern w:val="0"/>
                <w:sz w:val="32"/>
                <w:szCs w:val="32"/>
                <w:lang w:val="en-US" w:eastAsia="zh-CN"/>
              </w:rPr>
              <w:t>540101</w:t>
            </w:r>
          </w:p>
        </w:tc>
      </w:tr>
      <w:tr w14:paraId="02BAC855">
        <w:tblPrEx>
          <w:tblCellMar>
            <w:top w:w="0" w:type="dxa"/>
            <w:left w:w="108" w:type="dxa"/>
            <w:bottom w:w="0" w:type="dxa"/>
            <w:right w:w="108" w:type="dxa"/>
          </w:tblCellMar>
        </w:tblPrEx>
        <w:trPr>
          <w:trHeight w:val="1049" w:hRule="atLeast"/>
          <w:jc w:val="center"/>
        </w:trPr>
        <w:tc>
          <w:tcPr>
            <w:tcW w:w="1717" w:type="dxa"/>
            <w:vAlign w:val="bottom"/>
          </w:tcPr>
          <w:p w14:paraId="3F2F2826">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default"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lang w:val="en-US" w:eastAsia="zh-CN"/>
              </w:rPr>
              <w:t>学历层次</w:t>
            </w:r>
          </w:p>
        </w:tc>
        <w:tc>
          <w:tcPr>
            <w:tcW w:w="539" w:type="dxa"/>
            <w:tcBorders>
              <w:top w:val="single" w:color="auto" w:sz="4" w:space="0"/>
              <w:bottom w:val="single" w:color="auto" w:sz="4" w:space="0"/>
            </w:tcBorders>
            <w:vAlign w:val="bottom"/>
          </w:tcPr>
          <w:p w14:paraId="6A48D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3A5D20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Times New Roman" w:eastAsia="黑体"/>
                <w:color w:val="auto"/>
                <w:kern w:val="0"/>
                <w:sz w:val="28"/>
                <w:szCs w:val="28"/>
                <w:u w:val="none"/>
                <w:lang w:val="en-US" w:eastAsia="zh-CN"/>
              </w:rPr>
            </w:pPr>
            <w:r>
              <w:rPr>
                <w:rFonts w:hint="eastAsia" w:ascii="仿宋_GB2312" w:hAnsi="Times New Roman" w:eastAsia="仿宋_GB2312"/>
                <w:color w:val="auto"/>
                <w:kern w:val="0"/>
                <w:sz w:val="32"/>
                <w:szCs w:val="32"/>
                <w:lang w:val="en-US" w:eastAsia="zh-CN"/>
              </w:rPr>
              <w:t>专   科</w:t>
            </w:r>
          </w:p>
        </w:tc>
      </w:tr>
      <w:tr w14:paraId="0C4F74C8">
        <w:tblPrEx>
          <w:tblCellMar>
            <w:top w:w="0" w:type="dxa"/>
            <w:left w:w="108" w:type="dxa"/>
            <w:bottom w:w="0" w:type="dxa"/>
            <w:right w:w="108" w:type="dxa"/>
          </w:tblCellMar>
        </w:tblPrEx>
        <w:trPr>
          <w:trHeight w:val="1049" w:hRule="atLeast"/>
          <w:jc w:val="center"/>
        </w:trPr>
        <w:tc>
          <w:tcPr>
            <w:tcW w:w="1717" w:type="dxa"/>
            <w:vAlign w:val="bottom"/>
          </w:tcPr>
          <w:p w14:paraId="1CF3930A">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default" w:ascii="仿宋_GB2312" w:hAnsi="Times New Roman" w:eastAsia="仿宋_GB2312" w:cs="Times New Roman"/>
                <w:color w:val="auto"/>
                <w:kern w:val="0"/>
                <w:sz w:val="32"/>
                <w:szCs w:val="32"/>
                <w:lang w:val="en-US" w:eastAsia="zh-CN" w:bidi="ar-SA"/>
              </w:rPr>
            </w:pPr>
            <w:r>
              <w:rPr>
                <w:rFonts w:hint="eastAsia" w:ascii="仿宋_GB2312" w:hAnsi="Times New Roman" w:eastAsia="仿宋_GB2312"/>
                <w:color w:val="auto"/>
                <w:kern w:val="0"/>
                <w:sz w:val="32"/>
                <w:szCs w:val="32"/>
                <w:lang w:val="en-US" w:eastAsia="zh-CN"/>
              </w:rPr>
              <w:t>适用年级</w:t>
            </w:r>
          </w:p>
        </w:tc>
        <w:tc>
          <w:tcPr>
            <w:tcW w:w="539" w:type="dxa"/>
            <w:tcBorders>
              <w:top w:val="single" w:color="auto" w:sz="4" w:space="0"/>
              <w:bottom w:val="single" w:color="auto" w:sz="4" w:space="0"/>
            </w:tcBorders>
            <w:vAlign w:val="bottom"/>
          </w:tcPr>
          <w:p w14:paraId="71F03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lang w:val="en-US" w:eastAsia="zh-CN"/>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9B72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黑体" w:hAnsi="Times New Roman" w:eastAsia="黑体" w:cs="Times New Roman"/>
                <w:color w:val="auto"/>
                <w:kern w:val="0"/>
                <w:sz w:val="28"/>
                <w:szCs w:val="28"/>
                <w:u w:val="none"/>
                <w:lang w:val="en-US" w:eastAsia="zh-CN" w:bidi="ar-SA"/>
              </w:rPr>
            </w:pPr>
            <w:r>
              <w:rPr>
                <w:rFonts w:hint="eastAsia" w:ascii="仿宋_GB2312" w:hAnsi="Times New Roman" w:eastAsia="仿宋_GB2312"/>
                <w:color w:val="auto"/>
                <w:kern w:val="0"/>
                <w:sz w:val="32"/>
                <w:szCs w:val="32"/>
                <w:lang w:val="en-US" w:eastAsia="zh-CN"/>
              </w:rPr>
              <w:t>2025级</w:t>
            </w:r>
          </w:p>
        </w:tc>
      </w:tr>
      <w:tr w14:paraId="18A9F16D">
        <w:tblPrEx>
          <w:tblCellMar>
            <w:top w:w="0" w:type="dxa"/>
            <w:left w:w="108" w:type="dxa"/>
            <w:bottom w:w="0" w:type="dxa"/>
            <w:right w:w="108" w:type="dxa"/>
          </w:tblCellMar>
        </w:tblPrEx>
        <w:trPr>
          <w:trHeight w:val="1102" w:hRule="atLeast"/>
          <w:jc w:val="center"/>
        </w:trPr>
        <w:tc>
          <w:tcPr>
            <w:tcW w:w="1717" w:type="dxa"/>
            <w:vAlign w:val="bottom"/>
          </w:tcPr>
          <w:p w14:paraId="4FF13ABB">
            <w:pPr>
              <w:keepNext w:val="0"/>
              <w:keepLines w:val="0"/>
              <w:pageBreakBefore w:val="0"/>
              <w:widowControl w:val="0"/>
              <w:tabs>
                <w:tab w:val="left" w:pos="2316"/>
              </w:tabs>
              <w:kinsoku/>
              <w:wordWrap/>
              <w:overflowPunct/>
              <w:topLinePunct w:val="0"/>
              <w:autoSpaceDE/>
              <w:autoSpaceDN/>
              <w:bidi w:val="0"/>
              <w:adjustRightInd w:val="0"/>
              <w:snapToGrid w:val="0"/>
              <w:spacing w:line="240" w:lineRule="auto"/>
              <w:ind w:firstLine="0" w:firstLineChars="0"/>
              <w:jc w:val="distribute"/>
              <w:textAlignment w:val="auto"/>
              <w:rPr>
                <w:rFonts w:hint="eastAsia" w:ascii="黑体" w:hAnsi="Times New Roman" w:eastAsia="黑体" w:cs="Times New Roman"/>
                <w:color w:val="auto"/>
                <w:kern w:val="0"/>
                <w:sz w:val="32"/>
                <w:szCs w:val="32"/>
                <w:lang w:val="en-US" w:eastAsia="zh-CN" w:bidi="ar-SA"/>
              </w:rPr>
            </w:pPr>
            <w:r>
              <w:rPr>
                <w:rFonts w:hint="eastAsia" w:ascii="仿宋_GB2312" w:hAnsi="Times New Roman" w:eastAsia="仿宋_GB2312"/>
                <w:color w:val="auto"/>
                <w:kern w:val="0"/>
                <w:sz w:val="32"/>
                <w:szCs w:val="32"/>
              </w:rPr>
              <w:t>制</w:t>
            </w:r>
            <w:r>
              <w:rPr>
                <w:rFonts w:hint="eastAsia" w:ascii="仿宋_GB2312" w:hAnsi="Times New Roman" w:eastAsia="仿宋_GB2312"/>
                <w:color w:val="auto"/>
                <w:kern w:val="0"/>
                <w:sz w:val="32"/>
                <w:szCs w:val="32"/>
                <w:lang w:val="en-US" w:eastAsia="zh-CN"/>
              </w:rPr>
              <w:t>定</w:t>
            </w:r>
            <w:r>
              <w:rPr>
                <w:rFonts w:hint="eastAsia" w:ascii="仿宋_GB2312" w:hAnsi="Times New Roman" w:eastAsia="仿宋_GB2312"/>
                <w:color w:val="auto"/>
                <w:kern w:val="0"/>
                <w:sz w:val="32"/>
                <w:szCs w:val="32"/>
              </w:rPr>
              <w:t>时间</w:t>
            </w:r>
          </w:p>
        </w:tc>
        <w:tc>
          <w:tcPr>
            <w:tcW w:w="539" w:type="dxa"/>
            <w:tcBorders>
              <w:top w:val="single" w:color="auto" w:sz="4" w:space="0"/>
              <w:bottom w:val="single" w:color="auto" w:sz="4" w:space="0"/>
            </w:tcBorders>
            <w:vAlign w:val="bottom"/>
          </w:tcPr>
          <w:p w14:paraId="1FBDC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Times New Roman" w:eastAsia="仿宋_GB2312"/>
                <w:color w:val="auto"/>
                <w:kern w:val="0"/>
                <w:sz w:val="32"/>
                <w:szCs w:val="32"/>
              </w:rPr>
            </w:pPr>
            <w:r>
              <w:rPr>
                <w:rFonts w:hint="eastAsia" w:ascii="仿宋_GB2312" w:hAnsi="Times New Roman" w:eastAsia="仿宋_GB2312"/>
                <w:color w:val="auto"/>
                <w:kern w:val="0"/>
                <w:sz w:val="32"/>
                <w:szCs w:val="32"/>
              </w:rPr>
              <w:t>：</w:t>
            </w:r>
          </w:p>
        </w:tc>
        <w:tc>
          <w:tcPr>
            <w:tcW w:w="4743" w:type="dxa"/>
            <w:tcBorders>
              <w:top w:val="single" w:color="auto" w:sz="4" w:space="0"/>
              <w:bottom w:val="single" w:color="auto" w:sz="4" w:space="0"/>
            </w:tcBorders>
            <w:vAlign w:val="bottom"/>
          </w:tcPr>
          <w:p w14:paraId="64B2E5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黑体" w:hAnsi="Times New Roman" w:eastAsia="黑体" w:cs="Times New Roman"/>
                <w:color w:val="auto"/>
                <w:kern w:val="0"/>
                <w:sz w:val="28"/>
                <w:szCs w:val="28"/>
                <w:u w:val="none"/>
                <w:lang w:val="en-US" w:eastAsia="zh-CN" w:bidi="ar-SA"/>
              </w:rPr>
            </w:pPr>
            <w:r>
              <w:rPr>
                <w:rFonts w:hint="eastAsia" w:ascii="仿宋_GB2312" w:hAnsi="Times New Roman" w:eastAsia="仿宋_GB2312"/>
                <w:color w:val="auto"/>
                <w:kern w:val="0"/>
                <w:sz w:val="32"/>
                <w:szCs w:val="32"/>
                <w:lang w:val="en-US" w:eastAsia="zh-CN"/>
              </w:rPr>
              <w:t>2025.08</w:t>
            </w:r>
          </w:p>
        </w:tc>
      </w:tr>
    </w:tbl>
    <w:p w14:paraId="7568B24E">
      <w:pPr>
        <w:ind w:firstLine="592"/>
        <w:rPr>
          <w:rFonts w:ascii="黑体" w:hAnsi="黑体" w:eastAsia="黑体" w:cs="黑体"/>
          <w:spacing w:val="-7"/>
          <w:position w:val="-5"/>
          <w:sz w:val="31"/>
          <w:szCs w:val="31"/>
        </w:rPr>
      </w:pPr>
    </w:p>
    <w:p w14:paraId="15741B46">
      <w:pPr>
        <w:ind w:firstLine="592"/>
        <w:rPr>
          <w:rFonts w:ascii="黑体" w:hAnsi="黑体" w:eastAsia="黑体" w:cs="黑体"/>
          <w:spacing w:val="-7"/>
          <w:position w:val="-5"/>
          <w:sz w:val="31"/>
          <w:szCs w:val="31"/>
        </w:rPr>
      </w:pPr>
    </w:p>
    <w:p w14:paraId="40249FF6">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湘西民族职业技术学院</w:t>
      </w:r>
    </w:p>
    <w:p w14:paraId="0FCE786D">
      <w:pPr>
        <w:keepNext w:val="0"/>
        <w:keepLines w:val="0"/>
        <w:pageBreakBefore w:val="0"/>
        <w:widowControl/>
        <w:kinsoku w:val="0"/>
        <w:wordWrap/>
        <w:overflowPunct/>
        <w:topLinePunct w:val="0"/>
        <w:autoSpaceDE w:val="0"/>
        <w:autoSpaceDN w:val="0"/>
        <w:bidi w:val="0"/>
        <w:adjustRightInd w:val="0"/>
        <w:snapToGrid w:val="0"/>
        <w:ind w:left="0" w:leftChars="0" w:firstLine="0" w:firstLineChars="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u w:val="single"/>
        </w:rPr>
        <w:t>202</w:t>
      </w:r>
      <w:r>
        <w:rPr>
          <w:rFonts w:hint="eastAsia" w:ascii="方正小标宋简体" w:hAnsi="方正小标宋简体" w:eastAsia="方正小标宋简体" w:cs="方正小标宋简体"/>
          <w:bCs/>
          <w:color w:val="auto"/>
          <w:sz w:val="44"/>
          <w:szCs w:val="44"/>
          <w:u w:val="single"/>
          <w:lang w:val="en-US" w:eastAsia="zh-CN"/>
        </w:rPr>
        <w:t>5</w:t>
      </w:r>
      <w:r>
        <w:rPr>
          <w:rFonts w:hint="eastAsia" w:ascii="方正小标宋简体" w:hAnsi="方正小标宋简体" w:eastAsia="方正小标宋简体" w:cs="方正小标宋简体"/>
          <w:bCs/>
          <w:color w:val="auto"/>
          <w:sz w:val="44"/>
          <w:szCs w:val="44"/>
          <w:u w:val="single"/>
        </w:rPr>
        <w:t xml:space="preserve"> </w:t>
      </w:r>
      <w:r>
        <w:rPr>
          <w:rFonts w:hint="eastAsia" w:ascii="方正小标宋简体" w:hAnsi="方正小标宋简体" w:eastAsia="方正小标宋简体" w:cs="方正小标宋简体"/>
          <w:bCs/>
          <w:color w:val="auto"/>
          <w:sz w:val="44"/>
          <w:szCs w:val="44"/>
        </w:rPr>
        <w:t>级专业人才培养方案制</w:t>
      </w:r>
      <w:r>
        <w:rPr>
          <w:rFonts w:hint="eastAsia" w:ascii="方正小标宋简体" w:hAnsi="方正小标宋简体" w:eastAsia="方正小标宋简体" w:cs="方正小标宋简体"/>
          <w:bCs/>
          <w:color w:val="auto"/>
          <w:sz w:val="44"/>
          <w:szCs w:val="44"/>
          <w:lang w:val="en-US" w:eastAsia="zh-CN"/>
        </w:rPr>
        <w:t>定</w:t>
      </w:r>
      <w:r>
        <w:rPr>
          <w:rFonts w:hint="eastAsia" w:ascii="方正小标宋简体" w:hAnsi="方正小标宋简体" w:eastAsia="方正小标宋简体" w:cs="方正小标宋简体"/>
          <w:bCs/>
          <w:color w:val="auto"/>
          <w:sz w:val="44"/>
          <w:szCs w:val="44"/>
        </w:rPr>
        <w:t>与审核表</w:t>
      </w:r>
    </w:p>
    <w:tbl>
      <w:tblPr>
        <w:tblStyle w:val="12"/>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190"/>
      </w:tblGrid>
      <w:tr w14:paraId="6FDB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51F0CB85">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专业名称</w:t>
            </w:r>
          </w:p>
        </w:tc>
        <w:tc>
          <w:tcPr>
            <w:tcW w:w="6190" w:type="dxa"/>
            <w:vAlign w:val="center"/>
          </w:tcPr>
          <w:p w14:paraId="1132C738">
            <w:pPr>
              <w:adjustRightInd w:val="0"/>
              <w:snapToGrid w:val="0"/>
              <w:rPr>
                <w:rFonts w:ascii="宋体" w:cs="宋体"/>
                <w:b/>
                <w:bCs/>
                <w:color w:val="auto"/>
                <w:sz w:val="28"/>
                <w:szCs w:val="28"/>
              </w:rPr>
            </w:pPr>
          </w:p>
          <w:p w14:paraId="1A8F780D">
            <w:pPr>
              <w:pStyle w:val="2"/>
            </w:pPr>
          </w:p>
        </w:tc>
      </w:tr>
      <w:tr w14:paraId="3F5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5F127B80">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专业代码</w:t>
            </w:r>
          </w:p>
        </w:tc>
        <w:tc>
          <w:tcPr>
            <w:tcW w:w="6190" w:type="dxa"/>
            <w:vAlign w:val="center"/>
          </w:tcPr>
          <w:p w14:paraId="09FF3CD4">
            <w:pPr>
              <w:adjustRightInd w:val="0"/>
              <w:snapToGrid w:val="0"/>
              <w:rPr>
                <w:rFonts w:ascii="宋体" w:cs="宋体"/>
                <w:b/>
                <w:bCs/>
                <w:color w:val="auto"/>
                <w:sz w:val="28"/>
                <w:szCs w:val="28"/>
              </w:rPr>
            </w:pPr>
          </w:p>
          <w:p w14:paraId="698A326F">
            <w:pPr>
              <w:pStyle w:val="2"/>
            </w:pPr>
          </w:p>
        </w:tc>
      </w:tr>
      <w:tr w14:paraId="1973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0797D93F">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center"/>
              <w:textAlignment w:val="baseline"/>
              <w:rPr>
                <w:rFonts w:hint="default" w:ascii="宋体" w:eastAsia="方正仿宋_GB2312" w:cs="宋体"/>
                <w:bCs/>
                <w:color w:val="auto"/>
                <w:sz w:val="28"/>
                <w:szCs w:val="28"/>
                <w:lang w:val="en-US" w:eastAsia="zh-CN"/>
              </w:rPr>
            </w:pPr>
            <w:r>
              <w:rPr>
                <w:rFonts w:hint="eastAsia" w:ascii="方正仿宋_GB2312" w:hAnsi="方正仿宋_GB2312" w:eastAsia="方正仿宋_GB2312" w:cs="方正仿宋_GB2312"/>
                <w:bCs/>
                <w:color w:val="auto"/>
                <w:sz w:val="28"/>
                <w:szCs w:val="28"/>
              </w:rPr>
              <w:t>专业</w:t>
            </w:r>
            <w:r>
              <w:rPr>
                <w:rFonts w:hint="eastAsia" w:ascii="方正仿宋_GB2312" w:hAnsi="方正仿宋_GB2312" w:eastAsia="方正仿宋_GB2312" w:cs="方正仿宋_GB2312"/>
                <w:bCs/>
                <w:color w:val="auto"/>
                <w:sz w:val="28"/>
                <w:szCs w:val="28"/>
                <w:lang w:val="en-US" w:eastAsia="zh-CN"/>
              </w:rPr>
              <w:t>教研室意见</w:t>
            </w:r>
          </w:p>
        </w:tc>
        <w:tc>
          <w:tcPr>
            <w:tcW w:w="6190" w:type="dxa"/>
          </w:tcPr>
          <w:p w14:paraId="694E3B86">
            <w:pPr>
              <w:adjustRightInd w:val="0"/>
              <w:snapToGrid w:val="0"/>
              <w:rPr>
                <w:rFonts w:hint="eastAsia" w:ascii="方正仿宋_GB2312" w:hAnsi="方正仿宋_GB2312" w:eastAsia="方正仿宋_GB2312" w:cs="方正仿宋_GB2312"/>
                <w:bCs/>
                <w:color w:val="auto"/>
                <w:sz w:val="28"/>
                <w:szCs w:val="28"/>
              </w:rPr>
            </w:pPr>
          </w:p>
          <w:p w14:paraId="613601EB">
            <w:pPr>
              <w:adjustRightInd w:val="0"/>
              <w:snapToGrid w:val="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rPr>
              <w:t>签名：               年   月   日</w:t>
            </w:r>
          </w:p>
          <w:p w14:paraId="7C13E926">
            <w:pPr>
              <w:adjustRightInd w:val="0"/>
              <w:snapToGrid w:val="0"/>
              <w:rPr>
                <w:rFonts w:ascii="宋体" w:cs="宋体"/>
                <w:bCs/>
                <w:color w:val="auto"/>
                <w:sz w:val="28"/>
                <w:szCs w:val="28"/>
              </w:rPr>
            </w:pPr>
          </w:p>
        </w:tc>
      </w:tr>
      <w:tr w14:paraId="5502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55B05B0E">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both"/>
              <w:textAlignment w:val="baseline"/>
              <w:rPr>
                <w:rFonts w:hint="default"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二级学院意见</w:t>
            </w:r>
          </w:p>
        </w:tc>
        <w:tc>
          <w:tcPr>
            <w:tcW w:w="6190" w:type="dxa"/>
          </w:tcPr>
          <w:p w14:paraId="094472AB">
            <w:pPr>
              <w:adjustRightInd w:val="0"/>
              <w:snapToGrid w:val="0"/>
              <w:rPr>
                <w:rFonts w:ascii="宋体" w:hAnsi="宋体" w:cs="宋体"/>
                <w:bCs/>
                <w:color w:val="auto"/>
                <w:sz w:val="28"/>
                <w:szCs w:val="28"/>
              </w:rPr>
            </w:pPr>
          </w:p>
          <w:p w14:paraId="04D645BE">
            <w:pPr>
              <w:adjustRightInd w:val="0"/>
              <w:snapToGrid w:val="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rPr>
              <w:t>签名：                年   月   日</w:t>
            </w:r>
          </w:p>
          <w:p w14:paraId="624A3B10">
            <w:pPr>
              <w:pStyle w:val="2"/>
            </w:pPr>
          </w:p>
        </w:tc>
      </w:tr>
      <w:tr w14:paraId="13DF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17C7BFAF">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both"/>
              <w:textAlignment w:val="baseline"/>
              <w:rPr>
                <w:rFonts w:hint="default" w:ascii="宋体" w:eastAsia="宋体"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教务处意见</w:t>
            </w:r>
          </w:p>
        </w:tc>
        <w:tc>
          <w:tcPr>
            <w:tcW w:w="6190" w:type="dxa"/>
          </w:tcPr>
          <w:p w14:paraId="2718A689">
            <w:pPr>
              <w:adjustRightInd w:val="0"/>
              <w:snapToGrid w:val="0"/>
              <w:rPr>
                <w:rFonts w:ascii="宋体" w:cs="宋体"/>
                <w:bCs/>
                <w:color w:val="auto"/>
                <w:sz w:val="28"/>
                <w:szCs w:val="28"/>
              </w:rPr>
            </w:pPr>
          </w:p>
          <w:p w14:paraId="5C3DB792">
            <w:pPr>
              <w:adjustRightInd w:val="0"/>
              <w:snapToGrid w:val="0"/>
              <w:ind w:left="0" w:leftChars="0" w:firstLine="0" w:firstLineChars="0"/>
              <w:jc w:val="center"/>
              <w:rPr>
                <w:rFonts w:ascii="宋体" w:cs="宋体"/>
                <w:bCs/>
                <w:color w:val="auto"/>
                <w:sz w:val="28"/>
                <w:szCs w:val="28"/>
              </w:rPr>
            </w:pPr>
            <w:r>
              <w:rPr>
                <w:rFonts w:hint="eastAsia" w:ascii="方正仿宋_GB2312" w:hAnsi="方正仿宋_GB2312" w:eastAsia="方正仿宋_GB2312" w:cs="方正仿宋_GB2312"/>
                <w:bCs/>
                <w:color w:val="auto"/>
                <w:sz w:val="28"/>
                <w:szCs w:val="28"/>
              </w:rPr>
              <w:t>签名：                年   月   日</w:t>
            </w:r>
          </w:p>
          <w:p w14:paraId="42AE923B">
            <w:pPr>
              <w:adjustRightInd w:val="0"/>
              <w:snapToGrid w:val="0"/>
              <w:rPr>
                <w:rFonts w:ascii="宋体" w:cs="宋体"/>
                <w:color w:val="auto"/>
                <w:sz w:val="28"/>
                <w:szCs w:val="28"/>
              </w:rPr>
            </w:pPr>
          </w:p>
        </w:tc>
      </w:tr>
      <w:tr w14:paraId="7F1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74920D96">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both"/>
              <w:textAlignment w:val="baseline"/>
              <w:rPr>
                <w:rFonts w:hint="eastAsia" w:ascii="宋体" w:eastAsia="方正仿宋_GB2312"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学</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校学术委员会意见</w:t>
            </w:r>
          </w:p>
        </w:tc>
        <w:tc>
          <w:tcPr>
            <w:tcW w:w="6190" w:type="dxa"/>
            <w:vAlign w:val="center"/>
          </w:tcPr>
          <w:p w14:paraId="7DCD38FD">
            <w:pPr>
              <w:adjustRightInd w:val="0"/>
              <w:snapToGrid w:val="0"/>
              <w:rPr>
                <w:rFonts w:hint="eastAsia" w:ascii="方正仿宋_GB2312" w:hAnsi="方正仿宋_GB2312" w:eastAsia="方正仿宋_GB2312" w:cs="方正仿宋_GB2312"/>
                <w:bCs/>
                <w:color w:val="auto"/>
                <w:sz w:val="28"/>
                <w:szCs w:val="28"/>
              </w:rPr>
            </w:pPr>
          </w:p>
          <w:p w14:paraId="09BD4B07">
            <w:pPr>
              <w:adjustRightInd w:val="0"/>
              <w:snapToGrid w:val="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rPr>
              <w:t xml:space="preserve">签名：             </w:t>
            </w:r>
            <w:r>
              <w:rPr>
                <w:rFonts w:hint="eastAsia" w:ascii="方正仿宋_GB2312" w:hAnsi="方正仿宋_GB2312" w:eastAsia="方正仿宋_GB2312" w:cs="方正仿宋_GB2312"/>
                <w:bCs/>
                <w:color w:val="auto"/>
                <w:sz w:val="28"/>
                <w:szCs w:val="28"/>
                <w:lang w:val="en-US" w:eastAsia="zh-CN"/>
              </w:rPr>
              <w:t xml:space="preserve"> </w:t>
            </w:r>
            <w:r>
              <w:rPr>
                <w:rFonts w:hint="eastAsia" w:ascii="方正仿宋_GB2312" w:hAnsi="方正仿宋_GB2312" w:eastAsia="方正仿宋_GB2312" w:cs="方正仿宋_GB2312"/>
                <w:bCs/>
                <w:color w:val="auto"/>
                <w:sz w:val="28"/>
                <w:szCs w:val="28"/>
              </w:rPr>
              <w:t xml:space="preserve"> 年   月   日</w:t>
            </w:r>
          </w:p>
          <w:p w14:paraId="033B7CB8">
            <w:pPr>
              <w:adjustRightInd w:val="0"/>
              <w:snapToGrid w:val="0"/>
              <w:rPr>
                <w:rFonts w:ascii="宋体" w:cs="宋体"/>
                <w:bCs/>
                <w:color w:val="auto"/>
                <w:sz w:val="28"/>
                <w:szCs w:val="28"/>
              </w:rPr>
            </w:pPr>
          </w:p>
        </w:tc>
      </w:tr>
      <w:tr w14:paraId="4011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70" w:type="dxa"/>
            <w:vAlign w:val="center"/>
          </w:tcPr>
          <w:p w14:paraId="4658D762">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both"/>
              <w:textAlignment w:val="baseline"/>
              <w:rPr>
                <w:rFonts w:hint="default" w:ascii="方正仿宋_GB2312" w:hAnsi="方正仿宋_GB2312" w:eastAsia="方正仿宋_GB2312" w:cs="方正仿宋_GB2312"/>
                <w:bCs/>
                <w:color w:val="000000" w:themeColor="text1"/>
                <w:sz w:val="28"/>
                <w:szCs w:val="28"/>
                <w:lang w:val="en-US"/>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校长办公会</w:t>
            </w:r>
          </w:p>
          <w:p w14:paraId="7E06E65D">
            <w:pPr>
              <w:keepNext w:val="0"/>
              <w:keepLines w:val="0"/>
              <w:pageBreakBefore w:val="0"/>
              <w:widowControl w:val="0"/>
              <w:kinsoku w:val="0"/>
              <w:wordWrap/>
              <w:overflowPunct/>
              <w:topLinePunct w:val="0"/>
              <w:autoSpaceDE w:val="0"/>
              <w:autoSpaceDN w:val="0"/>
              <w:bidi w:val="0"/>
              <w:adjustRightInd w:val="0"/>
              <w:snapToGrid w:val="0"/>
              <w:ind w:left="0" w:leftChars="0" w:firstLine="0" w:firstLineChars="0"/>
              <w:jc w:val="both"/>
              <w:textAlignment w:val="baseline"/>
              <w:rPr>
                <w:rFonts w:hint="eastAsia" w:ascii="宋体" w:eastAsia="宋体"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审定</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意见</w:t>
            </w:r>
          </w:p>
        </w:tc>
        <w:tc>
          <w:tcPr>
            <w:tcW w:w="6190" w:type="dxa"/>
          </w:tcPr>
          <w:p w14:paraId="0FE407E5">
            <w:pPr>
              <w:adjustRightInd w:val="0"/>
              <w:snapToGrid w:val="0"/>
              <w:rPr>
                <w:rFonts w:ascii="宋体" w:cs="宋体"/>
                <w:color w:val="auto"/>
                <w:sz w:val="28"/>
                <w:szCs w:val="28"/>
              </w:rPr>
            </w:pPr>
          </w:p>
          <w:p w14:paraId="46E876C8">
            <w:pPr>
              <w:adjustRightInd w:val="0"/>
              <w:snapToGrid w:val="0"/>
              <w:rPr>
                <w:rFonts w:hint="eastAsia" w:ascii="方正仿宋_GB2312" w:hAnsi="方正仿宋_GB2312" w:eastAsia="方正仿宋_GB2312" w:cs="方正仿宋_GB2312"/>
                <w:bCs/>
                <w:color w:val="auto"/>
                <w:sz w:val="28"/>
                <w:szCs w:val="28"/>
              </w:rPr>
            </w:pPr>
            <w:r>
              <w:rPr>
                <w:rFonts w:hint="eastAsia" w:ascii="方正仿宋_GB2312" w:hAnsi="方正仿宋_GB2312" w:eastAsia="方正仿宋_GB2312" w:cs="方正仿宋_GB2312"/>
                <w:bCs/>
                <w:color w:val="auto"/>
                <w:sz w:val="28"/>
                <w:szCs w:val="28"/>
                <w:lang w:val="en-US" w:eastAsia="zh-CN"/>
              </w:rPr>
              <w:t>签章：</w:t>
            </w:r>
            <w:r>
              <w:rPr>
                <w:rFonts w:hint="eastAsia" w:ascii="方正仿宋_GB2312" w:hAnsi="方正仿宋_GB2312" w:eastAsia="方正仿宋_GB2312" w:cs="方正仿宋_GB2312"/>
                <w:bCs/>
                <w:color w:val="auto"/>
                <w:sz w:val="28"/>
                <w:szCs w:val="28"/>
              </w:rPr>
              <w:t xml:space="preserve">               年   月   日</w:t>
            </w:r>
          </w:p>
          <w:p w14:paraId="179B64CF">
            <w:pPr>
              <w:adjustRightInd w:val="0"/>
              <w:snapToGrid w:val="0"/>
              <w:rPr>
                <w:rFonts w:ascii="宋体" w:cs="宋体"/>
                <w:color w:val="auto"/>
                <w:sz w:val="28"/>
                <w:szCs w:val="28"/>
              </w:rPr>
            </w:pPr>
          </w:p>
        </w:tc>
      </w:tr>
    </w:tbl>
    <w:p w14:paraId="1297F0B6">
      <w:pPr>
        <w:ind w:firstLine="592"/>
        <w:rPr>
          <w:rFonts w:ascii="黑体" w:hAnsi="黑体" w:eastAsia="黑体" w:cs="黑体"/>
          <w:spacing w:val="-7"/>
          <w:position w:val="-5"/>
          <w:sz w:val="31"/>
          <w:szCs w:val="31"/>
        </w:rPr>
      </w:pPr>
    </w:p>
    <w:p w14:paraId="203DC536">
      <w:pPr>
        <w:ind w:firstLine="592"/>
        <w:rPr>
          <w:rFonts w:hint="eastAsia" w:ascii="黑体" w:hAnsi="黑体" w:eastAsia="黑体" w:cs="黑体"/>
          <w:spacing w:val="-7"/>
          <w:position w:val="-5"/>
          <w:sz w:val="31"/>
          <w:szCs w:val="31"/>
          <w:lang w:eastAsia="zh-CN"/>
        </w:rPr>
        <w:sectPr>
          <w:footerReference r:id="rId5" w:type="default"/>
          <w:pgSz w:w="11905" w:h="16838"/>
          <w:pgMar w:top="1587" w:right="1417" w:bottom="1587" w:left="1701" w:header="992" w:footer="992" w:gutter="0"/>
          <w:cols w:space="0" w:num="1"/>
        </w:sectPr>
      </w:pPr>
    </w:p>
    <w:p w14:paraId="1B7E2196">
      <w:pPr>
        <w:spacing w:before="370" w:line="225" w:lineRule="auto"/>
        <w:ind w:left="3653" w:firstLine="860"/>
        <w:rPr>
          <w:rFonts w:ascii="黑体" w:hAnsi="黑体" w:eastAsia="黑体" w:cs="黑体"/>
          <w:spacing w:val="-10"/>
          <w:sz w:val="43"/>
          <w:szCs w:val="43"/>
        </w:rPr>
      </w:pPr>
    </w:p>
    <w:p w14:paraId="175B01E4">
      <w:pPr>
        <w:tabs>
          <w:tab w:val="right" w:leader="dot" w:pos="8877"/>
        </w:tabs>
        <w:spacing w:before="196" w:line="227" w:lineRule="auto"/>
        <w:ind w:left="1" w:firstLine="460"/>
        <w:jc w:val="center"/>
        <w:rPr>
          <w:rFonts w:ascii="黑体" w:hAnsi="黑体" w:eastAsia="黑体" w:cs="黑体"/>
          <w:sz w:val="43"/>
          <w:szCs w:val="43"/>
        </w:rPr>
      </w:pPr>
      <w:r>
        <w:rPr>
          <w:sz w:val="23"/>
        </w:rPr>
        <mc:AlternateContent>
          <mc:Choice Requires="wps">
            <w:drawing>
              <wp:anchor distT="0" distB="0" distL="114300" distR="114300" simplePos="0" relativeHeight="251659264" behindDoc="0" locked="0" layoutInCell="1" allowOverlap="1">
                <wp:simplePos x="0" y="0"/>
                <wp:positionH relativeFrom="column">
                  <wp:posOffset>2150110</wp:posOffset>
                </wp:positionH>
                <wp:positionV relativeFrom="paragraph">
                  <wp:posOffset>86360</wp:posOffset>
                </wp:positionV>
                <wp:extent cx="1225550" cy="569595"/>
                <wp:effectExtent l="6350" t="6350" r="12700" b="8255"/>
                <wp:wrapNone/>
                <wp:docPr id="1" name="对角圆角矩形 1"/>
                <wp:cNvGraphicFramePr/>
                <a:graphic xmlns:a="http://schemas.openxmlformats.org/drawingml/2006/main">
                  <a:graphicData uri="http://schemas.microsoft.com/office/word/2010/wordprocessingShape">
                    <wps:wsp>
                      <wps:cNvSpPr/>
                      <wps:spPr>
                        <a:xfrm>
                          <a:off x="3549015" y="949960"/>
                          <a:ext cx="1225550" cy="569595"/>
                        </a:xfrm>
                        <a:prstGeom prst="round2DiagRect">
                          <a:avLst/>
                        </a:prstGeom>
                        <a:solidFill>
                          <a:schemeClr val="accent1">
                            <a:lumMod val="60000"/>
                            <a:lumOff val="40000"/>
                          </a:schemeClr>
                        </a:solidFill>
                        <a:ln>
                          <a:solidFill>
                            <a:srgbClr val="85DAFD"/>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67CA81A">
                            <w:pPr>
                              <w:tabs>
                                <w:tab w:val="right" w:leader="dot" w:pos="8877"/>
                              </w:tabs>
                              <w:spacing w:before="196" w:line="227" w:lineRule="auto"/>
                              <w:ind w:firstLine="0" w:firstLineChars="0"/>
                              <w:rPr>
                                <w:rFonts w:ascii="黑体" w:hAnsi="黑体" w:eastAsia="黑体" w:cs="黑体"/>
                                <w:b/>
                                <w:bCs/>
                                <w:sz w:val="48"/>
                                <w:szCs w:val="48"/>
                              </w:rPr>
                            </w:pPr>
                            <w:r>
                              <w:rPr>
                                <w:rFonts w:hint="eastAsia" w:ascii="黑体" w:hAnsi="黑体" w:eastAsia="黑体" w:cs="黑体"/>
                                <w:b/>
                                <w:bCs/>
                                <w:sz w:val="44"/>
                                <w:szCs w:val="44"/>
                              </w:rPr>
                              <w:t>目  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9.3pt;margin-top:6.8pt;height:44.85pt;width:96.5pt;z-index:251659264;v-text-anchor:middle;mso-width-relative:page;mso-height-relative:page;" fillcolor="#9DC3E6 [1940]" filled="t" stroked="t" coordsize="1225550,569595" o:gfxdata="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GADGjLWAAAACgEAAA8AAAAAAAAA&#10;AQAgAAAAIgAAAGRycy9kb3ducmV2LnhtbFBLAQIUABQAAAAIAIdO4kCD4wZIvgIAAFkFAAAOAAAA&#10;AAAAAAEAIAAAACUBAABkcnMvZTJvRG9jLnhtbFBLBQYAAAAABgAGAFkBAABVBgAAAAA=&#10;" path="m94934,0l1225550,0,1225550,0,1225550,474660c1225550,527091,1183047,569594,1130616,569594l0,569595,0,569595,0,94934c0,42503,42503,0,94934,0xe">
                <v:path textboxrect="0,0,1225550,569595" o:connectlocs="1225550,284797;612775,569595;0,284797;612775,0" o:connectangles="0,82,164,247"/>
                <v:fill on="t" focussize="0,0"/>
                <v:stroke weight="1pt" color="#85DAFD [2404]" miterlimit="8" joinstyle="miter"/>
                <v:imagedata o:title=""/>
                <o:lock v:ext="edit" aspectratio="f"/>
                <v:textbox>
                  <w:txbxContent>
                    <w:p w14:paraId="567CA81A">
                      <w:pPr>
                        <w:tabs>
                          <w:tab w:val="right" w:leader="dot" w:pos="8877"/>
                        </w:tabs>
                        <w:spacing w:before="196" w:line="227" w:lineRule="auto"/>
                        <w:ind w:firstLine="0" w:firstLineChars="0"/>
                        <w:rPr>
                          <w:rFonts w:ascii="黑体" w:hAnsi="黑体" w:eastAsia="黑体" w:cs="黑体"/>
                          <w:b/>
                          <w:bCs/>
                          <w:sz w:val="48"/>
                          <w:szCs w:val="48"/>
                        </w:rPr>
                      </w:pPr>
                      <w:r>
                        <w:rPr>
                          <w:rFonts w:hint="eastAsia" w:ascii="黑体" w:hAnsi="黑体" w:eastAsia="黑体" w:cs="黑体"/>
                          <w:b/>
                          <w:bCs/>
                          <w:sz w:val="44"/>
                          <w:szCs w:val="44"/>
                        </w:rPr>
                        <w:t>目  录</w:t>
                      </w:r>
                    </w:p>
                  </w:txbxContent>
                </v:textbox>
              </v:shape>
            </w:pict>
          </mc:Fallback>
        </mc:AlternateContent>
      </w:r>
      <w:sdt>
        <w:sdtPr>
          <w:rPr>
            <w:rFonts w:ascii="宋体" w:hAnsi="宋体" w:cs="宋体"/>
            <w:sz w:val="23"/>
            <w:szCs w:val="23"/>
          </w:rPr>
          <w:id w:val="1"/>
          <w:showingPlcHdr/>
        </w:sdtPr>
        <w:sdtEndPr>
          <w:rPr>
            <w:rFonts w:ascii="宋体" w:hAnsi="宋体" w:cs="宋体"/>
            <w:sz w:val="23"/>
            <w:szCs w:val="23"/>
          </w:rPr>
        </w:sdtEndPr>
        <w:sdtContent/>
      </w:sdt>
    </w:p>
    <w:p w14:paraId="2D9A4C79">
      <w:pPr>
        <w:spacing w:line="252" w:lineRule="auto"/>
        <w:ind w:firstLine="480"/>
        <w:rPr>
          <w:rFonts w:eastAsiaTheme="minorEastAsia"/>
        </w:rPr>
      </w:pPr>
    </w:p>
    <w:p w14:paraId="41738DBD">
      <w:pPr>
        <w:spacing w:line="252" w:lineRule="auto"/>
        <w:ind w:firstLine="480"/>
      </w:pPr>
    </w:p>
    <w:p w14:paraId="760FF8D8">
      <w:pPr>
        <w:spacing w:line="252" w:lineRule="auto"/>
        <w:ind w:firstLine="480"/>
      </w:pPr>
    </w:p>
    <w:p w14:paraId="2C44A9B1">
      <w:pPr>
        <w:spacing w:line="253" w:lineRule="auto"/>
        <w:ind w:firstLine="480"/>
      </w:pPr>
    </w:p>
    <w:sdt>
      <w:sdtPr>
        <w:rPr>
          <w:rFonts w:ascii="宋体" w:hAnsi="宋体"/>
          <w:sz w:val="21"/>
        </w:rPr>
        <w:id w:val="147483188"/>
        <w15:color w:val="DBDBDB"/>
      </w:sdtPr>
      <w:sdtEndPr>
        <w:rPr>
          <w:rFonts w:ascii="Times New Roman" w:hAnsi="Times New Roman"/>
          <w:sz w:val="28"/>
          <w:szCs w:val="28"/>
        </w:rPr>
      </w:sdtEndPr>
      <w:sdtContent>
        <w:p w14:paraId="46D030E8">
          <w:pPr>
            <w:spacing w:line="240" w:lineRule="auto"/>
            <w:ind w:firstLine="0" w:firstLineChars="0"/>
            <w:jc w:val="center"/>
            <w:rPr>
              <w:sz w:val="28"/>
              <w:szCs w:val="28"/>
            </w:rPr>
          </w:pPr>
          <w:r>
            <w:rPr>
              <w:sz w:val="28"/>
              <w:szCs w:val="28"/>
            </w:rPr>
            <w:fldChar w:fldCharType="begin"/>
          </w:r>
          <w:r>
            <w:rPr>
              <w:sz w:val="28"/>
              <w:szCs w:val="28"/>
            </w:rPr>
            <w:instrText xml:space="preserve">TOC \o "1-2" \h \u </w:instrText>
          </w:r>
          <w:r>
            <w:rPr>
              <w:sz w:val="28"/>
              <w:szCs w:val="28"/>
            </w:rPr>
            <w:fldChar w:fldCharType="separate"/>
          </w:r>
        </w:p>
        <w:p w14:paraId="26346D3A">
          <w:pPr>
            <w:pStyle w:val="10"/>
            <w:tabs>
              <w:tab w:val="right" w:leader="dot" w:pos="8787"/>
            </w:tabs>
            <w:ind w:firstLine="480"/>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"_Toc26179"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一、专业名称及代码</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PAGEREF _Toc26179 \h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1</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p>
        <w:p w14:paraId="69FDF8FB">
          <w:pPr>
            <w:pStyle w:val="10"/>
            <w:tabs>
              <w:tab w:val="right" w:leader="dot" w:pos="8787"/>
            </w:tabs>
            <w:ind w:firstLine="480"/>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"_Toc29356"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二、入学要求</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PAGEREF _Toc29356 \h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1</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p>
        <w:p w14:paraId="354CC511">
          <w:pPr>
            <w:pStyle w:val="10"/>
            <w:tabs>
              <w:tab w:val="right" w:leader="dot" w:pos="8787"/>
            </w:tabs>
            <w:ind w:firstLine="480"/>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"_Toc15856"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三、修业年限</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PAGEREF _Toc15856 \h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1</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p>
        <w:p w14:paraId="72FA8562">
          <w:pPr>
            <w:pStyle w:val="10"/>
            <w:tabs>
              <w:tab w:val="right" w:leader="dot" w:pos="8787"/>
            </w:tabs>
            <w:ind w:firstLine="480"/>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"_Toc6040"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四、职业面向</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PAGEREF _Toc6040 \h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1</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p>
        <w:p w14:paraId="11B48EB1">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"_Toc29044" </w:instrText>
          </w:r>
          <w:r>
            <w:rPr>
              <w:sz w:val="28"/>
              <w:szCs w:val="28"/>
            </w:rPr>
            <w:fldChar w:fldCharType="separate"/>
          </w:r>
          <w:r>
            <w:rPr>
              <w:rFonts w:hint="eastAsia"/>
              <w:sz w:val="28"/>
              <w:szCs w:val="28"/>
            </w:rPr>
            <w:t>(一)职</w:t>
          </w:r>
          <w:r>
            <w:rPr>
              <w:sz w:val="28"/>
              <w:szCs w:val="28"/>
            </w:rPr>
            <w:t>业面向</w:t>
          </w:r>
          <w:r>
            <w:rPr>
              <w:sz w:val="28"/>
              <w:szCs w:val="28"/>
            </w:rPr>
            <w:tab/>
          </w:r>
          <w:r>
            <w:rPr>
              <w:sz w:val="28"/>
              <w:szCs w:val="28"/>
            </w:rPr>
            <w:fldChar w:fldCharType="begin"/>
          </w:r>
          <w:r>
            <w:rPr>
              <w:sz w:val="28"/>
              <w:szCs w:val="28"/>
            </w:rPr>
            <w:instrText xml:space="preserve"> PAGEREF _Toc29044 \h </w:instrText>
          </w:r>
          <w:r>
            <w:rPr>
              <w:sz w:val="28"/>
              <w:szCs w:val="28"/>
            </w:rPr>
            <w:fldChar w:fldCharType="separate"/>
          </w:r>
          <w:r>
            <w:rPr>
              <w:sz w:val="28"/>
              <w:szCs w:val="28"/>
            </w:rPr>
            <w:t>1</w:t>
          </w:r>
          <w:r>
            <w:rPr>
              <w:sz w:val="28"/>
              <w:szCs w:val="28"/>
            </w:rPr>
            <w:fldChar w:fldCharType="end"/>
          </w:r>
          <w:r>
            <w:rPr>
              <w:sz w:val="28"/>
              <w:szCs w:val="28"/>
            </w:rPr>
            <w:fldChar w:fldCharType="end"/>
          </w:r>
        </w:p>
        <w:p w14:paraId="51505373">
          <w:pPr>
            <w:pStyle w:val="11"/>
            <w:tabs>
              <w:tab w:val="right" w:leader="dot" w:pos="8787"/>
            </w:tabs>
            <w:ind w:left="480" w:firstLine="480"/>
            <w:rPr>
              <w:sz w:val="28"/>
              <w:szCs w:val="28"/>
            </w:rPr>
          </w:pPr>
          <w:r>
            <w:rPr>
              <w:rFonts w:hint="eastAsia"/>
              <w:sz w:val="28"/>
              <w:szCs w:val="28"/>
            </w:rPr>
            <w:t>(</w:t>
          </w:r>
          <w:r>
            <w:rPr>
              <w:rFonts w:hint="eastAsia"/>
              <w:sz w:val="28"/>
              <w:szCs w:val="28"/>
              <w:lang w:val="en-US" w:eastAsia="zh-CN"/>
            </w:rPr>
            <w:t>二</w:t>
          </w:r>
          <w:r>
            <w:rPr>
              <w:rFonts w:hint="eastAsia"/>
              <w:sz w:val="28"/>
              <w:szCs w:val="28"/>
            </w:rPr>
            <w:t>)</w:t>
          </w:r>
          <w:r>
            <w:rPr>
              <w:sz w:val="28"/>
              <w:szCs w:val="28"/>
            </w:rPr>
            <w:fldChar w:fldCharType="begin"/>
          </w:r>
          <w:r>
            <w:rPr>
              <w:sz w:val="28"/>
              <w:szCs w:val="28"/>
            </w:rPr>
            <w:instrText xml:space="preserve"> HYPERLINK \l "_Toc9177" </w:instrText>
          </w:r>
          <w:r>
            <w:rPr>
              <w:sz w:val="28"/>
              <w:szCs w:val="28"/>
            </w:rPr>
            <w:fldChar w:fldCharType="separate"/>
          </w:r>
          <w:r>
            <w:rPr>
              <w:rFonts w:hint="eastAsia"/>
              <w:sz w:val="28"/>
              <w:szCs w:val="28"/>
            </w:rPr>
            <w:t>职</w:t>
          </w:r>
          <w:r>
            <w:rPr>
              <w:sz w:val="28"/>
              <w:szCs w:val="28"/>
            </w:rPr>
            <w:t>业</w:t>
          </w:r>
          <w:r>
            <w:rPr>
              <w:rFonts w:hint="eastAsia"/>
              <w:sz w:val="28"/>
              <w:szCs w:val="28"/>
            </w:rPr>
            <w:t>发展路径</w:t>
          </w:r>
          <w:r>
            <w:rPr>
              <w:sz w:val="28"/>
              <w:szCs w:val="28"/>
            </w:rPr>
            <w:tab/>
          </w:r>
          <w:r>
            <w:rPr>
              <w:sz w:val="28"/>
              <w:szCs w:val="28"/>
            </w:rPr>
            <w:fldChar w:fldCharType="begin"/>
          </w:r>
          <w:r>
            <w:rPr>
              <w:sz w:val="28"/>
              <w:szCs w:val="28"/>
            </w:rPr>
            <w:instrText xml:space="preserve"> PAGEREF _Toc9177 \h </w:instrText>
          </w:r>
          <w:r>
            <w:rPr>
              <w:sz w:val="28"/>
              <w:szCs w:val="28"/>
            </w:rPr>
            <w:fldChar w:fldCharType="separate"/>
          </w:r>
          <w:r>
            <w:rPr>
              <w:sz w:val="28"/>
              <w:szCs w:val="28"/>
            </w:rPr>
            <w:t>1</w:t>
          </w:r>
          <w:r>
            <w:rPr>
              <w:sz w:val="28"/>
              <w:szCs w:val="28"/>
            </w:rPr>
            <w:fldChar w:fldCharType="end"/>
          </w:r>
          <w:r>
            <w:rPr>
              <w:sz w:val="28"/>
              <w:szCs w:val="28"/>
            </w:rPr>
            <w:fldChar w:fldCharType="end"/>
          </w:r>
        </w:p>
        <w:p w14:paraId="204FBA16">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"_Toc12143" </w:instrText>
          </w:r>
          <w:r>
            <w:rPr>
              <w:sz w:val="28"/>
              <w:szCs w:val="28"/>
            </w:rPr>
            <w:fldChar w:fldCharType="separate"/>
          </w:r>
          <w:r>
            <w:rPr>
              <w:sz w:val="28"/>
              <w:szCs w:val="28"/>
            </w:rPr>
            <w:t>(</w:t>
          </w:r>
          <w:r>
            <w:rPr>
              <w:rFonts w:hint="eastAsia"/>
              <w:sz w:val="28"/>
              <w:szCs w:val="28"/>
            </w:rPr>
            <w:t>三)典型工作任务与职业能力分析</w:t>
          </w:r>
          <w:r>
            <w:rPr>
              <w:sz w:val="28"/>
              <w:szCs w:val="28"/>
            </w:rPr>
            <w:tab/>
          </w:r>
          <w:r>
            <w:rPr>
              <w:sz w:val="28"/>
              <w:szCs w:val="28"/>
            </w:rPr>
            <w:fldChar w:fldCharType="begin"/>
          </w:r>
          <w:r>
            <w:rPr>
              <w:sz w:val="28"/>
              <w:szCs w:val="28"/>
            </w:rPr>
            <w:instrText xml:space="preserve"> PAGEREF _Toc12143 \h </w:instrText>
          </w:r>
          <w:r>
            <w:rPr>
              <w:sz w:val="28"/>
              <w:szCs w:val="28"/>
            </w:rPr>
            <w:fldChar w:fldCharType="separate"/>
          </w:r>
          <w:r>
            <w:rPr>
              <w:sz w:val="28"/>
              <w:szCs w:val="28"/>
            </w:rPr>
            <w:t>2</w:t>
          </w:r>
          <w:r>
            <w:rPr>
              <w:sz w:val="28"/>
              <w:szCs w:val="28"/>
            </w:rPr>
            <w:fldChar w:fldCharType="end"/>
          </w:r>
          <w:r>
            <w:rPr>
              <w:sz w:val="28"/>
              <w:szCs w:val="28"/>
            </w:rPr>
            <w:fldChar w:fldCharType="end"/>
          </w:r>
        </w:p>
        <w:p w14:paraId="786C16E0">
          <w:pPr>
            <w:pStyle w:val="10"/>
            <w:tabs>
              <w:tab w:val="right" w:leader="dot" w:pos="8787"/>
            </w:tabs>
            <w:ind w:firstLine="480"/>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"_Toc15437"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五、培养目标与培养规格</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PAGEREF _Toc15437 \h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3</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p>
        <w:p w14:paraId="56D9E602">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"_Toc32513" </w:instrText>
          </w:r>
          <w:r>
            <w:rPr>
              <w:sz w:val="28"/>
              <w:szCs w:val="28"/>
            </w:rPr>
            <w:fldChar w:fldCharType="separate"/>
          </w:r>
          <w:r>
            <w:rPr>
              <w:sz w:val="28"/>
              <w:szCs w:val="28"/>
            </w:rPr>
            <w:t>(一</w:t>
          </w:r>
          <w:r>
            <w:rPr>
              <w:rFonts w:hint="eastAsia"/>
              <w:sz w:val="28"/>
              <w:szCs w:val="28"/>
            </w:rPr>
            <w:t>)培</w:t>
          </w:r>
          <w:r>
            <w:rPr>
              <w:sz w:val="28"/>
              <w:szCs w:val="28"/>
            </w:rPr>
            <w:t>养目标</w:t>
          </w:r>
          <w:r>
            <w:rPr>
              <w:sz w:val="28"/>
              <w:szCs w:val="28"/>
            </w:rPr>
            <w:tab/>
          </w:r>
          <w:r>
            <w:rPr>
              <w:sz w:val="28"/>
              <w:szCs w:val="28"/>
            </w:rPr>
            <w:fldChar w:fldCharType="begin"/>
          </w:r>
          <w:r>
            <w:rPr>
              <w:sz w:val="28"/>
              <w:szCs w:val="28"/>
            </w:rPr>
            <w:instrText xml:space="preserve"> PAGEREF _Toc32513 \h </w:instrText>
          </w:r>
          <w:r>
            <w:rPr>
              <w:sz w:val="28"/>
              <w:szCs w:val="28"/>
            </w:rPr>
            <w:fldChar w:fldCharType="separate"/>
          </w:r>
          <w:r>
            <w:rPr>
              <w:sz w:val="28"/>
              <w:szCs w:val="28"/>
            </w:rPr>
            <w:t>3</w:t>
          </w:r>
          <w:r>
            <w:rPr>
              <w:sz w:val="28"/>
              <w:szCs w:val="28"/>
            </w:rPr>
            <w:fldChar w:fldCharType="end"/>
          </w:r>
          <w:r>
            <w:rPr>
              <w:sz w:val="28"/>
              <w:szCs w:val="28"/>
            </w:rPr>
            <w:fldChar w:fldCharType="end"/>
          </w:r>
        </w:p>
        <w:p w14:paraId="217DFD6B">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"_Toc21096" </w:instrText>
          </w:r>
          <w:r>
            <w:rPr>
              <w:sz w:val="28"/>
              <w:szCs w:val="28"/>
            </w:rPr>
            <w:fldChar w:fldCharType="separate"/>
          </w:r>
          <w:r>
            <w:rPr>
              <w:sz w:val="28"/>
              <w:szCs w:val="28"/>
            </w:rPr>
            <w:t>(二</w:t>
          </w:r>
          <w:r>
            <w:rPr>
              <w:rFonts w:hint="eastAsia"/>
              <w:sz w:val="28"/>
              <w:szCs w:val="28"/>
            </w:rPr>
            <w:t>)培</w:t>
          </w:r>
          <w:r>
            <w:rPr>
              <w:sz w:val="28"/>
              <w:szCs w:val="28"/>
            </w:rPr>
            <w:t>养规格</w:t>
          </w:r>
          <w:r>
            <w:rPr>
              <w:sz w:val="28"/>
              <w:szCs w:val="28"/>
            </w:rPr>
            <w:tab/>
          </w:r>
          <w:r>
            <w:rPr>
              <w:sz w:val="28"/>
              <w:szCs w:val="28"/>
            </w:rPr>
            <w:fldChar w:fldCharType="begin"/>
          </w:r>
          <w:r>
            <w:rPr>
              <w:sz w:val="28"/>
              <w:szCs w:val="28"/>
            </w:rPr>
            <w:instrText xml:space="preserve"> PAGEREF _Toc21096 \h </w:instrText>
          </w:r>
          <w:r>
            <w:rPr>
              <w:sz w:val="28"/>
              <w:szCs w:val="28"/>
            </w:rPr>
            <w:fldChar w:fldCharType="separate"/>
          </w:r>
          <w:r>
            <w:rPr>
              <w:sz w:val="28"/>
              <w:szCs w:val="28"/>
            </w:rPr>
            <w:t>3</w:t>
          </w:r>
          <w:r>
            <w:rPr>
              <w:sz w:val="28"/>
              <w:szCs w:val="28"/>
            </w:rPr>
            <w:fldChar w:fldCharType="end"/>
          </w:r>
          <w:r>
            <w:rPr>
              <w:sz w:val="28"/>
              <w:szCs w:val="28"/>
            </w:rPr>
            <w:fldChar w:fldCharType="end"/>
          </w:r>
        </w:p>
        <w:p w14:paraId="762A3F5F">
          <w:pPr>
            <w:pStyle w:val="10"/>
            <w:tabs>
              <w:tab w:val="right" w:leader="dot" w:pos="8787"/>
            </w:tabs>
            <w:ind w:firstLine="480"/>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"_Toc16218"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六、课程设置及要求</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PAGEREF _Toc16218 \h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5</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p>
        <w:p w14:paraId="0F2B2BC6">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"_Toc22012" </w:instrText>
          </w:r>
          <w:r>
            <w:rPr>
              <w:sz w:val="28"/>
              <w:szCs w:val="28"/>
            </w:rPr>
            <w:fldChar w:fldCharType="separate"/>
          </w:r>
          <w:r>
            <w:rPr>
              <w:rFonts w:hint="eastAsia"/>
              <w:sz w:val="28"/>
              <w:szCs w:val="28"/>
            </w:rPr>
            <w:t>(一)课程体系</w:t>
          </w:r>
          <w:r>
            <w:rPr>
              <w:sz w:val="28"/>
              <w:szCs w:val="28"/>
            </w:rPr>
            <w:tab/>
          </w:r>
          <w:r>
            <w:rPr>
              <w:sz w:val="28"/>
              <w:szCs w:val="28"/>
            </w:rPr>
            <w:fldChar w:fldCharType="begin"/>
          </w:r>
          <w:r>
            <w:rPr>
              <w:sz w:val="28"/>
              <w:szCs w:val="28"/>
            </w:rPr>
            <w:instrText xml:space="preserve"> PAGEREF _Toc22012 \h </w:instrText>
          </w:r>
          <w:r>
            <w:rPr>
              <w:sz w:val="28"/>
              <w:szCs w:val="28"/>
            </w:rPr>
            <w:fldChar w:fldCharType="separate"/>
          </w:r>
          <w:r>
            <w:rPr>
              <w:sz w:val="28"/>
              <w:szCs w:val="28"/>
            </w:rPr>
            <w:t>5</w:t>
          </w:r>
          <w:r>
            <w:rPr>
              <w:sz w:val="28"/>
              <w:szCs w:val="28"/>
            </w:rPr>
            <w:fldChar w:fldCharType="end"/>
          </w:r>
          <w:r>
            <w:rPr>
              <w:sz w:val="28"/>
              <w:szCs w:val="28"/>
            </w:rPr>
            <w:fldChar w:fldCharType="end"/>
          </w:r>
        </w:p>
        <w:p w14:paraId="343AF7A3">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"_Toc222" </w:instrText>
          </w:r>
          <w:r>
            <w:rPr>
              <w:sz w:val="28"/>
              <w:szCs w:val="28"/>
            </w:rPr>
            <w:fldChar w:fldCharType="separate"/>
          </w:r>
          <w:r>
            <w:rPr>
              <w:rFonts w:hint="eastAsia"/>
              <w:sz w:val="28"/>
              <w:szCs w:val="28"/>
            </w:rPr>
            <w:t>(二)课程设置</w:t>
          </w:r>
          <w:r>
            <w:rPr>
              <w:sz w:val="28"/>
              <w:szCs w:val="28"/>
            </w:rPr>
            <w:tab/>
          </w:r>
          <w:r>
            <w:rPr>
              <w:rFonts w:hint="eastAsia"/>
              <w:sz w:val="28"/>
              <w:szCs w:val="28"/>
              <w:lang w:val="en-US" w:eastAsia="zh-CN"/>
            </w:rPr>
            <w:t>7</w:t>
          </w:r>
          <w:r>
            <w:rPr>
              <w:sz w:val="28"/>
              <w:szCs w:val="28"/>
            </w:rPr>
            <w:fldChar w:fldCharType="end"/>
          </w:r>
        </w:p>
        <w:p w14:paraId="3C1CBFB1">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"_Toc24145" </w:instrText>
          </w:r>
          <w:r>
            <w:rPr>
              <w:sz w:val="28"/>
              <w:szCs w:val="28"/>
            </w:rPr>
            <w:fldChar w:fldCharType="separate"/>
          </w:r>
          <w:r>
            <w:rPr>
              <w:rFonts w:hint="eastAsia"/>
              <w:sz w:val="28"/>
              <w:szCs w:val="28"/>
            </w:rPr>
            <w:t>(三)课程教学要求</w:t>
          </w:r>
          <w:r>
            <w:rPr>
              <w:sz w:val="28"/>
              <w:szCs w:val="28"/>
            </w:rPr>
            <w:tab/>
          </w:r>
          <w:r>
            <w:rPr>
              <w:sz w:val="28"/>
              <w:szCs w:val="28"/>
            </w:rPr>
            <w:fldChar w:fldCharType="begin"/>
          </w:r>
          <w:r>
            <w:rPr>
              <w:sz w:val="28"/>
              <w:szCs w:val="28"/>
            </w:rPr>
            <w:instrText xml:space="preserve"> PAGEREF _Toc24145 \h </w:instrText>
          </w:r>
          <w:r>
            <w:rPr>
              <w:sz w:val="28"/>
              <w:szCs w:val="28"/>
            </w:rPr>
            <w:fldChar w:fldCharType="separate"/>
          </w:r>
          <w:r>
            <w:rPr>
              <w:sz w:val="28"/>
              <w:szCs w:val="28"/>
            </w:rPr>
            <w:t>8</w:t>
          </w:r>
          <w:r>
            <w:rPr>
              <w:sz w:val="28"/>
              <w:szCs w:val="28"/>
            </w:rPr>
            <w:fldChar w:fldCharType="end"/>
          </w:r>
          <w:r>
            <w:rPr>
              <w:sz w:val="28"/>
              <w:szCs w:val="28"/>
            </w:rPr>
            <w:fldChar w:fldCharType="end"/>
          </w:r>
        </w:p>
        <w:p w14:paraId="31F0BCCA">
          <w:pPr>
            <w:pStyle w:val="10"/>
            <w:tabs>
              <w:tab w:val="right" w:leader="dot" w:pos="8787"/>
            </w:tabs>
            <w:ind w:firstLine="480"/>
            <w:rPr>
              <w:rFonts w:hint="default"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"_Toc27744"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七、教学进程总体安排</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5</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3</w:t>
          </w:r>
        </w:p>
        <w:p w14:paraId="2AB25494">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"_Toc19695" </w:instrText>
          </w:r>
          <w:r>
            <w:rPr>
              <w:sz w:val="28"/>
              <w:szCs w:val="28"/>
            </w:rPr>
            <w:fldChar w:fldCharType="separate"/>
          </w:r>
          <w:r>
            <w:rPr>
              <w:rFonts w:hint="eastAsia"/>
              <w:sz w:val="28"/>
              <w:szCs w:val="28"/>
            </w:rPr>
            <w:t>(一)教学进程表(表11 )</w:t>
          </w:r>
          <w:r>
            <w:rPr>
              <w:sz w:val="28"/>
              <w:szCs w:val="28"/>
            </w:rPr>
            <w:tab/>
          </w:r>
          <w:r>
            <w:rPr>
              <w:rFonts w:hint="eastAsia"/>
              <w:sz w:val="28"/>
              <w:szCs w:val="28"/>
              <w:lang w:val="en-US" w:eastAsia="zh-CN"/>
            </w:rPr>
            <w:t>5</w:t>
          </w:r>
          <w:r>
            <w:rPr>
              <w:sz w:val="28"/>
              <w:szCs w:val="28"/>
            </w:rPr>
            <w:fldChar w:fldCharType="end"/>
          </w:r>
          <w:r>
            <w:rPr>
              <w:rFonts w:hint="eastAsia"/>
              <w:sz w:val="28"/>
              <w:szCs w:val="28"/>
              <w:lang w:val="en-US" w:eastAsia="zh-CN"/>
            </w:rPr>
            <w:t>3</w:t>
          </w:r>
        </w:p>
        <w:p w14:paraId="75E28D38">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"_Toc20799" </w:instrText>
          </w:r>
          <w:r>
            <w:rPr>
              <w:sz w:val="28"/>
              <w:szCs w:val="28"/>
            </w:rPr>
            <w:fldChar w:fldCharType="separate"/>
          </w:r>
          <w:r>
            <w:rPr>
              <w:rFonts w:hint="eastAsia"/>
              <w:sz w:val="28"/>
              <w:szCs w:val="28"/>
            </w:rPr>
            <w:t>(二)学时与学分分配</w:t>
          </w:r>
          <w:r>
            <w:rPr>
              <w:sz w:val="28"/>
              <w:szCs w:val="28"/>
            </w:rPr>
            <w:tab/>
          </w:r>
          <w:r>
            <w:rPr>
              <w:rFonts w:hint="eastAsia"/>
              <w:sz w:val="28"/>
              <w:szCs w:val="28"/>
              <w:lang w:val="en-US" w:eastAsia="zh-CN"/>
            </w:rPr>
            <w:t>5</w:t>
          </w:r>
          <w:r>
            <w:rPr>
              <w:sz w:val="28"/>
              <w:szCs w:val="28"/>
            </w:rPr>
            <w:fldChar w:fldCharType="end"/>
          </w:r>
          <w:r>
            <w:rPr>
              <w:rFonts w:hint="eastAsia"/>
              <w:sz w:val="28"/>
              <w:szCs w:val="28"/>
              <w:lang w:val="en-US" w:eastAsia="zh-CN"/>
            </w:rPr>
            <w:t>6</w:t>
          </w:r>
        </w:p>
        <w:p w14:paraId="5751F15F">
          <w:pPr>
            <w:pStyle w:val="10"/>
            <w:tabs>
              <w:tab w:val="right" w:leader="dot" w:pos="8787"/>
            </w:tabs>
            <w:ind w:firstLine="480"/>
            <w:rPr>
              <w:rFonts w:hint="default"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"_Toc16328"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八、实施保障</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5</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6</w:t>
          </w:r>
        </w:p>
        <w:p w14:paraId="7CAA4DBF">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"_Toc31087" </w:instrText>
          </w:r>
          <w:r>
            <w:rPr>
              <w:sz w:val="28"/>
              <w:szCs w:val="28"/>
            </w:rPr>
            <w:fldChar w:fldCharType="separate"/>
          </w:r>
          <w:r>
            <w:rPr>
              <w:rFonts w:hint="eastAsia"/>
              <w:sz w:val="28"/>
              <w:szCs w:val="28"/>
            </w:rPr>
            <w:t>(一)师资队伍</w:t>
          </w:r>
          <w:r>
            <w:rPr>
              <w:sz w:val="28"/>
              <w:szCs w:val="28"/>
            </w:rPr>
            <w:tab/>
          </w:r>
          <w:r>
            <w:rPr>
              <w:rFonts w:hint="eastAsia"/>
              <w:sz w:val="28"/>
              <w:szCs w:val="28"/>
              <w:lang w:val="en-US" w:eastAsia="zh-CN"/>
            </w:rPr>
            <w:t>5</w:t>
          </w:r>
          <w:r>
            <w:rPr>
              <w:sz w:val="28"/>
              <w:szCs w:val="28"/>
            </w:rPr>
            <w:fldChar w:fldCharType="end"/>
          </w:r>
          <w:r>
            <w:rPr>
              <w:rFonts w:hint="eastAsia"/>
              <w:sz w:val="28"/>
              <w:szCs w:val="28"/>
              <w:lang w:val="en-US" w:eastAsia="zh-CN"/>
            </w:rPr>
            <w:t>6</w:t>
          </w:r>
        </w:p>
        <w:p w14:paraId="29D051E9">
          <w:pPr>
            <w:pStyle w:val="11"/>
            <w:tabs>
              <w:tab w:val="right" w:leader="dot" w:pos="8787"/>
            </w:tabs>
            <w:ind w:left="480" w:firstLine="480"/>
            <w:rPr>
              <w:sz w:val="28"/>
              <w:szCs w:val="28"/>
            </w:rPr>
            <w:sectPr>
              <w:headerReference r:id="rId6" w:type="default"/>
              <w:footerReference r:id="rId7" w:type="default"/>
              <w:pgSz w:w="11905" w:h="16838"/>
              <w:pgMar w:top="1587" w:right="1417" w:bottom="1587" w:left="1701" w:header="992" w:footer="992" w:gutter="0"/>
              <w:cols w:space="0" w:num="1"/>
            </w:sectPr>
          </w:pPr>
        </w:p>
        <w:p w14:paraId="736090B2">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"_Toc5543" </w:instrText>
          </w:r>
          <w:r>
            <w:rPr>
              <w:sz w:val="28"/>
              <w:szCs w:val="28"/>
            </w:rPr>
            <w:fldChar w:fldCharType="separate"/>
          </w:r>
          <w:r>
            <w:rPr>
              <w:rFonts w:hint="eastAsia"/>
              <w:sz w:val="28"/>
              <w:szCs w:val="28"/>
            </w:rPr>
            <w:t>(二)教学设施</w:t>
          </w:r>
          <w:r>
            <w:rPr>
              <w:sz w:val="28"/>
              <w:szCs w:val="28"/>
            </w:rPr>
            <w:tab/>
          </w:r>
          <w:r>
            <w:rPr>
              <w:sz w:val="28"/>
              <w:szCs w:val="28"/>
            </w:rPr>
            <w:fldChar w:fldCharType="begin"/>
          </w:r>
          <w:r>
            <w:rPr>
              <w:sz w:val="28"/>
              <w:szCs w:val="28"/>
            </w:rPr>
            <w:instrText xml:space="preserve"> PAGEREF _Toc5543 \h </w:instrText>
          </w:r>
          <w:r>
            <w:rPr>
              <w:sz w:val="28"/>
              <w:szCs w:val="28"/>
            </w:rPr>
            <w:fldChar w:fldCharType="separate"/>
          </w:r>
          <w:r>
            <w:rPr>
              <w:sz w:val="28"/>
              <w:szCs w:val="28"/>
            </w:rPr>
            <w:t>5</w:t>
          </w:r>
          <w:r>
            <w:rPr>
              <w:rFonts w:hint="eastAsia"/>
              <w:sz w:val="28"/>
              <w:szCs w:val="28"/>
              <w:lang w:val="en-US" w:eastAsia="zh-CN"/>
            </w:rPr>
            <w:t>8</w:t>
          </w:r>
          <w:r>
            <w:rPr>
              <w:sz w:val="28"/>
              <w:szCs w:val="28"/>
            </w:rPr>
            <w:fldChar w:fldCharType="end"/>
          </w:r>
          <w:r>
            <w:rPr>
              <w:sz w:val="28"/>
              <w:szCs w:val="28"/>
            </w:rPr>
            <w:fldChar w:fldCharType="end"/>
          </w:r>
        </w:p>
        <w:p w14:paraId="5523C85B">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"_Toc6827" </w:instrText>
          </w:r>
          <w:r>
            <w:rPr>
              <w:sz w:val="28"/>
              <w:szCs w:val="28"/>
            </w:rPr>
            <w:fldChar w:fldCharType="separate"/>
          </w:r>
          <w:r>
            <w:rPr>
              <w:rFonts w:hint="eastAsia"/>
              <w:sz w:val="28"/>
              <w:szCs w:val="28"/>
            </w:rPr>
            <w:t>(三)教学资源</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1</w:t>
          </w:r>
        </w:p>
        <w:p w14:paraId="770AB867">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"_Toc7943" </w:instrText>
          </w:r>
          <w:r>
            <w:rPr>
              <w:sz w:val="28"/>
              <w:szCs w:val="28"/>
            </w:rPr>
            <w:fldChar w:fldCharType="separate"/>
          </w:r>
          <w:r>
            <w:rPr>
              <w:rFonts w:hint="eastAsia"/>
              <w:sz w:val="28"/>
              <w:szCs w:val="28"/>
            </w:rPr>
            <w:t>(四)教学方法</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2</w:t>
          </w:r>
        </w:p>
        <w:p w14:paraId="0C8A57FF">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"_Toc13931" </w:instrText>
          </w:r>
          <w:r>
            <w:rPr>
              <w:sz w:val="28"/>
              <w:szCs w:val="28"/>
            </w:rPr>
            <w:fldChar w:fldCharType="separate"/>
          </w:r>
          <w:r>
            <w:rPr>
              <w:rFonts w:hint="eastAsia"/>
              <w:sz w:val="28"/>
              <w:szCs w:val="28"/>
            </w:rPr>
            <w:t>(五)学习评价</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3</w:t>
          </w:r>
        </w:p>
        <w:p w14:paraId="4C52B5F6">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"_Toc9925" </w:instrText>
          </w:r>
          <w:r>
            <w:rPr>
              <w:sz w:val="28"/>
              <w:szCs w:val="28"/>
            </w:rPr>
            <w:fldChar w:fldCharType="separate"/>
          </w:r>
          <w:r>
            <w:rPr>
              <w:rFonts w:hint="eastAsia"/>
              <w:sz w:val="28"/>
              <w:szCs w:val="28"/>
            </w:rPr>
            <w:t>(六)质量管理</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3</w:t>
          </w:r>
        </w:p>
        <w:p w14:paraId="3D1F3B62">
          <w:pPr>
            <w:pStyle w:val="10"/>
            <w:tabs>
              <w:tab w:val="right" w:leader="dot" w:pos="8787"/>
            </w:tabs>
            <w:ind w:firstLine="480"/>
            <w:rPr>
              <w:rFonts w:hint="default"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"_Toc1618"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九、毕业要求</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6</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5</w:t>
          </w:r>
        </w:p>
        <w:p w14:paraId="7FDBB221">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"_Toc16678" </w:instrText>
          </w:r>
          <w:r>
            <w:rPr>
              <w:sz w:val="28"/>
              <w:szCs w:val="28"/>
            </w:rPr>
            <w:fldChar w:fldCharType="separate"/>
          </w:r>
          <w:r>
            <w:rPr>
              <w:rFonts w:hint="eastAsia"/>
              <w:sz w:val="28"/>
              <w:szCs w:val="28"/>
            </w:rPr>
            <w:t>(一)学分要求</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5</w:t>
          </w:r>
        </w:p>
        <w:p w14:paraId="60995503">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"_Toc1579" </w:instrText>
          </w:r>
          <w:r>
            <w:rPr>
              <w:sz w:val="28"/>
              <w:szCs w:val="28"/>
            </w:rPr>
            <w:fldChar w:fldCharType="separate"/>
          </w:r>
          <w:r>
            <w:rPr>
              <w:rFonts w:hint="eastAsia"/>
              <w:sz w:val="28"/>
              <w:szCs w:val="28"/>
            </w:rPr>
            <w:t>(二)学业要求</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5</w:t>
          </w:r>
        </w:p>
        <w:p w14:paraId="7FCDE129">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"_Toc9376" </w:instrText>
          </w:r>
          <w:r>
            <w:rPr>
              <w:sz w:val="28"/>
              <w:szCs w:val="28"/>
            </w:rPr>
            <w:fldChar w:fldCharType="separate"/>
          </w:r>
          <w:r>
            <w:rPr>
              <w:rFonts w:hint="eastAsia"/>
              <w:sz w:val="28"/>
              <w:szCs w:val="28"/>
            </w:rPr>
            <w:t>(三)素质要求</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5</w:t>
          </w:r>
        </w:p>
        <w:p w14:paraId="7F85B434">
          <w:pPr>
            <w:pStyle w:val="11"/>
            <w:tabs>
              <w:tab w:val="right" w:leader="dot" w:pos="8787"/>
            </w:tabs>
            <w:ind w:left="480" w:firstLine="480"/>
            <w:rPr>
              <w:rFonts w:hint="eastAsia" w:eastAsia="宋体"/>
              <w:sz w:val="28"/>
              <w:szCs w:val="28"/>
              <w:lang w:val="en-US" w:eastAsia="zh-CN"/>
            </w:rPr>
          </w:pPr>
          <w:r>
            <w:rPr>
              <w:sz w:val="28"/>
              <w:szCs w:val="28"/>
            </w:rPr>
            <w:fldChar w:fldCharType="begin"/>
          </w:r>
          <w:r>
            <w:rPr>
              <w:sz w:val="28"/>
              <w:szCs w:val="28"/>
            </w:rPr>
            <w:instrText xml:space="preserve"> HYPERLINK \l "_Toc22311" </w:instrText>
          </w:r>
          <w:r>
            <w:rPr>
              <w:sz w:val="28"/>
              <w:szCs w:val="28"/>
            </w:rPr>
            <w:fldChar w:fldCharType="separate"/>
          </w:r>
          <w:r>
            <w:rPr>
              <w:rFonts w:hint="eastAsia"/>
              <w:sz w:val="28"/>
              <w:szCs w:val="28"/>
            </w:rPr>
            <w:t>(四)证书要求</w:t>
          </w:r>
          <w:r>
            <w:rPr>
              <w:sz w:val="28"/>
              <w:szCs w:val="28"/>
            </w:rPr>
            <w:tab/>
          </w:r>
          <w:r>
            <w:rPr>
              <w:rFonts w:hint="eastAsia"/>
              <w:sz w:val="28"/>
              <w:szCs w:val="28"/>
              <w:lang w:val="en-US" w:eastAsia="zh-CN"/>
            </w:rPr>
            <w:t>6</w:t>
          </w:r>
          <w:r>
            <w:rPr>
              <w:sz w:val="28"/>
              <w:szCs w:val="28"/>
            </w:rPr>
            <w:fldChar w:fldCharType="end"/>
          </w:r>
          <w:r>
            <w:rPr>
              <w:rFonts w:hint="eastAsia"/>
              <w:sz w:val="28"/>
              <w:szCs w:val="28"/>
              <w:lang w:val="en-US" w:eastAsia="zh-CN"/>
            </w:rPr>
            <w:t>6</w:t>
          </w:r>
        </w:p>
        <w:p w14:paraId="488F7489">
          <w:pPr>
            <w:pStyle w:val="11"/>
            <w:tabs>
              <w:tab w:val="right" w:leader="dot" w:pos="8787"/>
            </w:tabs>
            <w:ind w:left="480" w:firstLine="480"/>
            <w:rPr>
              <w:sz w:val="28"/>
              <w:szCs w:val="28"/>
            </w:rPr>
          </w:pPr>
          <w:r>
            <w:rPr>
              <w:sz w:val="28"/>
              <w:szCs w:val="28"/>
            </w:rPr>
            <w:fldChar w:fldCharType="begin"/>
          </w:r>
          <w:r>
            <w:rPr>
              <w:sz w:val="28"/>
              <w:szCs w:val="28"/>
            </w:rPr>
            <w:instrText xml:space="preserve"> HYPERLINK \l "_Toc21133" </w:instrText>
          </w:r>
          <w:r>
            <w:rPr>
              <w:sz w:val="28"/>
              <w:szCs w:val="28"/>
            </w:rPr>
            <w:fldChar w:fldCharType="separate"/>
          </w:r>
          <w:r>
            <w:rPr>
              <w:rFonts w:hint="eastAsia"/>
              <w:sz w:val="28"/>
              <w:szCs w:val="28"/>
            </w:rPr>
            <w:t>(五)</w:t>
          </w:r>
          <w:r>
            <w:rPr>
              <w:rFonts w:hint="eastAsia"/>
              <w:sz w:val="28"/>
              <w:szCs w:val="28"/>
              <w:lang w:val="en-US" w:eastAsia="zh-CN"/>
            </w:rPr>
            <w:t>其他</w:t>
          </w:r>
          <w:r>
            <w:rPr>
              <w:rFonts w:hint="eastAsia"/>
              <w:sz w:val="28"/>
              <w:szCs w:val="28"/>
            </w:rPr>
            <w:t>要求</w:t>
          </w:r>
          <w:r>
            <w:rPr>
              <w:sz w:val="28"/>
              <w:szCs w:val="28"/>
            </w:rPr>
            <w:tab/>
          </w:r>
          <w:r>
            <w:rPr>
              <w:sz w:val="28"/>
              <w:szCs w:val="28"/>
            </w:rPr>
            <w:fldChar w:fldCharType="begin"/>
          </w:r>
          <w:r>
            <w:rPr>
              <w:sz w:val="28"/>
              <w:szCs w:val="28"/>
            </w:rPr>
            <w:instrText xml:space="preserve"> PAGEREF _Toc21133 \h </w:instrText>
          </w:r>
          <w:r>
            <w:rPr>
              <w:sz w:val="28"/>
              <w:szCs w:val="28"/>
            </w:rPr>
            <w:fldChar w:fldCharType="separate"/>
          </w:r>
          <w:r>
            <w:rPr>
              <w:sz w:val="28"/>
              <w:szCs w:val="28"/>
            </w:rPr>
            <w:t>6</w:t>
          </w:r>
          <w:r>
            <w:rPr>
              <w:rFonts w:hint="eastAsia"/>
              <w:sz w:val="28"/>
              <w:szCs w:val="28"/>
              <w:lang w:val="en-US" w:eastAsia="zh-CN"/>
            </w:rPr>
            <w:t>7</w:t>
          </w:r>
          <w:r>
            <w:rPr>
              <w:sz w:val="28"/>
              <w:szCs w:val="28"/>
            </w:rPr>
            <w:fldChar w:fldCharType="end"/>
          </w:r>
          <w:r>
            <w:rPr>
              <w:sz w:val="28"/>
              <w:szCs w:val="28"/>
            </w:rPr>
            <w:fldChar w:fldCharType="end"/>
          </w:r>
        </w:p>
        <w:p w14:paraId="2F979740">
          <w:pPr>
            <w:pStyle w:val="10"/>
            <w:tabs>
              <w:tab w:val="right" w:leader="dot" w:pos="8787"/>
            </w:tabs>
            <w:ind w:firstLine="480"/>
            <w:rPr>
              <w:rFonts w:hint="default"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pP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begin"/>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instrText xml:space="preserve"> HYPERLINK \l "_Toc17426" </w:instrTex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separate"/>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十、附录</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ab/>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6</w:t>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fldChar w:fldCharType="end"/>
          </w:r>
          <w:r>
            <w:rPr>
              <w:rFonts w:hint="eastAsia" w:ascii="宋体" w:hAnsi="宋体" w:eastAsia="黑体" w:cs="Times New Roman"/>
              <w:b/>
              <w:bCs/>
              <w:snapToGrid w:val="0"/>
              <w:color w:val="5B9BD5" w:themeColor="accent1"/>
              <w:kern w:val="44"/>
              <w:sz w:val="28"/>
              <w:szCs w:val="48"/>
              <w:lang w:val="en-US" w:eastAsia="zh-CN" w:bidi="ar-SA"/>
              <w14:textFill>
                <w14:solidFill>
                  <w14:schemeClr w14:val="accent1"/>
                </w14:solidFill>
              </w14:textFill>
            </w:rPr>
            <w:t>7</w:t>
          </w:r>
        </w:p>
        <w:p w14:paraId="4A84A40B">
          <w:pPr>
            <w:ind w:firstLine="480"/>
            <w:rPr>
              <w:sz w:val="28"/>
              <w:szCs w:val="28"/>
            </w:rPr>
          </w:pPr>
          <w:r>
            <w:rPr>
              <w:sz w:val="28"/>
              <w:szCs w:val="28"/>
            </w:rPr>
            <w:fldChar w:fldCharType="end"/>
          </w:r>
        </w:p>
        <w:p w14:paraId="43009C1A">
          <w:pPr>
            <w:ind w:firstLine="480"/>
            <w:rPr>
              <w:sz w:val="28"/>
              <w:szCs w:val="28"/>
            </w:rPr>
          </w:pPr>
        </w:p>
      </w:sdtContent>
    </w:sdt>
    <w:p w14:paraId="5840EF8C">
      <w:pPr>
        <w:pStyle w:val="10"/>
        <w:numPr>
          <w:ilvl w:val="0"/>
          <w:numId w:val="1"/>
        </w:numPr>
        <w:tabs>
          <w:tab w:val="right" w:leader="dot" w:pos="8787"/>
        </w:tabs>
        <w:ind w:left="420" w:leftChars="0" w:hanging="420" w:firstLineChars="0"/>
        <w:rPr>
          <w:sz w:val="28"/>
          <w:szCs w:val="28"/>
        </w:rPr>
        <w:sectPr>
          <w:footerReference r:id="rId8" w:type="default"/>
          <w:pgSz w:w="11905" w:h="16838"/>
          <w:pgMar w:top="1587" w:right="1417" w:bottom="1587" w:left="1701" w:header="992" w:footer="992" w:gutter="0"/>
          <w:cols w:space="0" w:num="1"/>
        </w:sectPr>
      </w:pPr>
    </w:p>
    <w:p w14:paraId="180ECCF5">
      <w:pPr>
        <w:spacing w:line="296" w:lineRule="auto"/>
        <w:ind w:firstLine="480"/>
      </w:pPr>
    </w:p>
    <w:p w14:paraId="2EC63C4D">
      <w:pPr>
        <w:spacing w:before="185" w:line="204" w:lineRule="auto"/>
        <w:ind w:firstLine="0" w:firstLineChars="0"/>
        <w:jc w:val="center"/>
        <w:outlineLvl w:val="0"/>
        <w:rPr>
          <w:rFonts w:ascii="微软雅黑" w:hAnsi="微软雅黑" w:eastAsia="微软雅黑" w:cs="微软雅黑"/>
          <w:sz w:val="43"/>
          <w:szCs w:val="43"/>
        </w:rPr>
      </w:pPr>
      <w:bookmarkStart w:id="5" w:name="_Toc21927"/>
      <w:bookmarkStart w:id="6" w:name="_Toc10536"/>
      <w:r>
        <w:rPr>
          <w:rFonts w:hint="eastAsia" w:ascii="微软雅黑" w:hAnsi="微软雅黑" w:eastAsia="微软雅黑" w:cs="微软雅黑"/>
          <w:spacing w:val="-1"/>
          <w:sz w:val="43"/>
          <w:szCs w:val="43"/>
          <w:lang w:eastAsia="zh-CN"/>
        </w:rPr>
        <w:t>202</w:t>
      </w:r>
      <w:r>
        <w:rPr>
          <w:rFonts w:hint="eastAsia" w:ascii="微软雅黑" w:hAnsi="微软雅黑" w:eastAsia="微软雅黑" w:cs="微软雅黑"/>
          <w:spacing w:val="-1"/>
          <w:sz w:val="43"/>
          <w:szCs w:val="43"/>
          <w:lang w:val="en-US" w:eastAsia="zh-CN"/>
        </w:rPr>
        <w:t>5</w:t>
      </w:r>
      <w:r>
        <w:rPr>
          <w:rFonts w:ascii="微软雅黑" w:hAnsi="微软雅黑" w:eastAsia="微软雅黑" w:cs="微软雅黑"/>
          <w:spacing w:val="-1"/>
          <w:sz w:val="43"/>
          <w:szCs w:val="43"/>
        </w:rPr>
        <w:t>级旅游管理专业人才培养</w:t>
      </w:r>
      <w:r>
        <w:rPr>
          <w:rFonts w:ascii="微软雅黑" w:hAnsi="微软雅黑" w:eastAsia="微软雅黑" w:cs="微软雅黑"/>
          <w:sz w:val="43"/>
          <w:szCs w:val="43"/>
        </w:rPr>
        <w:t>方案</w:t>
      </w:r>
      <w:bookmarkEnd w:id="5"/>
      <w:bookmarkEnd w:id="6"/>
    </w:p>
    <w:p w14:paraId="744AEB1D">
      <w:pPr>
        <w:spacing w:line="342" w:lineRule="auto"/>
        <w:ind w:firstLine="480"/>
      </w:pPr>
    </w:p>
    <w:p w14:paraId="7EFDA580">
      <w:pPr>
        <w:pStyle w:val="3"/>
        <w:spacing w:before="120" w:after="120"/>
        <w:ind w:firstLine="562"/>
        <w:rPr>
          <w:rFonts w:hint="default"/>
        </w:rPr>
      </w:pPr>
      <w:bookmarkStart w:id="7" w:name="_Toc26179"/>
      <w:bookmarkStart w:id="8" w:name="_Toc30232"/>
      <w:r>
        <w:t>一、专业名称及代码</w:t>
      </w:r>
      <w:bookmarkEnd w:id="7"/>
      <w:bookmarkEnd w:id="8"/>
    </w:p>
    <w:p w14:paraId="3AC098AA">
      <w:pPr>
        <w:ind w:firstLine="480"/>
      </w:pPr>
      <w:r>
        <w:t>专业名称：旅游管理</w:t>
      </w:r>
    </w:p>
    <w:p w14:paraId="1796A29B">
      <w:pPr>
        <w:ind w:firstLine="480"/>
      </w:pPr>
      <w:r>
        <w:t>专业代码：540101</w:t>
      </w:r>
    </w:p>
    <w:p w14:paraId="270F9940">
      <w:pPr>
        <w:pStyle w:val="3"/>
        <w:spacing w:before="120" w:after="120"/>
        <w:ind w:firstLine="562"/>
        <w:rPr>
          <w:rFonts w:hint="default"/>
        </w:rPr>
      </w:pPr>
      <w:bookmarkStart w:id="9" w:name="_Toc29356"/>
      <w:bookmarkStart w:id="10" w:name="_Toc23915"/>
      <w:r>
        <w:t>二、入学要求</w:t>
      </w:r>
      <w:bookmarkEnd w:id="9"/>
      <w:bookmarkEnd w:id="10"/>
    </w:p>
    <w:p w14:paraId="2E8603F4">
      <w:pPr>
        <w:ind w:firstLine="480"/>
      </w:pPr>
      <w:r>
        <w:rPr>
          <w:rFonts w:hint="eastAsia"/>
        </w:rPr>
        <w:t>普通高级中学毕业、中等职业学校毕业</w:t>
      </w:r>
      <w:r>
        <w:t>或具</w:t>
      </w:r>
      <w:r>
        <w:rPr>
          <w:rFonts w:hint="eastAsia"/>
        </w:rPr>
        <w:t>备</w:t>
      </w:r>
      <w:r>
        <w:t>同等学</w:t>
      </w:r>
      <w:r>
        <w:rPr>
          <w:rFonts w:hint="eastAsia"/>
        </w:rPr>
        <w:t>力</w:t>
      </w:r>
      <w:r>
        <w:t>。</w:t>
      </w:r>
    </w:p>
    <w:p w14:paraId="109278B5">
      <w:pPr>
        <w:pStyle w:val="3"/>
        <w:spacing w:before="120" w:after="120"/>
        <w:ind w:firstLine="562"/>
        <w:rPr>
          <w:rFonts w:hint="default"/>
        </w:rPr>
      </w:pPr>
      <w:bookmarkStart w:id="11" w:name="_Toc15856"/>
      <w:bookmarkStart w:id="12" w:name="_Toc24682"/>
      <w:r>
        <w:t>三、修业年限</w:t>
      </w:r>
      <w:bookmarkEnd w:id="11"/>
      <w:bookmarkEnd w:id="12"/>
    </w:p>
    <w:p w14:paraId="171330F9">
      <w:pPr>
        <w:ind w:firstLine="480"/>
      </w:pPr>
      <w:r>
        <w:t>修业</w:t>
      </w:r>
      <w:r>
        <w:rPr>
          <w:rFonts w:hint="eastAsia"/>
        </w:rPr>
        <w:t>基本</w:t>
      </w:r>
      <w:r>
        <w:t>年限为3年</w:t>
      </w:r>
      <w:r>
        <w:rPr>
          <w:rFonts w:hint="eastAsia"/>
        </w:rPr>
        <w:t>。</w:t>
      </w:r>
    </w:p>
    <w:p w14:paraId="353190D9">
      <w:pPr>
        <w:pStyle w:val="3"/>
        <w:spacing w:before="120" w:after="120"/>
        <w:ind w:firstLine="562"/>
        <w:rPr>
          <w:rFonts w:hint="default"/>
        </w:rPr>
      </w:pPr>
      <w:bookmarkStart w:id="13" w:name="_Toc6040"/>
      <w:bookmarkStart w:id="14" w:name="_Toc13236"/>
      <w:r>
        <w:t>四、职业面向</w:t>
      </w:r>
      <w:bookmarkEnd w:id="13"/>
      <w:bookmarkEnd w:id="14"/>
    </w:p>
    <w:p w14:paraId="6095C79C">
      <w:pPr>
        <w:pStyle w:val="4"/>
        <w:ind w:firstLine="480"/>
      </w:pPr>
      <w:bookmarkStart w:id="15" w:name="_Toc20335"/>
      <w:bookmarkStart w:id="16" w:name="_Toc29044"/>
      <w:r>
        <w:rPr>
          <w:rFonts w:hint="eastAsia"/>
        </w:rPr>
        <w:t>(一)职</w:t>
      </w:r>
      <w:r>
        <w:t>业面向</w:t>
      </w:r>
      <w:bookmarkEnd w:id="15"/>
      <w:bookmarkEnd w:id="16"/>
    </w:p>
    <w:p w14:paraId="2EE0E610">
      <w:pPr>
        <w:ind w:firstLine="480"/>
      </w:pPr>
      <w:r>
        <w:t>职业面向如表1所示。</w:t>
      </w:r>
    </w:p>
    <w:p w14:paraId="353E35AB">
      <w:pPr>
        <w:pStyle w:val="23"/>
        <w:spacing w:before="120" w:after="120"/>
      </w:pPr>
      <w:r>
        <w:t>表1</w:t>
      </w:r>
      <w:r>
        <w:rPr>
          <w:rFonts w:hint="eastAsia"/>
        </w:rPr>
        <w:t xml:space="preserve"> 职</w:t>
      </w:r>
      <w:r>
        <w:t>业面向一览表</w:t>
      </w:r>
    </w:p>
    <w:tbl>
      <w:tblPr>
        <w:tblStyle w:val="17"/>
        <w:tblW w:w="9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2"/>
        <w:gridCol w:w="1276"/>
        <w:gridCol w:w="1268"/>
        <w:gridCol w:w="1922"/>
        <w:gridCol w:w="1491"/>
        <w:gridCol w:w="2298"/>
      </w:tblGrid>
      <w:tr w14:paraId="5DB55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1" w:hRule="atLeast"/>
          <w:jc w:val="center"/>
        </w:trPr>
        <w:tc>
          <w:tcPr>
            <w:tcW w:w="1262" w:type="dxa"/>
            <w:shd w:val="clear" w:color="auto" w:fill="9CC2E5" w:themeFill="accent1" w:themeFillTint="99"/>
            <w:vAlign w:val="center"/>
          </w:tcPr>
          <w:p w14:paraId="627DC449">
            <w:pPr>
              <w:pStyle w:val="22"/>
            </w:pPr>
            <w:r>
              <w:t>所属专业大类</w:t>
            </w:r>
          </w:p>
          <w:p w14:paraId="08CC836D">
            <w:pPr>
              <w:pStyle w:val="22"/>
            </w:pPr>
            <w:r>
              <w:t>（代码）</w:t>
            </w:r>
          </w:p>
          <w:p w14:paraId="4EC9B583">
            <w:pPr>
              <w:pStyle w:val="22"/>
            </w:pPr>
            <w:r>
              <w:t>A</w:t>
            </w:r>
          </w:p>
        </w:tc>
        <w:tc>
          <w:tcPr>
            <w:tcW w:w="1276" w:type="dxa"/>
            <w:shd w:val="clear" w:color="auto" w:fill="9CC2E5" w:themeFill="accent1" w:themeFillTint="99"/>
            <w:vAlign w:val="center"/>
          </w:tcPr>
          <w:p w14:paraId="7A80A8FF">
            <w:pPr>
              <w:pStyle w:val="22"/>
            </w:pPr>
            <w:r>
              <w:t>所属专业类</w:t>
            </w:r>
          </w:p>
          <w:p w14:paraId="24ABE578">
            <w:pPr>
              <w:pStyle w:val="22"/>
            </w:pPr>
            <w:r>
              <w:t>（代码）</w:t>
            </w:r>
          </w:p>
          <w:p w14:paraId="0B3C5E49">
            <w:pPr>
              <w:pStyle w:val="22"/>
            </w:pPr>
            <w:r>
              <w:t>B</w:t>
            </w:r>
          </w:p>
        </w:tc>
        <w:tc>
          <w:tcPr>
            <w:tcW w:w="1268" w:type="dxa"/>
            <w:shd w:val="clear" w:color="auto" w:fill="9CC2E5" w:themeFill="accent1" w:themeFillTint="99"/>
            <w:vAlign w:val="center"/>
          </w:tcPr>
          <w:p w14:paraId="4CB68B19">
            <w:pPr>
              <w:pStyle w:val="22"/>
            </w:pPr>
            <w:r>
              <w:t>对应行业</w:t>
            </w:r>
          </w:p>
          <w:p w14:paraId="6B382FC3">
            <w:pPr>
              <w:pStyle w:val="22"/>
            </w:pPr>
            <w:r>
              <w:t>（代码）</w:t>
            </w:r>
          </w:p>
          <w:p w14:paraId="7789CC06">
            <w:pPr>
              <w:pStyle w:val="22"/>
            </w:pPr>
            <w:r>
              <w:t>C</w:t>
            </w:r>
          </w:p>
        </w:tc>
        <w:tc>
          <w:tcPr>
            <w:tcW w:w="1922" w:type="dxa"/>
            <w:shd w:val="clear" w:color="auto" w:fill="9CC2E5" w:themeFill="accent1" w:themeFillTint="99"/>
            <w:vAlign w:val="center"/>
          </w:tcPr>
          <w:p w14:paraId="5292A22D">
            <w:pPr>
              <w:pStyle w:val="22"/>
            </w:pPr>
            <w:r>
              <w:t>主要职业类别</w:t>
            </w:r>
          </w:p>
          <w:p w14:paraId="34093FC9">
            <w:pPr>
              <w:pStyle w:val="22"/>
            </w:pPr>
            <w:r>
              <w:t>（代码）</w:t>
            </w:r>
          </w:p>
          <w:p w14:paraId="36371269">
            <w:pPr>
              <w:pStyle w:val="22"/>
            </w:pPr>
            <w:r>
              <w:t>D</w:t>
            </w:r>
          </w:p>
        </w:tc>
        <w:tc>
          <w:tcPr>
            <w:tcW w:w="1491" w:type="dxa"/>
            <w:shd w:val="clear" w:color="auto" w:fill="9CC2E5" w:themeFill="accent1" w:themeFillTint="99"/>
            <w:vAlign w:val="center"/>
          </w:tcPr>
          <w:p w14:paraId="41C7C5DA">
            <w:pPr>
              <w:pStyle w:val="22"/>
            </w:pPr>
            <w:r>
              <w:rPr>
                <w:rFonts w:hint="eastAsia"/>
              </w:rPr>
              <w:t xml:space="preserve">  </w:t>
            </w:r>
            <w:r>
              <w:t>主要技术领域举例</w:t>
            </w:r>
          </w:p>
          <w:p w14:paraId="11FE1A43">
            <w:pPr>
              <w:pStyle w:val="22"/>
            </w:pPr>
            <w:r>
              <w:t>E</w:t>
            </w:r>
          </w:p>
        </w:tc>
        <w:tc>
          <w:tcPr>
            <w:tcW w:w="2298" w:type="dxa"/>
            <w:shd w:val="clear" w:color="auto" w:fill="9CC2E5" w:themeFill="accent1" w:themeFillTint="99"/>
            <w:vAlign w:val="center"/>
          </w:tcPr>
          <w:p w14:paraId="5B88D52E">
            <w:pPr>
              <w:pStyle w:val="22"/>
            </w:pPr>
            <w:r>
              <w:t>职业技能等级</w:t>
            </w:r>
          </w:p>
          <w:p w14:paraId="2B7D4086">
            <w:pPr>
              <w:pStyle w:val="22"/>
            </w:pPr>
            <w:r>
              <w:t>证书</w:t>
            </w:r>
          </w:p>
          <w:p w14:paraId="067E2F47">
            <w:pPr>
              <w:pStyle w:val="22"/>
            </w:pPr>
            <w:r>
              <w:t>F</w:t>
            </w:r>
          </w:p>
        </w:tc>
      </w:tr>
      <w:tr w14:paraId="71FFE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jc w:val="center"/>
        </w:trPr>
        <w:tc>
          <w:tcPr>
            <w:tcW w:w="1262" w:type="dxa"/>
            <w:vAlign w:val="center"/>
          </w:tcPr>
          <w:p w14:paraId="30214187">
            <w:pPr>
              <w:pStyle w:val="22"/>
            </w:pPr>
            <w:r>
              <w:rPr>
                <w:rFonts w:hint="eastAsia"/>
              </w:rPr>
              <w:t>旅游大类</w:t>
            </w:r>
          </w:p>
          <w:p w14:paraId="04EBFF53">
            <w:pPr>
              <w:pStyle w:val="22"/>
            </w:pPr>
            <w:r>
              <w:rPr>
                <w:rFonts w:hint="eastAsia"/>
              </w:rPr>
              <w:t>(54)</w:t>
            </w:r>
          </w:p>
        </w:tc>
        <w:tc>
          <w:tcPr>
            <w:tcW w:w="1276" w:type="dxa"/>
            <w:vAlign w:val="center"/>
          </w:tcPr>
          <w:p w14:paraId="70B57D8D">
            <w:pPr>
              <w:pStyle w:val="22"/>
            </w:pPr>
            <w:r>
              <w:rPr>
                <w:rFonts w:hint="eastAsia"/>
              </w:rPr>
              <w:t>旅游类</w:t>
            </w:r>
          </w:p>
          <w:p w14:paraId="31EE30BC">
            <w:pPr>
              <w:pStyle w:val="22"/>
            </w:pPr>
            <w:r>
              <w:rPr>
                <w:rFonts w:hint="eastAsia"/>
              </w:rPr>
              <w:t>(5401)</w:t>
            </w:r>
          </w:p>
        </w:tc>
        <w:tc>
          <w:tcPr>
            <w:tcW w:w="1268" w:type="dxa"/>
            <w:vAlign w:val="center"/>
          </w:tcPr>
          <w:p w14:paraId="0D2CBAB6">
            <w:pPr>
              <w:pStyle w:val="22"/>
              <w:rPr>
                <w:rFonts w:hint="eastAsia"/>
                <w:lang w:eastAsia="zh-CN"/>
              </w:rPr>
            </w:pPr>
            <w:r>
              <w:rPr>
                <w:rFonts w:hint="eastAsia"/>
                <w:lang w:val="en-US" w:eastAsia="zh-CN"/>
              </w:rPr>
              <w:t>旅行社及相关服务</w:t>
            </w:r>
            <w:r>
              <w:rPr>
                <w:rFonts w:hint="eastAsia"/>
              </w:rPr>
              <w:t>(72</w:t>
            </w:r>
            <w:r>
              <w:rPr>
                <w:rFonts w:hint="eastAsia"/>
                <w:lang w:val="en-US" w:eastAsia="zh-CN"/>
              </w:rPr>
              <w:t>91</w:t>
            </w:r>
            <w:r>
              <w:rPr>
                <w:rFonts w:hint="eastAsia"/>
              </w:rPr>
              <w:t>)</w:t>
            </w:r>
            <w:r>
              <w:rPr>
                <w:rFonts w:hint="eastAsia"/>
                <w:lang w:eastAsia="zh-CN"/>
              </w:rPr>
              <w:t>、</w:t>
            </w:r>
          </w:p>
          <w:p w14:paraId="22C9E4B3">
            <w:pPr>
              <w:keepNext w:val="0"/>
              <w:keepLines w:val="0"/>
              <w:widowControl/>
              <w:suppressLineNumbers w:val="0"/>
              <w:spacing w:line="240" w:lineRule="auto"/>
              <w:ind w:firstLine="0" w:firstLineChars="0"/>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游览景区管理（</w:t>
            </w:r>
            <w:r>
              <w:rPr>
                <w:rFonts w:hint="default" w:ascii="Times New Roman" w:hAnsi="Times New Roman" w:eastAsia="宋体" w:cs="Times New Roman"/>
                <w:snapToGrid w:val="0"/>
                <w:color w:val="000000"/>
                <w:sz w:val="21"/>
                <w:szCs w:val="21"/>
                <w:lang w:val="en-US" w:eastAsia="zh-CN" w:bidi="ar-SA"/>
              </w:rPr>
              <w:t>786</w:t>
            </w:r>
            <w:r>
              <w:rPr>
                <w:rFonts w:hint="eastAsia" w:ascii="Times New Roman" w:hAnsi="Times New Roman" w:eastAsia="宋体" w:cs="Times New Roman"/>
                <w:snapToGrid w:val="0"/>
                <w:color w:val="000000"/>
                <w:sz w:val="21"/>
                <w:szCs w:val="21"/>
                <w:lang w:val="en-US" w:eastAsia="zh-CN" w:bidi="ar-SA"/>
              </w:rPr>
              <w:t>）</w:t>
            </w:r>
          </w:p>
          <w:p w14:paraId="4BB08BC7">
            <w:pPr>
              <w:rPr>
                <w:rFonts w:hint="eastAsia"/>
                <w:lang w:eastAsia="zh-CN"/>
              </w:rPr>
            </w:pPr>
          </w:p>
        </w:tc>
        <w:tc>
          <w:tcPr>
            <w:tcW w:w="1922" w:type="dxa"/>
            <w:vAlign w:val="center"/>
          </w:tcPr>
          <w:p w14:paraId="7F8ABC66">
            <w:pPr>
              <w:pStyle w:val="22"/>
            </w:pPr>
            <w:r>
              <w:rPr>
                <w:rFonts w:hint="eastAsia"/>
              </w:rPr>
              <w:t>导 游</w:t>
            </w:r>
          </w:p>
          <w:p w14:paraId="63BCB210">
            <w:pPr>
              <w:pStyle w:val="22"/>
            </w:pPr>
            <w:r>
              <w:rPr>
                <w:rFonts w:hint="eastAsia"/>
              </w:rPr>
              <w:t>(4-07-04-01)</w:t>
            </w:r>
          </w:p>
          <w:p w14:paraId="29571654">
            <w:pPr>
              <w:pStyle w:val="22"/>
            </w:pPr>
            <w:r>
              <w:rPr>
                <w:rFonts w:hint="eastAsia"/>
              </w:rPr>
              <w:t>旅行社计调</w:t>
            </w:r>
          </w:p>
          <w:p w14:paraId="61419519">
            <w:pPr>
              <w:pStyle w:val="22"/>
            </w:pPr>
            <w:r>
              <w:rPr>
                <w:rFonts w:hint="eastAsia"/>
              </w:rPr>
              <w:t>(4-07-04-03)</w:t>
            </w:r>
          </w:p>
          <w:p w14:paraId="1D23E69C">
            <w:pPr>
              <w:pStyle w:val="22"/>
            </w:pPr>
            <w:r>
              <w:rPr>
                <w:rFonts w:hint="eastAsia"/>
              </w:rPr>
              <w:t>旅游咨询员(4-07-04-04)</w:t>
            </w:r>
          </w:p>
          <w:p w14:paraId="73309647">
            <w:pPr>
              <w:pStyle w:val="22"/>
            </w:pPr>
            <w:r>
              <w:rPr>
                <w:rFonts w:hint="eastAsia"/>
                <w:lang w:val="en-US" w:eastAsia="zh-CN"/>
              </w:rPr>
              <w:t>公共游览场所服务员</w:t>
            </w:r>
            <w:r>
              <w:rPr>
                <w:rFonts w:hint="eastAsia"/>
              </w:rPr>
              <w:t>（4-0</w:t>
            </w:r>
            <w:r>
              <w:rPr>
                <w:rFonts w:hint="eastAsia"/>
                <w:lang w:val="en-US" w:eastAsia="zh-CN"/>
              </w:rPr>
              <w:t>7</w:t>
            </w:r>
            <w:r>
              <w:rPr>
                <w:rFonts w:hint="eastAsia"/>
              </w:rPr>
              <w:t>-0</w:t>
            </w:r>
            <w:r>
              <w:rPr>
                <w:rFonts w:hint="eastAsia"/>
                <w:lang w:val="en-US" w:eastAsia="zh-CN"/>
              </w:rPr>
              <w:t>4</w:t>
            </w:r>
            <w:r>
              <w:rPr>
                <w:rFonts w:hint="eastAsia"/>
              </w:rPr>
              <w:t>-0</w:t>
            </w:r>
            <w:r>
              <w:rPr>
                <w:rFonts w:hint="eastAsia"/>
                <w:lang w:val="en-US" w:eastAsia="zh-CN"/>
              </w:rPr>
              <w:t>5</w:t>
            </w:r>
            <w:r>
              <w:rPr>
                <w:rFonts w:hint="eastAsia"/>
              </w:rPr>
              <w:t>）</w:t>
            </w:r>
          </w:p>
        </w:tc>
        <w:tc>
          <w:tcPr>
            <w:tcW w:w="1491" w:type="dxa"/>
            <w:vAlign w:val="center"/>
          </w:tcPr>
          <w:p w14:paraId="2CB216ED">
            <w:pPr>
              <w:pStyle w:val="22"/>
            </w:pPr>
            <w:r>
              <w:rPr>
                <w:rFonts w:hint="eastAsia"/>
              </w:rPr>
              <w:t>导 游、</w:t>
            </w:r>
          </w:p>
          <w:p w14:paraId="77F93C43">
            <w:pPr>
              <w:pStyle w:val="22"/>
            </w:pPr>
            <w:r>
              <w:rPr>
                <w:rFonts w:hint="eastAsia"/>
                <w:lang w:val="en-US" w:eastAsia="zh-CN"/>
              </w:rPr>
              <w:t xml:space="preserve"> </w:t>
            </w:r>
            <w:r>
              <w:rPr>
                <w:rFonts w:hint="eastAsia"/>
              </w:rPr>
              <w:t>旅游计调、</w:t>
            </w:r>
          </w:p>
          <w:p w14:paraId="3FA23DB3">
            <w:pPr>
              <w:pStyle w:val="22"/>
              <w:jc w:val="center"/>
              <w:rPr>
                <w:rFonts w:hint="default" w:eastAsia="宋体"/>
                <w:lang w:val="en-US" w:eastAsia="zh-CN"/>
              </w:rPr>
            </w:pPr>
            <w:r>
              <w:rPr>
                <w:rFonts w:hint="eastAsia"/>
              </w:rPr>
              <w:t>旅游</w:t>
            </w:r>
            <w:r>
              <w:rPr>
                <w:rFonts w:hint="eastAsia"/>
                <w:lang w:val="en-US" w:eastAsia="zh-CN"/>
              </w:rPr>
              <w:t>销售</w:t>
            </w:r>
          </w:p>
          <w:p w14:paraId="0752BFE1">
            <w:pPr>
              <w:pStyle w:val="22"/>
            </w:pPr>
          </w:p>
        </w:tc>
        <w:tc>
          <w:tcPr>
            <w:tcW w:w="2298" w:type="dxa"/>
            <w:vAlign w:val="center"/>
          </w:tcPr>
          <w:p w14:paraId="1B7BBA8D">
            <w:pPr>
              <w:pStyle w:val="22"/>
            </w:pPr>
            <w:r>
              <w:rPr>
                <w:rFonts w:hint="eastAsia"/>
              </w:rPr>
              <w:t>全国导游人员资格证书、</w:t>
            </w:r>
          </w:p>
          <w:p w14:paraId="03BC007E">
            <w:pPr>
              <w:pStyle w:val="22"/>
              <w:jc w:val="both"/>
              <w:rPr>
                <w:rFonts w:hint="default"/>
                <w:lang w:val="en-US" w:eastAsia="zh-CN"/>
              </w:rPr>
            </w:pPr>
            <w:r>
              <w:rPr>
                <w:rFonts w:hint="eastAsia"/>
              </w:rPr>
              <w:t>旅行策划职业技能等级证书（中级）</w:t>
            </w:r>
          </w:p>
        </w:tc>
      </w:tr>
    </w:tbl>
    <w:p w14:paraId="3C0CB652">
      <w:pPr>
        <w:spacing w:line="74" w:lineRule="exact"/>
        <w:ind w:firstLine="480"/>
      </w:pPr>
    </w:p>
    <w:p w14:paraId="4A70BA6B">
      <w:pPr>
        <w:spacing w:before="91" w:line="218" w:lineRule="auto"/>
        <w:ind w:firstLine="620"/>
        <w:rPr>
          <w:rFonts w:ascii="楷体" w:hAnsi="楷体" w:eastAsia="楷体" w:cs="楷体"/>
          <w:spacing w:val="15"/>
          <w:sz w:val="28"/>
          <w:szCs w:val="28"/>
        </w:rPr>
      </w:pPr>
    </w:p>
    <w:p w14:paraId="279C24DD">
      <w:pPr>
        <w:pStyle w:val="4"/>
        <w:ind w:firstLine="480"/>
      </w:pPr>
      <w:bookmarkStart w:id="17" w:name="_Toc31781"/>
      <w:bookmarkStart w:id="18" w:name="_Toc9177"/>
      <w:r>
        <w:rPr>
          <w:rFonts w:hint="eastAsia"/>
        </w:rPr>
        <w:t>（二)职</w:t>
      </w:r>
      <w:r>
        <w:t>业</w:t>
      </w:r>
      <w:r>
        <w:rPr>
          <w:rFonts w:hint="eastAsia"/>
        </w:rPr>
        <w:t>发展路径</w:t>
      </w:r>
      <w:bookmarkEnd w:id="17"/>
      <w:bookmarkEnd w:id="18"/>
    </w:p>
    <w:p w14:paraId="1C10445F">
      <w:pPr>
        <w:ind w:firstLine="480"/>
      </w:pPr>
      <w:r>
        <w:t>本专业</w:t>
      </w:r>
      <w:r>
        <w:rPr>
          <w:rFonts w:hint="eastAsia"/>
        </w:rPr>
        <w:t>职业发展路径如表</w:t>
      </w:r>
      <w:r>
        <w:rPr>
          <w:rFonts w:hint="eastAsia"/>
          <w:lang w:val="en-US" w:eastAsia="zh-CN"/>
        </w:rPr>
        <w:t>2</w:t>
      </w:r>
      <w:r>
        <w:rPr>
          <w:rFonts w:hint="eastAsia"/>
        </w:rPr>
        <w:t>所示</w:t>
      </w:r>
    </w:p>
    <w:p w14:paraId="6B4AE7DD">
      <w:pPr>
        <w:pStyle w:val="6"/>
        <w:ind w:firstLine="480"/>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6535"/>
      </w:tblGrid>
      <w:tr w14:paraId="5BDE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024" w:type="dxa"/>
            <w:shd w:val="clear" w:color="auto" w:fill="9CC2E5" w:themeFill="accent1" w:themeFillTint="99"/>
            <w:vAlign w:val="center"/>
          </w:tcPr>
          <w:p w14:paraId="53BB2212">
            <w:pPr>
              <w:pStyle w:val="22"/>
              <w:rPr>
                <w:b/>
                <w:bCs/>
              </w:rPr>
            </w:pPr>
            <w:r>
              <w:rPr>
                <w:rFonts w:hint="eastAsia"/>
                <w:b/>
                <w:bCs/>
              </w:rPr>
              <w:t>岗位等级</w:t>
            </w:r>
          </w:p>
        </w:tc>
        <w:tc>
          <w:tcPr>
            <w:tcW w:w="6535" w:type="dxa"/>
            <w:shd w:val="clear" w:color="auto" w:fill="9CC2E5" w:themeFill="accent1" w:themeFillTint="99"/>
            <w:vAlign w:val="center"/>
          </w:tcPr>
          <w:p w14:paraId="77DA2C9B">
            <w:pPr>
              <w:pStyle w:val="22"/>
              <w:rPr>
                <w:b/>
                <w:bCs/>
              </w:rPr>
            </w:pPr>
            <w:r>
              <w:rPr>
                <w:rFonts w:hint="eastAsia"/>
                <w:b/>
                <w:bCs/>
              </w:rPr>
              <w:t>岗位名称</w:t>
            </w:r>
          </w:p>
        </w:tc>
      </w:tr>
      <w:tr w14:paraId="50F7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024" w:type="dxa"/>
            <w:vAlign w:val="center"/>
          </w:tcPr>
          <w:p w14:paraId="3C33C67E">
            <w:pPr>
              <w:pStyle w:val="22"/>
              <w:rPr>
                <w:color w:val="000000" w:themeColor="text1"/>
                <w14:textFill>
                  <w14:solidFill>
                    <w14:schemeClr w14:val="tx1"/>
                  </w14:solidFill>
                </w14:textFill>
              </w:rPr>
            </w:pPr>
            <w:r>
              <w:rPr>
                <w:rFonts w:hint="eastAsia"/>
                <w:color w:val="000000" w:themeColor="text1"/>
                <w14:textFill>
                  <w14:solidFill>
                    <w14:schemeClr w14:val="tx1"/>
                  </w14:solidFill>
                </w14:textFill>
              </w:rPr>
              <w:t>目标岗位</w:t>
            </w:r>
          </w:p>
        </w:tc>
        <w:tc>
          <w:tcPr>
            <w:tcW w:w="6535" w:type="dxa"/>
            <w:vAlign w:val="center"/>
          </w:tcPr>
          <w:p w14:paraId="53CED4DE">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导游</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旅游</w:t>
            </w:r>
            <w:r>
              <w:rPr>
                <w:rFonts w:hint="eastAsia"/>
                <w:color w:val="000000" w:themeColor="text1"/>
                <w14:textFill>
                  <w14:solidFill>
                    <w14:schemeClr w14:val="tx1"/>
                  </w14:solidFill>
                </w14:textFill>
              </w:rPr>
              <w:t>计调、旅游</w:t>
            </w:r>
            <w:r>
              <w:rPr>
                <w:rFonts w:hint="eastAsia"/>
                <w:color w:val="000000" w:themeColor="text1"/>
                <w:lang w:val="en-US" w:eastAsia="zh-CN"/>
                <w14:textFill>
                  <w14:solidFill>
                    <w14:schemeClr w14:val="tx1"/>
                  </w14:solidFill>
                </w14:textFill>
              </w:rPr>
              <w:t>销售</w:t>
            </w:r>
          </w:p>
        </w:tc>
      </w:tr>
      <w:tr w14:paraId="4762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024" w:type="dxa"/>
            <w:vAlign w:val="center"/>
          </w:tcPr>
          <w:p w14:paraId="0826F11F">
            <w:pPr>
              <w:pStyle w:val="22"/>
            </w:pPr>
            <w:r>
              <w:rPr>
                <w:rFonts w:hint="eastAsia"/>
              </w:rPr>
              <w:t>发展岗位</w:t>
            </w:r>
          </w:p>
        </w:tc>
        <w:tc>
          <w:tcPr>
            <w:tcW w:w="6535" w:type="dxa"/>
            <w:vAlign w:val="center"/>
          </w:tcPr>
          <w:p w14:paraId="7412923E">
            <w:pPr>
              <w:pStyle w:val="22"/>
              <w:rPr>
                <w:rFonts w:hint="default" w:eastAsia="宋体"/>
                <w:lang w:val="en-US" w:eastAsia="zh-CN"/>
              </w:rPr>
            </w:pPr>
            <w:r>
              <w:rPr>
                <w:rFonts w:hint="eastAsia"/>
              </w:rPr>
              <w:t>领队、计调主管、定制旅行管家</w:t>
            </w:r>
            <w:r>
              <w:rPr>
                <w:rFonts w:hint="eastAsia"/>
                <w:lang w:eastAsia="zh-CN"/>
              </w:rPr>
              <w:t>、</w:t>
            </w:r>
            <w:r>
              <w:rPr>
                <w:rFonts w:hint="eastAsia"/>
                <w:lang w:val="en-US" w:eastAsia="zh-CN"/>
              </w:rPr>
              <w:t>旅游销售经理</w:t>
            </w:r>
          </w:p>
        </w:tc>
      </w:tr>
      <w:tr w14:paraId="7B5B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24" w:type="dxa"/>
            <w:vAlign w:val="center"/>
          </w:tcPr>
          <w:p w14:paraId="449DFF64">
            <w:pPr>
              <w:pStyle w:val="22"/>
            </w:pPr>
            <w:r>
              <w:rPr>
                <w:rFonts w:hint="eastAsia"/>
              </w:rPr>
              <w:t>迁移岗位</w:t>
            </w:r>
          </w:p>
        </w:tc>
        <w:tc>
          <w:tcPr>
            <w:tcW w:w="6535" w:type="dxa"/>
            <w:vAlign w:val="center"/>
          </w:tcPr>
          <w:p w14:paraId="379239BA">
            <w:pPr>
              <w:pStyle w:val="22"/>
            </w:pPr>
            <w:r>
              <w:rPr>
                <w:rFonts w:hint="eastAsia"/>
              </w:rPr>
              <w:t>酒店职业经理人、茶艺师、咖啡师、民族文化非遗传承人</w:t>
            </w:r>
          </w:p>
        </w:tc>
      </w:tr>
    </w:tbl>
    <w:p w14:paraId="679A768B">
      <w:pPr>
        <w:spacing w:before="91" w:line="222" w:lineRule="auto"/>
        <w:ind w:left="1021" w:firstLine="508"/>
        <w:rPr>
          <w:rFonts w:ascii="宋体" w:hAnsi="宋体" w:cs="宋体"/>
          <w:spacing w:val="12"/>
          <w:sz w:val="23"/>
          <w:szCs w:val="23"/>
        </w:rPr>
      </w:pPr>
    </w:p>
    <w:p w14:paraId="509D6E48">
      <w:pPr>
        <w:spacing w:before="91" w:line="218" w:lineRule="auto"/>
        <w:ind w:firstLine="620"/>
        <w:rPr>
          <w:rFonts w:ascii="楷体" w:hAnsi="楷体" w:eastAsia="楷体" w:cs="楷体"/>
          <w:spacing w:val="15"/>
          <w:sz w:val="28"/>
          <w:szCs w:val="28"/>
        </w:rPr>
      </w:pPr>
    </w:p>
    <w:p w14:paraId="014398E6">
      <w:pPr>
        <w:pStyle w:val="4"/>
        <w:ind w:firstLine="480"/>
      </w:pPr>
      <w:bookmarkStart w:id="19" w:name="_Toc29759"/>
      <w:bookmarkStart w:id="20" w:name="_Toc12143"/>
      <w:r>
        <w:t>(</w:t>
      </w:r>
      <w:r>
        <w:rPr>
          <w:rFonts w:hint="eastAsia"/>
        </w:rPr>
        <w:t>三)典型工作任务与职业能力分析</w:t>
      </w:r>
      <w:bookmarkEnd w:id="19"/>
      <w:bookmarkEnd w:id="20"/>
    </w:p>
    <w:p w14:paraId="0242EE61">
      <w:pPr>
        <w:ind w:firstLine="480"/>
      </w:pPr>
      <w:r>
        <w:t>本专业</w:t>
      </w:r>
      <w:r>
        <w:rPr>
          <w:rFonts w:hint="eastAsia"/>
        </w:rPr>
        <w:t>型工作任务与职业能力分析如表</w:t>
      </w:r>
      <w:r>
        <w:rPr>
          <w:rFonts w:hint="eastAsia"/>
          <w:lang w:val="en-US" w:eastAsia="zh-CN"/>
        </w:rPr>
        <w:t>3</w:t>
      </w:r>
      <w:r>
        <w:rPr>
          <w:rFonts w:hint="eastAsia"/>
        </w:rPr>
        <w:t>所示。</w:t>
      </w:r>
    </w:p>
    <w:p w14:paraId="263A6567">
      <w:pPr>
        <w:pStyle w:val="23"/>
        <w:spacing w:before="120" w:after="120"/>
      </w:pPr>
      <w:r>
        <w:t>表</w:t>
      </w:r>
      <w:r>
        <w:rPr>
          <w:rFonts w:hint="eastAsia"/>
          <w:lang w:val="en-US" w:eastAsia="zh-CN"/>
        </w:rPr>
        <w:t>3</w:t>
      </w:r>
      <w:r>
        <w:rPr>
          <w:rFonts w:hint="eastAsia"/>
        </w:rPr>
        <w:t>典型工作任务与职业能力对照表</w:t>
      </w:r>
    </w:p>
    <w:tbl>
      <w:tblPr>
        <w:tblStyle w:val="17"/>
        <w:tblW w:w="85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979"/>
        <w:gridCol w:w="2586"/>
        <w:gridCol w:w="3332"/>
        <w:gridCol w:w="1621"/>
      </w:tblGrid>
      <w:tr w14:paraId="0E8A8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jc w:val="center"/>
        </w:trPr>
        <w:tc>
          <w:tcPr>
            <w:tcW w:w="979" w:type="dxa"/>
            <w:tcBorders>
              <w:left w:val="single" w:color="000000" w:sz="10" w:space="0"/>
            </w:tcBorders>
            <w:shd w:val="clear" w:color="auto" w:fill="9CC2E5" w:themeFill="accent1" w:themeFillTint="99"/>
            <w:vAlign w:val="center"/>
          </w:tcPr>
          <w:p w14:paraId="2C8BE227">
            <w:pPr>
              <w:pStyle w:val="22"/>
              <w:rPr>
                <w:b/>
                <w:bCs/>
              </w:rPr>
            </w:pPr>
            <w:r>
              <w:rPr>
                <w:rFonts w:hint="eastAsia"/>
                <w:b/>
                <w:bCs/>
              </w:rPr>
              <w:t>职业岗位</w:t>
            </w:r>
          </w:p>
        </w:tc>
        <w:tc>
          <w:tcPr>
            <w:tcW w:w="2586" w:type="dxa"/>
            <w:shd w:val="clear" w:color="auto" w:fill="9CC2E5" w:themeFill="accent1" w:themeFillTint="99"/>
            <w:vAlign w:val="center"/>
          </w:tcPr>
          <w:p w14:paraId="6E3EE36F">
            <w:pPr>
              <w:pStyle w:val="22"/>
              <w:rPr>
                <w:b/>
                <w:bCs/>
              </w:rPr>
            </w:pPr>
            <w:r>
              <w:rPr>
                <w:rFonts w:hint="eastAsia"/>
                <w:b/>
                <w:bCs/>
              </w:rPr>
              <w:t>典型工作任务</w:t>
            </w:r>
          </w:p>
        </w:tc>
        <w:tc>
          <w:tcPr>
            <w:tcW w:w="3332" w:type="dxa"/>
            <w:shd w:val="clear" w:color="auto" w:fill="9CC2E5" w:themeFill="accent1" w:themeFillTint="99"/>
            <w:vAlign w:val="center"/>
          </w:tcPr>
          <w:p w14:paraId="6856BD58">
            <w:pPr>
              <w:pStyle w:val="22"/>
              <w:rPr>
                <w:b/>
                <w:bCs/>
              </w:rPr>
            </w:pPr>
            <w:r>
              <w:rPr>
                <w:rFonts w:hint="eastAsia"/>
                <w:b/>
                <w:bCs/>
              </w:rPr>
              <w:t>职业能力要求</w:t>
            </w:r>
          </w:p>
        </w:tc>
        <w:tc>
          <w:tcPr>
            <w:tcW w:w="1621" w:type="dxa"/>
            <w:tcBorders>
              <w:right w:val="single" w:color="000000" w:sz="10" w:space="0"/>
            </w:tcBorders>
            <w:shd w:val="clear" w:color="auto" w:fill="9CC2E5" w:themeFill="accent1" w:themeFillTint="99"/>
            <w:vAlign w:val="center"/>
          </w:tcPr>
          <w:p w14:paraId="73AA1B84">
            <w:pPr>
              <w:pStyle w:val="22"/>
              <w:rPr>
                <w:b/>
                <w:bCs/>
              </w:rPr>
            </w:pPr>
            <w:r>
              <w:rPr>
                <w:rFonts w:hint="eastAsia"/>
                <w:b/>
                <w:bCs/>
              </w:rPr>
              <w:t>职业资格证书</w:t>
            </w:r>
          </w:p>
        </w:tc>
      </w:tr>
      <w:tr w14:paraId="5B3F4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979" w:type="dxa"/>
            <w:tcBorders>
              <w:left w:val="single" w:color="000000" w:sz="10" w:space="0"/>
            </w:tcBorders>
            <w:vAlign w:val="center"/>
          </w:tcPr>
          <w:p w14:paraId="075041F3">
            <w:pPr>
              <w:pStyle w:val="22"/>
              <w:jc w:val="both"/>
            </w:pPr>
            <w:r>
              <w:rPr>
                <w:rFonts w:hint="eastAsia"/>
              </w:rPr>
              <w:t>导</w:t>
            </w:r>
            <w:r>
              <w:rPr>
                <w:rFonts w:hint="eastAsia"/>
                <w:lang w:val="en-US" w:eastAsia="zh-CN"/>
              </w:rPr>
              <w:t xml:space="preserve">   </w:t>
            </w:r>
            <w:r>
              <w:rPr>
                <w:rFonts w:hint="eastAsia"/>
              </w:rPr>
              <w:t>游</w:t>
            </w:r>
          </w:p>
        </w:tc>
        <w:tc>
          <w:tcPr>
            <w:tcW w:w="2586" w:type="dxa"/>
            <w:vAlign w:val="top"/>
          </w:tcPr>
          <w:p w14:paraId="5F3196BF">
            <w:pPr>
              <w:pStyle w:val="22"/>
              <w:jc w:val="both"/>
            </w:pPr>
            <w:r>
              <w:rPr>
                <w:rFonts w:hint="eastAsia"/>
              </w:rPr>
              <w:t>1.导游词创作，讲解服务；</w:t>
            </w:r>
          </w:p>
          <w:p w14:paraId="471C2356">
            <w:pPr>
              <w:pStyle w:val="22"/>
              <w:jc w:val="both"/>
            </w:pPr>
            <w:r>
              <w:rPr>
                <w:rFonts w:hint="eastAsia"/>
              </w:rPr>
              <w:t>2.旅游接待规范化服务及应急规范处理；</w:t>
            </w:r>
          </w:p>
          <w:p w14:paraId="79C166AF">
            <w:pPr>
              <w:pStyle w:val="22"/>
              <w:jc w:val="both"/>
            </w:pPr>
            <w:r>
              <w:rPr>
                <w:rFonts w:hint="eastAsia"/>
              </w:rPr>
              <w:t>3.利用数字化手段打造专属的个性化旅游方案与旅游体验。</w:t>
            </w:r>
          </w:p>
        </w:tc>
        <w:tc>
          <w:tcPr>
            <w:tcW w:w="3332" w:type="dxa"/>
            <w:vAlign w:val="top"/>
          </w:tcPr>
          <w:p w14:paraId="77A11D8E">
            <w:pPr>
              <w:pStyle w:val="22"/>
              <w:jc w:val="both"/>
            </w:pPr>
            <w:r>
              <w:rPr>
                <w:rFonts w:hint="eastAsia"/>
              </w:rPr>
              <w:t xml:space="preserve">1.能在具体的工作情境中迁移运用旅游相关知识，规范地进行常规旅游生活服务。 </w:t>
            </w:r>
          </w:p>
          <w:p w14:paraId="5196D6DC">
            <w:pPr>
              <w:pStyle w:val="22"/>
              <w:jc w:val="both"/>
            </w:pPr>
            <w:r>
              <w:rPr>
                <w:rFonts w:hint="eastAsia"/>
              </w:rPr>
              <w:t xml:space="preserve">2.能进行景点导游讲解与沿途导游讲解。 </w:t>
            </w:r>
          </w:p>
          <w:p w14:paraId="6B11F8B3">
            <w:pPr>
              <w:pStyle w:val="22"/>
              <w:jc w:val="both"/>
            </w:pPr>
            <w:r>
              <w:rPr>
                <w:rFonts w:hint="eastAsia"/>
              </w:rPr>
              <w:t xml:space="preserve">3.能运用数字化资源和手段针对不同游客进行旅游个性化体验的定制与服务，能有效处理旅游故障与事故。 </w:t>
            </w:r>
          </w:p>
          <w:p w14:paraId="57A82F6B">
            <w:pPr>
              <w:pStyle w:val="22"/>
              <w:jc w:val="both"/>
            </w:pPr>
            <w:r>
              <w:rPr>
                <w:rFonts w:hint="eastAsia"/>
              </w:rPr>
              <w:t xml:space="preserve">4.能通过民族文化中的非遗才艺表演等专项技能为旅游者提供增值服务。 </w:t>
            </w:r>
          </w:p>
        </w:tc>
        <w:tc>
          <w:tcPr>
            <w:tcW w:w="1621" w:type="dxa"/>
            <w:tcBorders>
              <w:right w:val="single" w:color="000000" w:sz="10" w:space="0"/>
            </w:tcBorders>
            <w:vAlign w:val="center"/>
          </w:tcPr>
          <w:p w14:paraId="22A0315E">
            <w:pPr>
              <w:pStyle w:val="22"/>
              <w:jc w:val="both"/>
            </w:pPr>
            <w:r>
              <w:rPr>
                <w:rFonts w:hint="eastAsia"/>
              </w:rPr>
              <w:t>全国导游人员资格证书</w:t>
            </w:r>
          </w:p>
        </w:tc>
      </w:tr>
      <w:tr w14:paraId="1A61B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2329" w:hRule="atLeast"/>
          <w:jc w:val="center"/>
        </w:trPr>
        <w:tc>
          <w:tcPr>
            <w:tcW w:w="979" w:type="dxa"/>
            <w:tcBorders>
              <w:left w:val="single" w:color="000000" w:sz="10" w:space="0"/>
            </w:tcBorders>
            <w:vAlign w:val="center"/>
          </w:tcPr>
          <w:p w14:paraId="45D4BCEB">
            <w:pPr>
              <w:pStyle w:val="22"/>
              <w:jc w:val="both"/>
            </w:pPr>
            <w:r>
              <w:rPr>
                <w:rFonts w:hint="eastAsia"/>
              </w:rPr>
              <w:t>旅游计调</w:t>
            </w:r>
          </w:p>
        </w:tc>
        <w:tc>
          <w:tcPr>
            <w:tcW w:w="2586" w:type="dxa"/>
            <w:vAlign w:val="top"/>
          </w:tcPr>
          <w:p w14:paraId="04768360">
            <w:pPr>
              <w:pStyle w:val="22"/>
              <w:jc w:val="both"/>
            </w:pPr>
            <w:r>
              <w:rPr>
                <w:rFonts w:hint="eastAsia"/>
              </w:rPr>
              <w:t>1.旅游线路设计和报价；</w:t>
            </w:r>
          </w:p>
          <w:p w14:paraId="3B14F4EC">
            <w:pPr>
              <w:pStyle w:val="22"/>
              <w:jc w:val="both"/>
            </w:pPr>
            <w:r>
              <w:rPr>
                <w:rFonts w:hint="eastAsia"/>
              </w:rPr>
              <w:t>2.线路要素采购，成本的核算与报价；</w:t>
            </w:r>
          </w:p>
          <w:p w14:paraId="142FF5EC">
            <w:pPr>
              <w:pStyle w:val="22"/>
              <w:jc w:val="both"/>
            </w:pPr>
            <w:r>
              <w:rPr>
                <w:rFonts w:hint="eastAsia"/>
              </w:rPr>
              <w:t>3.旅游预订单和变更单的书写；</w:t>
            </w:r>
          </w:p>
          <w:p w14:paraId="301D62C8">
            <w:pPr>
              <w:pStyle w:val="22"/>
              <w:jc w:val="both"/>
            </w:pPr>
            <w:r>
              <w:rPr>
                <w:rFonts w:hint="eastAsia"/>
              </w:rPr>
              <w:t>4.旅游个性化产品的设计、个性化活动的策划。</w:t>
            </w:r>
          </w:p>
        </w:tc>
        <w:tc>
          <w:tcPr>
            <w:tcW w:w="3332" w:type="dxa"/>
            <w:vAlign w:val="top"/>
          </w:tcPr>
          <w:p w14:paraId="43C35AC9">
            <w:pPr>
              <w:pStyle w:val="22"/>
              <w:jc w:val="both"/>
            </w:pPr>
            <w:r>
              <w:rPr>
                <w:rFonts w:hint="eastAsia"/>
              </w:rPr>
              <w:t>1.能对团队运行进行监控；</w:t>
            </w:r>
          </w:p>
          <w:p w14:paraId="5B66B256">
            <w:pPr>
              <w:pStyle w:val="22"/>
              <w:jc w:val="both"/>
            </w:pPr>
            <w:r>
              <w:rPr>
                <w:rFonts w:hint="eastAsia"/>
              </w:rPr>
              <w:t xml:space="preserve">2.能处理旅游团队运行期间有关的各种问题和突发情况； </w:t>
            </w:r>
          </w:p>
          <w:p w14:paraId="7689D581">
            <w:pPr>
              <w:pStyle w:val="22"/>
              <w:jc w:val="both"/>
            </w:pPr>
            <w:r>
              <w:rPr>
                <w:rFonts w:hint="eastAsia"/>
              </w:rPr>
              <w:t xml:space="preserve">3.能协调好各方关系，保证旅游产品质量； </w:t>
            </w:r>
          </w:p>
          <w:p w14:paraId="109B9853">
            <w:pPr>
              <w:pStyle w:val="22"/>
              <w:jc w:val="both"/>
            </w:pPr>
            <w:r>
              <w:rPr>
                <w:rFonts w:hint="eastAsia"/>
              </w:rPr>
              <w:t>4.能针对不同客人需求进行旅游线路产品设计，定制旅游产品。</w:t>
            </w:r>
          </w:p>
        </w:tc>
        <w:tc>
          <w:tcPr>
            <w:tcW w:w="1621" w:type="dxa"/>
            <w:tcBorders>
              <w:right w:val="single" w:color="000000" w:sz="10" w:space="0"/>
            </w:tcBorders>
            <w:vAlign w:val="center"/>
          </w:tcPr>
          <w:p w14:paraId="45002124">
            <w:pPr>
              <w:pStyle w:val="22"/>
              <w:jc w:val="both"/>
            </w:pPr>
            <w:r>
              <w:rPr>
                <w:rFonts w:hint="eastAsia"/>
              </w:rPr>
              <w:t>旅行策划职业技能等级证书（中级）</w:t>
            </w:r>
          </w:p>
        </w:tc>
      </w:tr>
      <w:tr w14:paraId="55234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979" w:type="dxa"/>
            <w:tcBorders>
              <w:left w:val="single" w:color="000000" w:sz="10" w:space="0"/>
            </w:tcBorders>
            <w:vAlign w:val="center"/>
          </w:tcPr>
          <w:p w14:paraId="25A8D91D">
            <w:pPr>
              <w:pStyle w:val="22"/>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旅游销售</w:t>
            </w:r>
          </w:p>
        </w:tc>
        <w:tc>
          <w:tcPr>
            <w:tcW w:w="2586" w:type="dxa"/>
            <w:vAlign w:val="top"/>
          </w:tcPr>
          <w:p w14:paraId="651E94ED">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1.旅游营销活动策划方案撰写与开展旅游促销活动；</w:t>
            </w:r>
          </w:p>
          <w:p w14:paraId="15B6303C">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2.企业自媒体（公众号等）日常运营管理与每日软文推送；</w:t>
            </w:r>
          </w:p>
          <w:p w14:paraId="02AF397F">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3.监控平台数据，每日更新企业公众号自媒体信息；</w:t>
            </w:r>
          </w:p>
          <w:p w14:paraId="0104FEBD">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4.配合做好公司企宣工作。</w:t>
            </w:r>
          </w:p>
        </w:tc>
        <w:tc>
          <w:tcPr>
            <w:tcW w:w="3332" w:type="dxa"/>
            <w:vAlign w:val="top"/>
          </w:tcPr>
          <w:p w14:paraId="48079975">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1.能了解用户的需求和痛点，了解用户的消费心理等；</w:t>
            </w:r>
          </w:p>
          <w:p w14:paraId="630CBED0">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2.能拥有数据思维，根据数据反馈确定下一点工作方案；</w:t>
            </w:r>
          </w:p>
          <w:p w14:paraId="65D83F08">
            <w:pPr>
              <w:pStyle w:val="2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3.能根据指定的旅游线路、产品或旅游景区的相关素材，能从多个维度分析特征，并运用新媒体、数字化手段进行推介和展示，也能与客户进行面对面解说、沟通，实现有效推介。</w:t>
            </w:r>
          </w:p>
        </w:tc>
        <w:tc>
          <w:tcPr>
            <w:tcW w:w="1621" w:type="dxa"/>
            <w:tcBorders>
              <w:right w:val="single" w:color="000000" w:sz="10" w:space="0"/>
            </w:tcBorders>
            <w:vAlign w:val="center"/>
          </w:tcPr>
          <w:p w14:paraId="0E1A3DA3">
            <w:pPr>
              <w:pStyle w:val="22"/>
              <w:jc w:val="both"/>
            </w:pPr>
          </w:p>
        </w:tc>
      </w:tr>
    </w:tbl>
    <w:p w14:paraId="70063548">
      <w:pPr>
        <w:spacing w:line="285" w:lineRule="auto"/>
        <w:ind w:firstLine="480"/>
      </w:pPr>
    </w:p>
    <w:p w14:paraId="73F1244E">
      <w:pPr>
        <w:pStyle w:val="3"/>
        <w:spacing w:before="120" w:after="120"/>
        <w:ind w:firstLine="562"/>
        <w:rPr>
          <w:rFonts w:hint="default"/>
        </w:rPr>
      </w:pPr>
      <w:bookmarkStart w:id="21" w:name="_Toc15437"/>
      <w:bookmarkStart w:id="22" w:name="_Toc22382"/>
      <w:r>
        <w:t>五、培养目标与培养规格</w:t>
      </w:r>
      <w:bookmarkEnd w:id="21"/>
      <w:bookmarkEnd w:id="22"/>
    </w:p>
    <w:p w14:paraId="3BB8DD8F">
      <w:pPr>
        <w:pStyle w:val="4"/>
        <w:ind w:firstLine="480"/>
      </w:pPr>
      <w:bookmarkStart w:id="23" w:name="_Toc14557"/>
      <w:bookmarkStart w:id="24" w:name="_Toc32513"/>
      <w:r>
        <w:t>(一</w:t>
      </w:r>
      <w:r>
        <w:rPr>
          <w:rFonts w:hint="eastAsia"/>
        </w:rPr>
        <w:t>)培</w:t>
      </w:r>
      <w:r>
        <w:t>养目标</w:t>
      </w:r>
      <w:bookmarkEnd w:id="23"/>
      <w:bookmarkEnd w:id="24"/>
    </w:p>
    <w:p w14:paraId="28EF65A6">
      <w:pPr>
        <w:ind w:firstLine="480"/>
      </w:pPr>
      <w:r>
        <w:t>本专业</w:t>
      </w:r>
      <w:r>
        <w:rPr>
          <w:rFonts w:hint="eastAsia"/>
        </w:rPr>
        <w:t>以</w:t>
      </w:r>
      <w:r>
        <w:t>培养理</w:t>
      </w:r>
      <w:r>
        <w:rPr>
          <w:rFonts w:hint="eastAsia"/>
        </w:rPr>
        <w:t>想</w:t>
      </w:r>
      <w:r>
        <w:t>信念坚定，德</w:t>
      </w:r>
      <w:r>
        <w:rPr>
          <w:rFonts w:hint="eastAsia"/>
        </w:rPr>
        <w:t>、智</w:t>
      </w:r>
      <w:r>
        <w:t>、体、美、劳全面发展</w:t>
      </w:r>
      <w:r>
        <w:rPr>
          <w:rFonts w:hint="eastAsia"/>
        </w:rPr>
        <w:t>的社会主义建设者和接班人为根本目标，立足大湘西旅游产业发展，培养</w:t>
      </w:r>
      <w:r>
        <w:t>掌握</w:t>
      </w:r>
      <w:r>
        <w:rPr>
          <w:rFonts w:hint="eastAsia"/>
        </w:rPr>
        <w:t>扎实的科学文化基础和文旅融合、“旅游+”行业前沿、接待服务、产品策划与设计、数字营销、研学活动课程设计、湘西民俗旅游文化及相关法律法规等知识，具备接待能力、运营管理能力、民族文化传承等能力，具有服务意识、人文素养和信息素养，能够从事导游接待、旅游产品策划与设计、旅游数字营销等工作的</w:t>
      </w:r>
      <w:r>
        <w:rPr>
          <w:rFonts w:hint="eastAsia"/>
          <w:b/>
          <w:bCs/>
          <w:color w:val="000000" w:themeColor="text1"/>
          <w14:textFill>
            <w14:solidFill>
              <w14:schemeClr w14:val="tx1"/>
            </w14:solidFill>
          </w14:textFill>
        </w:rPr>
        <w:t>“爱旅游、善接待、知数智、传民俗、会创新”</w:t>
      </w:r>
      <w:r>
        <w:rPr>
          <w:rFonts w:hint="eastAsia"/>
        </w:rPr>
        <w:t>的高素质复合型技术技能人才。</w:t>
      </w:r>
    </w:p>
    <w:p w14:paraId="4F2D6302">
      <w:pPr>
        <w:pStyle w:val="4"/>
        <w:ind w:firstLine="480"/>
      </w:pPr>
      <w:bookmarkStart w:id="25" w:name="_Toc21096"/>
      <w:bookmarkStart w:id="26" w:name="_Toc27472"/>
      <w:r>
        <w:t>(二</w:t>
      </w:r>
      <w:r>
        <w:rPr>
          <w:rFonts w:hint="eastAsia"/>
        </w:rPr>
        <w:t>)培</w:t>
      </w:r>
      <w:r>
        <w:t>养规格</w:t>
      </w:r>
      <w:bookmarkEnd w:id="25"/>
      <w:bookmarkEnd w:id="26"/>
    </w:p>
    <w:p w14:paraId="08EECFBF">
      <w:pPr>
        <w:ind w:firstLine="480"/>
        <w:outlineLvl w:val="2"/>
      </w:pPr>
      <w:bookmarkStart w:id="27" w:name="_Toc10402"/>
      <w:r>
        <w:t>1．素质</w:t>
      </w:r>
      <w:bookmarkEnd w:id="27"/>
    </w:p>
    <w:p w14:paraId="5D376B9A">
      <w:pPr>
        <w:ind w:firstLine="480"/>
      </w:pPr>
      <w:r>
        <w:t>Q1：坚定拥护中国共产党领导和我国社会主义制度，在习近平新时代中国特色社会主义思想指引下，践行社会主义核心价值观，具有深厚的爱国情感和中华民族自豪感；</w:t>
      </w:r>
    </w:p>
    <w:p w14:paraId="009E004A">
      <w:pPr>
        <w:ind w:firstLine="480"/>
      </w:pPr>
      <w:r>
        <w:t>Q2</w:t>
      </w:r>
      <w:r>
        <w:rPr>
          <w:rFonts w:hint="eastAsia"/>
          <w:lang w:eastAsia="zh-CN"/>
        </w:rPr>
        <w:t>：</w:t>
      </w:r>
      <w:r>
        <w:t>崇尚宪法、遵法守纪、崇德向善、诚实守信、尊重生命、热爱劳动，</w:t>
      </w:r>
      <w:r>
        <w:rPr>
          <w:rFonts w:hint="eastAsia"/>
        </w:rPr>
        <w:t>履行</w:t>
      </w:r>
      <w:r>
        <w:t>道德准则和行为规范，具有社会责任感和社会参与意识；</w:t>
      </w:r>
    </w:p>
    <w:p w14:paraId="579C06C0">
      <w:pPr>
        <w:ind w:firstLine="480"/>
      </w:pPr>
      <w:r>
        <w:t>Q3</w:t>
      </w:r>
      <w:r>
        <w:rPr>
          <w:rFonts w:hint="eastAsia"/>
          <w:lang w:eastAsia="zh-CN"/>
        </w:rPr>
        <w:t>：</w:t>
      </w:r>
      <w:r>
        <w:t>具有质量意识、环保意识、安全意识、信息素养、工匠精神和创新思维；</w:t>
      </w:r>
    </w:p>
    <w:p w14:paraId="08EDEEBD">
      <w:pPr>
        <w:ind w:firstLine="480"/>
      </w:pPr>
      <w:r>
        <w:t>Q4</w:t>
      </w:r>
      <w:r>
        <w:rPr>
          <w:rFonts w:hint="eastAsia"/>
          <w:lang w:eastAsia="zh-CN"/>
        </w:rPr>
        <w:t>：</w:t>
      </w:r>
      <w:r>
        <w:t>勇于奋斗、乐观向上，具有自我管理能力、职业生涯规划的意识，有较强的集体意识和团队合作精神；</w:t>
      </w:r>
    </w:p>
    <w:p w14:paraId="49A0BF0F">
      <w:pPr>
        <w:ind w:firstLine="480"/>
      </w:pPr>
      <w:r>
        <w:t>Q5</w:t>
      </w:r>
      <w:r>
        <w:rPr>
          <w:rFonts w:hint="eastAsia"/>
          <w:lang w:eastAsia="zh-CN"/>
        </w:rPr>
        <w:t>：</w:t>
      </w:r>
      <w:r>
        <w:t>具有健康的体魄、心理和健全的人格，掌握基本运动知识和一两项运动技能，养成良好的健身与卫生习惯、良好的行为习惯；</w:t>
      </w:r>
    </w:p>
    <w:p w14:paraId="6802893C">
      <w:pPr>
        <w:ind w:firstLine="480"/>
      </w:pPr>
      <w:r>
        <w:t>Q6</w:t>
      </w:r>
      <w:r>
        <w:rPr>
          <w:rFonts w:hint="eastAsia"/>
          <w:lang w:eastAsia="zh-CN"/>
        </w:rPr>
        <w:t>：</w:t>
      </w:r>
      <w:r>
        <w:t>具有良好的语言沟通技巧和服务礼仪；</w:t>
      </w:r>
    </w:p>
    <w:p w14:paraId="000AF23C">
      <w:pPr>
        <w:ind w:firstLine="480"/>
      </w:pPr>
      <w:r>
        <w:t>Q7</w:t>
      </w:r>
      <w:r>
        <w:rPr>
          <w:rFonts w:hint="eastAsia"/>
          <w:lang w:eastAsia="zh-CN"/>
        </w:rPr>
        <w:t>：</w:t>
      </w:r>
      <w:r>
        <w:t>具有良好的服务意识和吃苦耐劳的精神；</w:t>
      </w:r>
    </w:p>
    <w:p w14:paraId="6120DBAA">
      <w:pPr>
        <w:ind w:firstLine="480"/>
      </w:pPr>
      <w:r>
        <w:t>Q8</w:t>
      </w:r>
      <w:r>
        <w:rPr>
          <w:rFonts w:hint="eastAsia"/>
          <w:lang w:eastAsia="zh-CN"/>
        </w:rPr>
        <w:t>：</w:t>
      </w:r>
      <w:r>
        <w:t>热爱民族文化，具备传播和保护中华优秀传统文化的意识；</w:t>
      </w:r>
    </w:p>
    <w:p w14:paraId="5E70FCF9">
      <w:pPr>
        <w:ind w:firstLine="480"/>
        <w:rPr>
          <w:rFonts w:hint="eastAsia"/>
          <w:lang w:val="en-US" w:eastAsia="zh-CN"/>
        </w:rPr>
      </w:pPr>
      <w:r>
        <w:t>Q9</w:t>
      </w:r>
      <w:r>
        <w:rPr>
          <w:rFonts w:hint="eastAsia"/>
          <w:lang w:eastAsia="zh-CN"/>
        </w:rPr>
        <w:t>：</w:t>
      </w:r>
      <w:r>
        <w:t>具有一定的审美和人文素养，能够形成一两项艺术特长或爱好</w:t>
      </w:r>
      <w:r>
        <w:rPr>
          <w:rFonts w:hint="eastAsia"/>
          <w:lang w:val="en-US" w:eastAsia="zh-CN"/>
        </w:rPr>
        <w:t>；</w:t>
      </w:r>
    </w:p>
    <w:p w14:paraId="5DEDC450">
      <w:pPr>
        <w:ind w:firstLine="480"/>
        <w:rPr>
          <w:rFonts w:hint="default"/>
          <w:lang w:val="en-US" w:eastAsia="zh-CN"/>
        </w:rPr>
      </w:pPr>
      <w:r>
        <w:rPr>
          <w:rFonts w:hint="eastAsia"/>
          <w:lang w:val="en-US" w:eastAsia="zh-CN"/>
        </w:rPr>
        <w:t>Q10：</w:t>
      </w:r>
      <w:r>
        <w:rPr>
          <w:b/>
          <w:bCs/>
        </w:rPr>
        <w:t>具有</w:t>
      </w:r>
      <w:r>
        <w:rPr>
          <w:rFonts w:hint="eastAsia"/>
          <w:b/>
          <w:bCs/>
          <w:lang w:val="en-US" w:eastAsia="zh-CN"/>
        </w:rPr>
        <w:t>适应智慧旅游、“旅游</w:t>
      </w:r>
      <w:r>
        <w:rPr>
          <w:rFonts w:hint="default"/>
          <w:b/>
          <w:bCs/>
          <w:lang w:val="en-US" w:eastAsia="zh-CN"/>
        </w:rPr>
        <w:t>+</w:t>
      </w:r>
      <w:r>
        <w:rPr>
          <w:rFonts w:hint="eastAsia"/>
          <w:b/>
          <w:bCs/>
          <w:lang w:val="en-US" w:eastAsia="zh-CN"/>
        </w:rPr>
        <w:t>”等旅游行业发展新理念、新趋势，熟悉旅游行业的新业态、新模式等旅游</w:t>
      </w:r>
      <w:r>
        <w:rPr>
          <w:rFonts w:hint="eastAsia"/>
          <w:b/>
          <w:bCs/>
        </w:rPr>
        <w:t>数字化发展需要的基本素养</w:t>
      </w:r>
    </w:p>
    <w:p w14:paraId="00A4F43A">
      <w:pPr>
        <w:ind w:firstLine="480"/>
        <w:outlineLvl w:val="2"/>
      </w:pPr>
      <w:bookmarkStart w:id="28" w:name="_Toc10202"/>
      <w:r>
        <w:t>2．知识</w:t>
      </w:r>
      <w:bookmarkEnd w:id="28"/>
    </w:p>
    <w:p w14:paraId="79574E3C">
      <w:pPr>
        <w:ind w:firstLine="480"/>
      </w:pPr>
      <w:r>
        <w:t>K1</w:t>
      </w:r>
      <w:r>
        <w:rPr>
          <w:rFonts w:hint="eastAsia"/>
          <w:lang w:eastAsia="zh-CN"/>
        </w:rPr>
        <w:t>：</w:t>
      </w:r>
      <w:r>
        <w:t>掌握必备的思想政治理论、科学文化基础知识和中华优秀传统文化知识；</w:t>
      </w:r>
    </w:p>
    <w:p w14:paraId="066F71D2">
      <w:pPr>
        <w:ind w:firstLine="480"/>
      </w:pPr>
      <w:r>
        <w:t>K2</w:t>
      </w:r>
      <w:r>
        <w:rPr>
          <w:rFonts w:hint="eastAsia"/>
          <w:lang w:eastAsia="zh-CN"/>
        </w:rPr>
        <w:t>：</w:t>
      </w:r>
      <w:r>
        <w:t>熟悉与本专业相关的法律法规以及环境保护、安全消防、文明生产等相关知识；</w:t>
      </w:r>
    </w:p>
    <w:p w14:paraId="54E0362B">
      <w:pPr>
        <w:ind w:firstLine="480"/>
      </w:pPr>
      <w:r>
        <w:t>K3</w:t>
      </w:r>
      <w:r>
        <w:rPr>
          <w:rFonts w:hint="eastAsia"/>
          <w:lang w:eastAsia="zh-CN"/>
        </w:rPr>
        <w:t>：</w:t>
      </w:r>
      <w:r>
        <w:t>熟悉旅游服务礼仪相关知识；</w:t>
      </w:r>
    </w:p>
    <w:p w14:paraId="1152A352">
      <w:pPr>
        <w:ind w:firstLine="480"/>
      </w:pPr>
      <w:r>
        <w:t>K4</w:t>
      </w:r>
      <w:r>
        <w:rPr>
          <w:rFonts w:hint="eastAsia"/>
          <w:lang w:eastAsia="zh-CN"/>
        </w:rPr>
        <w:t>：</w:t>
      </w:r>
      <w:r>
        <w:t>掌握旅游行业服务规范；</w:t>
      </w:r>
    </w:p>
    <w:p w14:paraId="122C99AC">
      <w:pPr>
        <w:ind w:firstLine="480"/>
      </w:pPr>
      <w:r>
        <w:t>K5</w:t>
      </w:r>
      <w:r>
        <w:rPr>
          <w:rFonts w:hint="eastAsia"/>
          <w:lang w:eastAsia="zh-CN"/>
        </w:rPr>
        <w:t>：</w:t>
      </w:r>
      <w:r>
        <w:t>掌握国内外历史、地理、宗教与民族、建筑与园林、饮食与风物特产</w:t>
      </w:r>
      <w:r>
        <w:rPr>
          <w:rFonts w:hint="eastAsia"/>
        </w:rPr>
        <w:t>、旅</w:t>
      </w:r>
      <w:r>
        <w:t>游文化等基础知识；</w:t>
      </w:r>
    </w:p>
    <w:p w14:paraId="613A5FCB">
      <w:pPr>
        <w:ind w:firstLine="480"/>
      </w:pPr>
      <w:r>
        <w:t>K6</w:t>
      </w:r>
      <w:r>
        <w:rPr>
          <w:rFonts w:hint="eastAsia"/>
          <w:lang w:eastAsia="zh-CN"/>
        </w:rPr>
        <w:t>：</w:t>
      </w:r>
      <w:r>
        <w:t>掌握从事旅行社计调相关的旅游线路设计、成本核算与报价、计调基本文案书写的基础知识；</w:t>
      </w:r>
    </w:p>
    <w:p w14:paraId="1485F518">
      <w:pPr>
        <w:ind w:firstLine="480"/>
      </w:pPr>
      <w:r>
        <w:t>K7</w:t>
      </w:r>
      <w:r>
        <w:rPr>
          <w:rFonts w:hint="eastAsia"/>
          <w:lang w:eastAsia="zh-CN"/>
        </w:rPr>
        <w:t>：</w:t>
      </w:r>
      <w:r>
        <w:t>掌握地陪、全</w:t>
      </w:r>
      <w:r>
        <w:rPr>
          <w:rFonts w:hint="eastAsia"/>
        </w:rPr>
        <w:t>陪(</w:t>
      </w:r>
      <w:r>
        <w:t>领队</w:t>
      </w:r>
      <w:r>
        <w:rPr>
          <w:rFonts w:hint="eastAsia"/>
        </w:rPr>
        <w:t>)服</w:t>
      </w:r>
      <w:r>
        <w:t>务，讲解员的基本工作流程、工作方法与服务技巧，应急和突发事件处理基本知识；</w:t>
      </w:r>
    </w:p>
    <w:p w14:paraId="5BEF3535">
      <w:pPr>
        <w:ind w:firstLine="480"/>
      </w:pPr>
      <w:r>
        <w:t>K8</w:t>
      </w:r>
      <w:r>
        <w:rPr>
          <w:rFonts w:hint="eastAsia"/>
          <w:lang w:eastAsia="zh-CN"/>
        </w:rPr>
        <w:t>：</w:t>
      </w:r>
      <w:r>
        <w:t>熟悉旅游目的地国家或地区的政治、经济、社会、文化及历史发展概况；</w:t>
      </w:r>
    </w:p>
    <w:p w14:paraId="3833EFE3">
      <w:pPr>
        <w:ind w:firstLine="480"/>
      </w:pPr>
      <w:r>
        <w:t>K9</w:t>
      </w:r>
      <w:r>
        <w:rPr>
          <w:rFonts w:hint="eastAsia"/>
          <w:lang w:eastAsia="zh-CN"/>
        </w:rPr>
        <w:t>：</w:t>
      </w:r>
      <w:r>
        <w:t>掌握旅游消费者心理和行为分析的相关知识；</w:t>
      </w:r>
    </w:p>
    <w:p w14:paraId="6EBC107C">
      <w:pPr>
        <w:ind w:firstLine="480"/>
      </w:pPr>
      <w:r>
        <w:t>K10</w:t>
      </w:r>
      <w:r>
        <w:rPr>
          <w:rFonts w:hint="eastAsia"/>
          <w:lang w:eastAsia="zh-CN"/>
        </w:rPr>
        <w:t>：</w:t>
      </w:r>
      <w:r>
        <w:t>掌握</w:t>
      </w:r>
      <w:r>
        <w:rPr>
          <w:rFonts w:hint="eastAsia"/>
          <w:lang w:val="en-US" w:eastAsia="zh-CN"/>
        </w:rPr>
        <w:t>接待服务、项目策划、产品设计、服务质量管理、客户关系管理等专业核心知识；</w:t>
      </w:r>
    </w:p>
    <w:p w14:paraId="1AD8A680">
      <w:pPr>
        <w:ind w:firstLine="480"/>
      </w:pPr>
      <w:r>
        <w:rPr>
          <w:rFonts w:hint="eastAsia"/>
          <w:lang w:val="en-US" w:eastAsia="zh-CN"/>
        </w:rPr>
        <w:t>K11：掌握旅游企业常用办公软件应用相关知识，熟悉线上产品展示、产品维护、与顾客在线答疑等知识</w:t>
      </w:r>
      <w:r>
        <w:t>。</w:t>
      </w:r>
    </w:p>
    <w:p w14:paraId="1B752E43">
      <w:pPr>
        <w:ind w:firstLine="480"/>
        <w:outlineLvl w:val="2"/>
      </w:pPr>
      <w:bookmarkStart w:id="29" w:name="_Toc9498"/>
      <w:r>
        <w:t>3.能力</w:t>
      </w:r>
      <w:bookmarkEnd w:id="29"/>
    </w:p>
    <w:p w14:paraId="0BA46493">
      <w:pPr>
        <w:ind w:firstLine="480"/>
      </w:pPr>
      <w:r>
        <w:t>A1：具有探究学习、终身学习、分析问题和解决问题的能力；</w:t>
      </w:r>
    </w:p>
    <w:p w14:paraId="3646ECB5">
      <w:pPr>
        <w:ind w:firstLine="480"/>
      </w:pPr>
      <w:r>
        <w:t>A2：具有良好的语言、文字表达能力</w:t>
      </w:r>
      <w:r>
        <w:rPr>
          <w:rFonts w:hint="eastAsia"/>
        </w:rPr>
        <w:t>，良好的沟通和合作能力</w:t>
      </w:r>
    </w:p>
    <w:p w14:paraId="4CA58B5E">
      <w:pPr>
        <w:ind w:firstLine="480"/>
      </w:pPr>
      <w:r>
        <w:t>A</w:t>
      </w:r>
      <w:r>
        <w:rPr>
          <w:rFonts w:hint="eastAsia"/>
        </w:rPr>
        <w:t>3</w:t>
      </w:r>
      <w:r>
        <w:t>：具有按照旅游服务礼仪和旅游行业服务规范为游客提供服务的</w:t>
      </w:r>
      <w:r>
        <w:rPr>
          <w:rFonts w:hint="eastAsia"/>
        </w:rPr>
        <w:t>能力</w:t>
      </w:r>
      <w:r>
        <w:t>；</w:t>
      </w:r>
    </w:p>
    <w:p w14:paraId="422C0CE4">
      <w:pPr>
        <w:ind w:firstLine="480"/>
      </w:pPr>
      <w:r>
        <w:t>A</w:t>
      </w:r>
      <w:r>
        <w:rPr>
          <w:rFonts w:hint="eastAsia"/>
        </w:rPr>
        <w:t>4</w:t>
      </w:r>
      <w:r>
        <w:t>：具有</w:t>
      </w:r>
      <w:r>
        <w:rPr>
          <w:rFonts w:hint="eastAsia"/>
          <w:lang w:val="en-US" w:eastAsia="zh-CN"/>
        </w:rPr>
        <w:t>处理</w:t>
      </w:r>
      <w:r>
        <w:rPr>
          <w:rFonts w:hint="eastAsia"/>
        </w:rPr>
        <w:t>旅游服务中常见问题的能力，具备应对旅游</w:t>
      </w:r>
      <w:r>
        <w:t>突发事件的能力；</w:t>
      </w:r>
    </w:p>
    <w:p w14:paraId="66063735">
      <w:pPr>
        <w:ind w:firstLine="480"/>
      </w:pPr>
      <w:r>
        <w:t>A</w:t>
      </w:r>
      <w:r>
        <w:rPr>
          <w:rFonts w:hint="eastAsia"/>
        </w:rPr>
        <w:t>5</w:t>
      </w:r>
      <w:r>
        <w:t>：具有导游词创作及引导游客参观游览、带团讲解的能力；</w:t>
      </w:r>
    </w:p>
    <w:p w14:paraId="627A5C0C">
      <w:pPr>
        <w:ind w:firstLine="480"/>
      </w:pPr>
      <w:r>
        <w:t>A</w:t>
      </w:r>
      <w:r>
        <w:rPr>
          <w:rFonts w:hint="eastAsia"/>
        </w:rPr>
        <w:t>6</w:t>
      </w:r>
      <w:r>
        <w:t>：具有</w:t>
      </w:r>
      <w:r>
        <w:rPr>
          <w:rFonts w:hint="eastAsia"/>
        </w:rPr>
        <w:t>根据需求策划与</w:t>
      </w:r>
      <w:r>
        <w:t>设计</w:t>
      </w:r>
      <w:r>
        <w:rPr>
          <w:rFonts w:hint="eastAsia"/>
        </w:rPr>
        <w:t>旅游产品、</w:t>
      </w:r>
      <w:r>
        <w:t>核算旅游产品成本并合理报价的能力；</w:t>
      </w:r>
    </w:p>
    <w:p w14:paraId="63FDE6CB">
      <w:pPr>
        <w:ind w:firstLine="480"/>
      </w:pPr>
      <w:r>
        <w:t>A</w:t>
      </w:r>
      <w:r>
        <w:rPr>
          <w:rFonts w:hint="eastAsia"/>
        </w:rPr>
        <w:t>7</w:t>
      </w:r>
      <w:r>
        <w:t>：具有书写</w:t>
      </w:r>
      <w:r>
        <w:rPr>
          <w:rFonts w:hint="eastAsia"/>
          <w:lang w:val="en-US" w:eastAsia="zh-CN"/>
        </w:rPr>
        <w:t>各种旅游单据、</w:t>
      </w:r>
      <w:r>
        <w:rPr>
          <w:rFonts w:hint="eastAsia"/>
        </w:rPr>
        <w:t>旅游</w:t>
      </w:r>
      <w:r>
        <w:t>文案的能力；</w:t>
      </w:r>
    </w:p>
    <w:p w14:paraId="7061333E">
      <w:pPr>
        <w:keepNext w:val="0"/>
        <w:keepLines w:val="0"/>
        <w:widowControl/>
        <w:suppressLineNumbers w:val="0"/>
        <w:jc w:val="left"/>
      </w:pPr>
      <w:r>
        <w:t>A8：</w:t>
      </w:r>
      <w:r>
        <w:rPr>
          <w:rFonts w:hint="eastAsia"/>
          <w:b/>
          <w:bCs/>
          <w:lang w:val="en-US" w:eastAsia="zh-CN"/>
        </w:rPr>
        <w:t>具有适应本行业数字化和智能化发展需求的数字技能、有运用数字化手段进行旅游产品营销的能力；</w:t>
      </w:r>
    </w:p>
    <w:p w14:paraId="2B826A14">
      <w:pPr>
        <w:ind w:firstLine="480"/>
      </w:pPr>
      <w:r>
        <w:t>A</w:t>
      </w:r>
      <w:r>
        <w:rPr>
          <w:rFonts w:hint="eastAsia"/>
          <w:lang w:val="en-US" w:eastAsia="zh-CN"/>
        </w:rPr>
        <w:t>9</w:t>
      </w:r>
      <w:r>
        <w:t>：</w:t>
      </w:r>
      <w:r>
        <w:rPr>
          <w:b/>
          <w:bCs/>
        </w:rPr>
        <w:t>具有一定的</w:t>
      </w:r>
      <w:r>
        <w:rPr>
          <w:rFonts w:hint="eastAsia"/>
          <w:b/>
          <w:bCs/>
        </w:rPr>
        <w:t>民族</w:t>
      </w:r>
      <w:r>
        <w:rPr>
          <w:rFonts w:hint="eastAsia"/>
          <w:b/>
          <w:bCs/>
          <w:lang w:val="en-US" w:eastAsia="zh-CN"/>
        </w:rPr>
        <w:t>特色文化传承能力</w:t>
      </w:r>
      <w:r>
        <w:rPr>
          <w:rFonts w:hint="eastAsia"/>
          <w:color w:val="000000" w:themeColor="text1"/>
          <w:lang w:eastAsia="zh-CN"/>
          <w14:textFill>
            <w14:solidFill>
              <w14:schemeClr w14:val="tx1"/>
            </w14:solidFill>
          </w14:textFill>
        </w:rPr>
        <w:t>。</w:t>
      </w:r>
    </w:p>
    <w:p w14:paraId="3817C1A7">
      <w:pPr>
        <w:pStyle w:val="3"/>
        <w:spacing w:before="120" w:after="120"/>
        <w:ind w:firstLine="562"/>
      </w:pPr>
      <w:bookmarkStart w:id="30" w:name="_Toc6994"/>
      <w:bookmarkStart w:id="31" w:name="_Toc16218"/>
    </w:p>
    <w:p w14:paraId="0052AB7A">
      <w:pPr>
        <w:pStyle w:val="3"/>
        <w:spacing w:before="120" w:after="120"/>
        <w:ind w:firstLine="562"/>
        <w:rPr>
          <w:rFonts w:hint="default"/>
        </w:rPr>
      </w:pPr>
      <w:r>
        <w:t>六、课程设置及要求</w:t>
      </w:r>
      <w:bookmarkEnd w:id="30"/>
      <w:bookmarkEnd w:id="31"/>
    </w:p>
    <w:p w14:paraId="5590E9F0">
      <w:pPr>
        <w:pStyle w:val="4"/>
        <w:ind w:firstLine="480"/>
      </w:pPr>
      <w:bookmarkStart w:id="32" w:name="_Toc22012"/>
      <w:bookmarkStart w:id="33" w:name="_Toc4787"/>
      <w:r>
        <w:rPr>
          <w:rFonts w:hint="eastAsia"/>
        </w:rPr>
        <w:t>(一)课程体系</w:t>
      </w:r>
      <w:bookmarkEnd w:id="32"/>
      <w:bookmarkEnd w:id="33"/>
    </w:p>
    <w:p w14:paraId="1F1A4C50">
      <w:pPr>
        <w:ind w:firstLine="480"/>
        <w:rPr>
          <w:rFonts w:hint="eastAsia"/>
        </w:rPr>
      </w:pPr>
      <w:r>
        <w:rPr>
          <w:rFonts w:hint="eastAsia"/>
        </w:rPr>
        <w:t>为了强化专业职业教育特征，培养符合行业需求的高素质技术技能型人才，本专业对接国家职业标准和专业教学标准，通过实地走访、调研、考察行业企业、行业专家、毕业生跟踪调查、在校生调研等多种途径和方法了解分析旅游人才市场需求及行业最新发展动态和发展趋势，确定</w:t>
      </w:r>
      <w:r>
        <w:rPr>
          <w:rFonts w:hint="eastAsia"/>
          <w:lang w:val="en-US" w:eastAsia="zh-CN"/>
        </w:rPr>
        <w:t>导游</w:t>
      </w:r>
      <w:r>
        <w:rPr>
          <w:rFonts w:hint="eastAsia"/>
        </w:rPr>
        <w:t>、</w:t>
      </w:r>
      <w:r>
        <w:rPr>
          <w:rFonts w:hint="eastAsia"/>
          <w:lang w:val="en-US" w:eastAsia="zh-CN"/>
        </w:rPr>
        <w:t>旅游计调</w:t>
      </w:r>
      <w:r>
        <w:rPr>
          <w:rFonts w:hint="eastAsia"/>
        </w:rPr>
        <w:t>、旅游销</w:t>
      </w:r>
      <w:r>
        <w:rPr>
          <w:rFonts w:hint="eastAsia"/>
          <w:lang w:val="en-US" w:eastAsia="zh-CN"/>
        </w:rPr>
        <w:t>售</w:t>
      </w:r>
      <w:r>
        <w:rPr>
          <w:rFonts w:hint="eastAsia"/>
        </w:rPr>
        <w:t>为本专业的目标岗位群</w:t>
      </w:r>
      <w:r>
        <w:rPr>
          <w:rFonts w:hint="eastAsia"/>
          <w:lang w:eastAsia="zh-CN"/>
        </w:rPr>
        <w:t>，</w:t>
      </w:r>
      <w:r>
        <w:rPr>
          <w:rFonts w:hint="eastAsia"/>
        </w:rPr>
        <w:t>本专业职业面向旅行社、在线旅游企业、旅游景区等领域，能从事智慧景区服务与管理、旅游数字化应用、旅行社经营与管理、旅游产品设计和定制等工作的复合型技术技能人才需求出发，以典型工作项目为载体，与文旅行业企业共同构建模块化、能力递进式的课程体系；将中国旅游协会的行业认证、导游服务技能大赛赛项的能力和</w:t>
      </w:r>
      <w:r>
        <w:rPr>
          <w:rFonts w:hint="eastAsia"/>
          <w:lang w:val="en-US" w:eastAsia="zh-CN"/>
        </w:rPr>
        <w:t>旅行策划1+X证书的</w:t>
      </w:r>
      <w:r>
        <w:rPr>
          <w:rFonts w:hint="eastAsia"/>
        </w:rPr>
        <w:t>素养要求整合进课程内容。</w:t>
      </w:r>
      <w:r>
        <w:rPr>
          <w:rFonts w:hint="eastAsia"/>
          <w:lang w:val="en-US" w:eastAsia="zh-CN"/>
        </w:rPr>
        <w:t>形成了</w:t>
      </w:r>
      <w:r>
        <w:rPr>
          <w:rFonts w:hint="eastAsia"/>
          <w:b w:val="0"/>
          <w:bCs w:val="0"/>
          <w:color w:val="000000" w:themeColor="text1"/>
          <w:lang w:val="en-US" w:eastAsia="zh-CN"/>
          <w14:textFill>
            <w14:solidFill>
              <w14:schemeClr w14:val="tx1"/>
            </w14:solidFill>
          </w14:textFill>
        </w:rPr>
        <w:t>本</w:t>
      </w:r>
      <w:r>
        <w:rPr>
          <w:rFonts w:hint="eastAsia"/>
          <w:b w:val="0"/>
          <w:bCs w:val="0"/>
          <w:color w:val="000000" w:themeColor="text1"/>
          <w14:textFill>
            <w14:solidFill>
              <w14:schemeClr w14:val="tx1"/>
            </w14:solidFill>
          </w14:textFill>
        </w:rPr>
        <w:t>专业</w:t>
      </w:r>
      <w:r>
        <w:rPr>
          <w:rFonts w:hint="eastAsia"/>
          <w:b/>
          <w:bCs/>
          <w:color w:val="000000" w:themeColor="text1"/>
          <w14:textFill>
            <w14:solidFill>
              <w14:schemeClr w14:val="tx1"/>
            </w14:solidFill>
          </w14:textFill>
        </w:rPr>
        <w:t>“1体双线5递进 ”岗课赛证融通的人才培养课程体系架构（见图 1）</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即</w:t>
      </w:r>
      <w:r>
        <w:rPr>
          <w:rFonts w:hint="eastAsia"/>
          <w:b/>
          <w:bCs/>
        </w:rPr>
        <w:t>围绕</w:t>
      </w:r>
      <w:r>
        <w:rPr>
          <w:rFonts w:hint="eastAsia"/>
          <w:b/>
          <w:bCs/>
          <w:lang w:eastAsia="zh-CN"/>
        </w:rPr>
        <w:t>“</w:t>
      </w:r>
      <w:r>
        <w:rPr>
          <w:rFonts w:hint="eastAsia"/>
          <w:b/>
          <w:bCs/>
          <w:lang w:val="en-US" w:eastAsia="zh-CN"/>
        </w:rPr>
        <w:t>适应数智发展、传承民族文化”两条人才培养主线、</w:t>
      </w:r>
      <w:r>
        <w:rPr>
          <w:rFonts w:hint="eastAsia"/>
          <w:b/>
          <w:bCs/>
        </w:rPr>
        <w:t>构建</w:t>
      </w:r>
      <w:r>
        <w:rPr>
          <w:rFonts w:hint="eastAsia"/>
          <w:b/>
          <w:bCs/>
          <w:lang w:val="en-US" w:eastAsia="zh-CN"/>
        </w:rPr>
        <w:t>爱岗、</w:t>
      </w:r>
      <w:r>
        <w:rPr>
          <w:rFonts w:hint="eastAsia"/>
          <w:b/>
          <w:bCs/>
        </w:rPr>
        <w:t>知岗、熟岗、练岗、</w:t>
      </w:r>
      <w:r>
        <w:rPr>
          <w:rFonts w:hint="eastAsia"/>
          <w:b/>
          <w:bCs/>
          <w:lang w:val="en-US" w:eastAsia="zh-CN"/>
        </w:rPr>
        <w:t>拓岗、</w:t>
      </w:r>
      <w:r>
        <w:rPr>
          <w:rFonts w:hint="eastAsia"/>
          <w:b/>
          <w:bCs/>
        </w:rPr>
        <w:t>顶岗</w:t>
      </w:r>
      <w:r>
        <w:rPr>
          <w:rFonts w:hint="eastAsia"/>
          <w:b/>
          <w:bCs/>
          <w:lang w:val="en-US" w:eastAsia="zh-CN"/>
        </w:rPr>
        <w:t>5</w:t>
      </w:r>
      <w:r>
        <w:rPr>
          <w:rFonts w:hint="eastAsia"/>
          <w:b/>
          <w:bCs/>
        </w:rPr>
        <w:t>个</w:t>
      </w:r>
      <w:r>
        <w:rPr>
          <w:rFonts w:hint="eastAsia"/>
          <w:b/>
          <w:bCs/>
          <w:lang w:val="en-US" w:eastAsia="zh-CN"/>
        </w:rPr>
        <w:t>学习</w:t>
      </w:r>
      <w:r>
        <w:rPr>
          <w:rFonts w:hint="eastAsia"/>
          <w:b/>
          <w:bCs/>
        </w:rPr>
        <w:t>递进课程模块</w:t>
      </w:r>
      <w:r>
        <w:rPr>
          <w:rFonts w:hint="eastAsia"/>
          <w:b/>
          <w:bCs/>
          <w:color w:val="000000" w:themeColor="text1"/>
          <w:lang w:val="en-US" w:eastAsia="zh-CN"/>
          <w14:textFill>
            <w14:solidFill>
              <w14:schemeClr w14:val="tx1"/>
            </w14:solidFill>
          </w14:textFill>
        </w:rPr>
        <w:t>进行</w:t>
      </w:r>
      <w:r>
        <w:rPr>
          <w:rFonts w:hint="eastAsia"/>
          <w:b/>
          <w:bCs/>
        </w:rPr>
        <w:t>职业能力提升</w:t>
      </w:r>
      <w:r>
        <w:rPr>
          <w:rFonts w:hint="eastAsia"/>
          <w:b/>
          <w:bCs/>
          <w:lang w:val="en-US" w:eastAsia="zh-CN"/>
        </w:rPr>
        <w:t>一体化培养</w:t>
      </w:r>
      <w:r>
        <w:rPr>
          <w:rFonts w:hint="eastAsia"/>
          <w:b/>
          <w:bCs/>
        </w:rPr>
        <w:t>。</w:t>
      </w:r>
      <w:r>
        <w:rPr>
          <w:rFonts w:hint="eastAsia"/>
        </w:rPr>
        <w:t>从而确保旅游管理专业人才培养的目标与文旅行业“数智化转型”需求对接，课程体系与旅游管理职业岗位对接，课程内容与旅游管理职业标准对接，教学过程与旅游企业运营过程对接，学历证书与技能等级证书对接，教学环境与旅游企业运营管理环境对接。同时，也能为完善学生的职业教育、继续教育和终身学习提供有效支撑。</w:t>
      </w:r>
    </w:p>
    <w:p w14:paraId="13E8A96B">
      <w:pPr>
        <w:pStyle w:val="23"/>
        <w:spacing w:before="120" w:after="120"/>
      </w:pPr>
    </w:p>
    <w:p w14:paraId="4DB90D5B">
      <w:pPr>
        <w:pStyle w:val="6"/>
        <w:ind w:firstLine="460"/>
        <w:rPr>
          <w:rFonts w:ascii="宋体" w:hAnsi="宋体" w:cs="宋体"/>
          <w:sz w:val="23"/>
          <w:szCs w:val="23"/>
        </w:rPr>
      </w:pPr>
    </w:p>
    <w:p w14:paraId="62807ADA">
      <w:pPr>
        <w:rPr>
          <w:rFonts w:ascii="宋体" w:hAnsi="宋体" w:cs="宋体"/>
          <w:sz w:val="23"/>
          <w:szCs w:val="23"/>
        </w:rPr>
      </w:pPr>
    </w:p>
    <w:p w14:paraId="7A78514C">
      <w:pPr>
        <w:rPr>
          <w:rFonts w:ascii="宋体" w:hAnsi="宋体" w:cs="宋体"/>
          <w:sz w:val="23"/>
          <w:szCs w:val="23"/>
        </w:rPr>
      </w:pPr>
    </w:p>
    <w:p w14:paraId="53B4DAB2">
      <w:pPr>
        <w:rPr>
          <w:rFonts w:ascii="宋体" w:hAnsi="宋体" w:cs="宋体"/>
          <w:sz w:val="23"/>
          <w:szCs w:val="23"/>
        </w:rPr>
      </w:pPr>
    </w:p>
    <w:p w14:paraId="01D31BC5">
      <w:pPr>
        <w:rPr>
          <w:rFonts w:ascii="宋体" w:hAnsi="宋体" w:cs="宋体"/>
          <w:sz w:val="23"/>
          <w:szCs w:val="23"/>
        </w:rPr>
      </w:pPr>
    </w:p>
    <w:p w14:paraId="3AA12060">
      <w:pPr>
        <w:rPr>
          <w:rFonts w:ascii="宋体" w:hAnsi="宋体" w:cs="宋体"/>
          <w:sz w:val="23"/>
          <w:szCs w:val="23"/>
        </w:rPr>
      </w:pPr>
    </w:p>
    <w:p w14:paraId="17ACA5C7">
      <w:pPr>
        <w:rPr>
          <w:rFonts w:ascii="宋体" w:hAnsi="宋体" w:cs="宋体"/>
          <w:sz w:val="23"/>
          <w:szCs w:val="23"/>
        </w:rPr>
      </w:pPr>
    </w:p>
    <w:p w14:paraId="490E4891">
      <w:pPr>
        <w:rPr>
          <w:rFonts w:ascii="宋体" w:hAnsi="宋体" w:cs="宋体"/>
          <w:sz w:val="23"/>
          <w:szCs w:val="23"/>
        </w:rPr>
      </w:pPr>
    </w:p>
    <w:p w14:paraId="2B020046">
      <w:pPr>
        <w:rPr>
          <w:rFonts w:ascii="宋体" w:hAnsi="宋体" w:cs="宋体"/>
          <w:sz w:val="23"/>
          <w:szCs w:val="23"/>
        </w:rPr>
      </w:pPr>
    </w:p>
    <w:p w14:paraId="6BF6D48D">
      <w:pPr>
        <w:rPr>
          <w:rFonts w:ascii="宋体" w:hAnsi="宋体" w:cs="宋体"/>
          <w:sz w:val="23"/>
          <w:szCs w:val="23"/>
        </w:rPr>
      </w:pPr>
    </w:p>
    <w:p w14:paraId="6A22EF76">
      <w:pPr>
        <w:rPr>
          <w:rFonts w:ascii="宋体" w:hAnsi="宋体" w:cs="宋体"/>
          <w:sz w:val="23"/>
          <w:szCs w:val="23"/>
        </w:rPr>
      </w:pPr>
    </w:p>
    <w:p w14:paraId="566B6C86">
      <w:pPr>
        <w:pStyle w:val="23"/>
        <w:spacing w:before="120" w:after="120"/>
        <w:rPr>
          <w:rFonts w:ascii="宋体" w:hAnsi="宋体" w:cs="宋体"/>
          <w:sz w:val="23"/>
          <w:szCs w:val="23"/>
        </w:rPr>
      </w:pPr>
      <w:r>
        <w:rPr>
          <w:rFonts w:hint="eastAsia"/>
          <w:b/>
          <w:bCs w:val="0"/>
        </w:rPr>
        <w:t>图1 旅游管理专业“1体双线5递进”岗课赛证融通人才培养课程体系架构</w:t>
      </w:r>
    </w:p>
    <w:p w14:paraId="18F60822">
      <w:pPr>
        <w:rPr>
          <w:rFonts w:hint="eastAsia" w:ascii="宋体" w:hAnsi="宋体" w:eastAsia="宋体" w:cs="宋体"/>
          <w:sz w:val="23"/>
          <w:szCs w:val="23"/>
          <w:lang w:eastAsia="zh-CN"/>
        </w:rPr>
      </w:pPr>
      <w:r>
        <w:rPr>
          <w:rFonts w:hint="eastAsia" w:ascii="宋体" w:hAnsi="宋体" w:eastAsia="宋体" w:cs="宋体"/>
          <w:sz w:val="23"/>
          <w:szCs w:val="23"/>
          <w:lang w:eastAsia="zh-CN"/>
        </w:rPr>
        <w:drawing>
          <wp:anchor distT="0" distB="0" distL="114300" distR="114300" simplePos="0" relativeHeight="251660288" behindDoc="0" locked="0" layoutInCell="1" allowOverlap="1">
            <wp:simplePos x="0" y="0"/>
            <wp:positionH relativeFrom="column">
              <wp:posOffset>-527050</wp:posOffset>
            </wp:positionH>
            <wp:positionV relativeFrom="paragraph">
              <wp:posOffset>257175</wp:posOffset>
            </wp:positionV>
            <wp:extent cx="6751320" cy="6837680"/>
            <wp:effectExtent l="0" t="0" r="1905" b="1270"/>
            <wp:wrapNone/>
            <wp:docPr id="11" name="图片 11" descr="课程体系图.pp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课程体系图.ppt_01"/>
                    <pic:cNvPicPr>
                      <a:picLocks noChangeAspect="1"/>
                    </pic:cNvPicPr>
                  </pic:nvPicPr>
                  <pic:blipFill>
                    <a:blip r:embed="rId14"/>
                    <a:stretch>
                      <a:fillRect/>
                    </a:stretch>
                  </pic:blipFill>
                  <pic:spPr>
                    <a:xfrm>
                      <a:off x="0" y="0"/>
                      <a:ext cx="6751320" cy="6837680"/>
                    </a:xfrm>
                    <a:prstGeom prst="rect">
                      <a:avLst/>
                    </a:prstGeom>
                  </pic:spPr>
                </pic:pic>
              </a:graphicData>
            </a:graphic>
          </wp:anchor>
        </w:drawing>
      </w:r>
    </w:p>
    <w:p w14:paraId="0C11DC89">
      <w:pPr>
        <w:rPr>
          <w:rFonts w:ascii="宋体" w:hAnsi="宋体" w:cs="宋体"/>
          <w:sz w:val="23"/>
          <w:szCs w:val="23"/>
        </w:rPr>
      </w:pPr>
    </w:p>
    <w:p w14:paraId="5EB2225A">
      <w:pPr>
        <w:pStyle w:val="2"/>
        <w:rPr>
          <w:rFonts w:ascii="宋体" w:hAnsi="宋体" w:cs="宋体"/>
          <w:sz w:val="23"/>
          <w:szCs w:val="23"/>
        </w:rPr>
      </w:pPr>
    </w:p>
    <w:p w14:paraId="317A47F0">
      <w:pPr>
        <w:rPr>
          <w:rFonts w:ascii="宋体" w:hAnsi="宋体" w:cs="宋体"/>
          <w:sz w:val="23"/>
          <w:szCs w:val="23"/>
        </w:rPr>
      </w:pPr>
    </w:p>
    <w:p w14:paraId="48E53CB8">
      <w:pPr>
        <w:pStyle w:val="2"/>
        <w:rPr>
          <w:rFonts w:ascii="宋体" w:hAnsi="宋体" w:cs="宋体"/>
          <w:sz w:val="23"/>
          <w:szCs w:val="23"/>
        </w:rPr>
      </w:pPr>
    </w:p>
    <w:p w14:paraId="18612F34">
      <w:pPr>
        <w:rPr>
          <w:rFonts w:ascii="宋体" w:hAnsi="宋体" w:cs="宋体"/>
          <w:sz w:val="23"/>
          <w:szCs w:val="23"/>
        </w:rPr>
      </w:pPr>
    </w:p>
    <w:p w14:paraId="4A8E3BFB">
      <w:pPr>
        <w:pStyle w:val="2"/>
        <w:rPr>
          <w:rFonts w:ascii="宋体" w:hAnsi="宋体" w:cs="宋体"/>
          <w:sz w:val="23"/>
          <w:szCs w:val="23"/>
        </w:rPr>
      </w:pPr>
    </w:p>
    <w:p w14:paraId="052CAD50"/>
    <w:p w14:paraId="2920ACF5">
      <w:pPr>
        <w:pStyle w:val="2"/>
      </w:pPr>
    </w:p>
    <w:p w14:paraId="2154C7F8"/>
    <w:p w14:paraId="2663089B">
      <w:pPr>
        <w:pStyle w:val="2"/>
      </w:pPr>
    </w:p>
    <w:p w14:paraId="3573E3B8"/>
    <w:p w14:paraId="56D59C86">
      <w:pPr>
        <w:pStyle w:val="2"/>
      </w:pPr>
    </w:p>
    <w:p w14:paraId="2D02C95C"/>
    <w:p w14:paraId="4DEFD6C6">
      <w:pPr>
        <w:pStyle w:val="2"/>
      </w:pPr>
    </w:p>
    <w:p w14:paraId="518E3BA2"/>
    <w:p w14:paraId="0DE76907">
      <w:pPr>
        <w:pStyle w:val="2"/>
      </w:pPr>
    </w:p>
    <w:p w14:paraId="572A06D7"/>
    <w:p w14:paraId="6865D1FE">
      <w:pPr>
        <w:pStyle w:val="2"/>
      </w:pPr>
    </w:p>
    <w:p w14:paraId="38B333B1"/>
    <w:p w14:paraId="2984528C">
      <w:pPr>
        <w:pStyle w:val="2"/>
      </w:pPr>
    </w:p>
    <w:p w14:paraId="1AB61C03"/>
    <w:p w14:paraId="4E2B233D">
      <w:pPr>
        <w:pStyle w:val="2"/>
      </w:pPr>
    </w:p>
    <w:p w14:paraId="6A1D437F"/>
    <w:p w14:paraId="2F7880FA">
      <w:pPr>
        <w:pStyle w:val="2"/>
      </w:pPr>
    </w:p>
    <w:p w14:paraId="0D4E5BAE"/>
    <w:p w14:paraId="591C12F8">
      <w:pPr>
        <w:pStyle w:val="2"/>
      </w:pPr>
    </w:p>
    <w:p w14:paraId="264D9F3A"/>
    <w:p w14:paraId="30538590">
      <w:pPr>
        <w:rPr>
          <w:rFonts w:ascii="宋体" w:hAnsi="宋体" w:cs="宋体"/>
          <w:sz w:val="23"/>
          <w:szCs w:val="23"/>
        </w:rPr>
      </w:pPr>
    </w:p>
    <w:p w14:paraId="1716E08F">
      <w:pPr>
        <w:pStyle w:val="4"/>
        <w:ind w:firstLine="480"/>
      </w:pPr>
      <w:bookmarkStart w:id="34" w:name="_Toc29353"/>
      <w:bookmarkStart w:id="35" w:name="_Toc222"/>
      <w:r>
        <w:rPr>
          <w:rFonts w:hint="eastAsia"/>
        </w:rPr>
        <w:t>(二)课程设置</w:t>
      </w:r>
      <w:bookmarkEnd w:id="34"/>
      <w:bookmarkEnd w:id="35"/>
    </w:p>
    <w:p w14:paraId="432EFD0D">
      <w:pPr>
        <w:ind w:firstLine="480"/>
      </w:pPr>
      <w:r>
        <w:t>本专业一共设置</w:t>
      </w:r>
      <w:r>
        <w:rPr>
          <w:rFonts w:hint="eastAsia"/>
        </w:rPr>
        <w:t>7</w:t>
      </w:r>
      <w:r>
        <w:t>个模块4</w:t>
      </w:r>
      <w:r>
        <w:rPr>
          <w:rFonts w:hint="eastAsia"/>
          <w:lang w:val="en-US" w:eastAsia="zh-CN"/>
        </w:rPr>
        <w:t>5</w:t>
      </w:r>
      <w:r>
        <w:t>门课程，共计</w:t>
      </w:r>
      <w:r>
        <w:rPr>
          <w:rFonts w:hint="eastAsia"/>
          <w:lang w:val="en-US" w:eastAsia="zh-CN"/>
        </w:rPr>
        <w:t>2690</w:t>
      </w:r>
      <w:r>
        <w:t>学时，</w:t>
      </w:r>
      <w:r>
        <w:rPr>
          <w:rFonts w:hint="eastAsia"/>
          <w:lang w:val="en-US" w:eastAsia="zh-CN"/>
        </w:rPr>
        <w:t>156</w:t>
      </w:r>
      <w:r>
        <w:t>学分。具体如表</w:t>
      </w:r>
      <w:r>
        <w:rPr>
          <w:rFonts w:hint="eastAsia"/>
          <w:lang w:val="en-US" w:eastAsia="zh-CN"/>
        </w:rPr>
        <w:t>4</w:t>
      </w:r>
      <w:r>
        <w:rPr>
          <w:rFonts w:hint="eastAsia"/>
        </w:rPr>
        <w:t>所示</w:t>
      </w:r>
      <w:r>
        <w:t>。</w:t>
      </w:r>
    </w:p>
    <w:p w14:paraId="40547BD6">
      <w:pPr>
        <w:pStyle w:val="23"/>
        <w:spacing w:before="120" w:after="120"/>
      </w:pPr>
      <w:r>
        <w:t>表</w:t>
      </w:r>
      <w:r>
        <w:rPr>
          <w:rFonts w:hint="eastAsia"/>
        </w:rPr>
        <w:t>4 课</w:t>
      </w:r>
      <w:r>
        <w:t>程设置情况一览表</w:t>
      </w:r>
    </w:p>
    <w:tbl>
      <w:tblPr>
        <w:tblStyle w:val="17"/>
        <w:tblW w:w="91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
        <w:gridCol w:w="1239"/>
        <w:gridCol w:w="972"/>
        <w:gridCol w:w="986"/>
        <w:gridCol w:w="5494"/>
      </w:tblGrid>
      <w:tr w14:paraId="6B497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blHeader/>
          <w:jc w:val="center"/>
        </w:trPr>
        <w:tc>
          <w:tcPr>
            <w:tcW w:w="472" w:type="dxa"/>
            <w:shd w:val="clear" w:color="auto" w:fill="9CC2E5" w:themeFill="accent1" w:themeFillTint="99"/>
            <w:tcMar>
              <w:top w:w="57" w:type="dxa"/>
              <w:left w:w="57" w:type="dxa"/>
              <w:bottom w:w="57" w:type="dxa"/>
              <w:right w:w="57" w:type="dxa"/>
            </w:tcMar>
            <w:vAlign w:val="center"/>
          </w:tcPr>
          <w:p w14:paraId="795A2F9F">
            <w:pPr>
              <w:pStyle w:val="22"/>
              <w:rPr>
                <w:b/>
                <w:bCs/>
              </w:rPr>
            </w:pPr>
            <w:r>
              <w:rPr>
                <w:b/>
                <w:bCs/>
              </w:rPr>
              <w:t>序号</w:t>
            </w:r>
          </w:p>
        </w:tc>
        <w:tc>
          <w:tcPr>
            <w:tcW w:w="1239" w:type="dxa"/>
            <w:shd w:val="clear" w:color="auto" w:fill="9CC2E5" w:themeFill="accent1" w:themeFillTint="99"/>
            <w:tcMar>
              <w:top w:w="57" w:type="dxa"/>
              <w:left w:w="57" w:type="dxa"/>
              <w:bottom w:w="57" w:type="dxa"/>
              <w:right w:w="57" w:type="dxa"/>
            </w:tcMar>
            <w:vAlign w:val="center"/>
          </w:tcPr>
          <w:p w14:paraId="7F2A4720">
            <w:pPr>
              <w:pStyle w:val="22"/>
              <w:rPr>
                <w:b/>
                <w:bCs/>
              </w:rPr>
            </w:pPr>
            <w:r>
              <w:rPr>
                <w:b/>
                <w:bCs/>
              </w:rPr>
              <w:t>课程类别</w:t>
            </w:r>
          </w:p>
        </w:tc>
        <w:tc>
          <w:tcPr>
            <w:tcW w:w="972" w:type="dxa"/>
            <w:shd w:val="clear" w:color="auto" w:fill="9CC2E5" w:themeFill="accent1" w:themeFillTint="99"/>
            <w:tcMar>
              <w:top w:w="57" w:type="dxa"/>
              <w:left w:w="57" w:type="dxa"/>
              <w:bottom w:w="57" w:type="dxa"/>
              <w:right w:w="57" w:type="dxa"/>
            </w:tcMar>
            <w:vAlign w:val="center"/>
          </w:tcPr>
          <w:p w14:paraId="2FFA6E56">
            <w:pPr>
              <w:pStyle w:val="22"/>
              <w:rPr>
                <w:b/>
                <w:bCs/>
              </w:rPr>
            </w:pPr>
            <w:r>
              <w:rPr>
                <w:b/>
                <w:bCs/>
              </w:rPr>
              <w:t>课程门数</w:t>
            </w:r>
          </w:p>
        </w:tc>
        <w:tc>
          <w:tcPr>
            <w:tcW w:w="986" w:type="dxa"/>
            <w:shd w:val="clear" w:color="auto" w:fill="9CC2E5" w:themeFill="accent1" w:themeFillTint="99"/>
            <w:tcMar>
              <w:top w:w="57" w:type="dxa"/>
              <w:left w:w="57" w:type="dxa"/>
              <w:bottom w:w="57" w:type="dxa"/>
              <w:right w:w="57" w:type="dxa"/>
            </w:tcMar>
            <w:vAlign w:val="center"/>
          </w:tcPr>
          <w:p w14:paraId="69CDD295">
            <w:pPr>
              <w:pStyle w:val="22"/>
              <w:rPr>
                <w:b/>
                <w:bCs/>
              </w:rPr>
            </w:pPr>
            <w:r>
              <w:rPr>
                <w:b/>
                <w:bCs/>
              </w:rPr>
              <w:t>学分小计</w:t>
            </w:r>
          </w:p>
        </w:tc>
        <w:tc>
          <w:tcPr>
            <w:tcW w:w="5494" w:type="dxa"/>
            <w:shd w:val="clear" w:color="auto" w:fill="9CC2E5" w:themeFill="accent1" w:themeFillTint="99"/>
            <w:tcMar>
              <w:top w:w="57" w:type="dxa"/>
              <w:left w:w="57" w:type="dxa"/>
              <w:bottom w:w="57" w:type="dxa"/>
              <w:right w:w="57" w:type="dxa"/>
            </w:tcMar>
            <w:vAlign w:val="center"/>
          </w:tcPr>
          <w:p w14:paraId="71DF64F6">
            <w:pPr>
              <w:pStyle w:val="22"/>
              <w:rPr>
                <w:b/>
                <w:bCs/>
              </w:rPr>
            </w:pPr>
            <w:r>
              <w:rPr>
                <w:b/>
                <w:bCs/>
              </w:rPr>
              <w:t>主要课程</w:t>
            </w:r>
          </w:p>
        </w:tc>
      </w:tr>
      <w:tr w14:paraId="46AF0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6F17A285">
            <w:pPr>
              <w:pStyle w:val="22"/>
              <w:rPr>
                <w:color w:val="000000" w:themeColor="text1"/>
                <w14:textFill>
                  <w14:solidFill>
                    <w14:schemeClr w14:val="tx1"/>
                  </w14:solidFill>
                </w14:textFill>
              </w:rPr>
            </w:pPr>
            <w:r>
              <w:rPr>
                <w:color w:val="000000" w:themeColor="text1"/>
                <w14:textFill>
                  <w14:solidFill>
                    <w14:schemeClr w14:val="tx1"/>
                  </w14:solidFill>
                </w14:textFill>
              </w:rPr>
              <w:t>1</w:t>
            </w:r>
          </w:p>
        </w:tc>
        <w:tc>
          <w:tcPr>
            <w:tcW w:w="1239" w:type="dxa"/>
            <w:tcMar>
              <w:top w:w="57" w:type="dxa"/>
              <w:left w:w="57" w:type="dxa"/>
              <w:bottom w:w="57" w:type="dxa"/>
              <w:right w:w="57" w:type="dxa"/>
            </w:tcMar>
            <w:vAlign w:val="center"/>
          </w:tcPr>
          <w:p w14:paraId="7B730F15">
            <w:pPr>
              <w:pStyle w:val="22"/>
              <w:rPr>
                <w:color w:val="000000" w:themeColor="text1"/>
                <w14:textFill>
                  <w14:solidFill>
                    <w14:schemeClr w14:val="tx1"/>
                  </w14:solidFill>
                </w14:textFill>
              </w:rPr>
            </w:pPr>
            <w:r>
              <w:rPr>
                <w:color w:val="000000" w:themeColor="text1"/>
                <w14:textFill>
                  <w14:solidFill>
                    <w14:schemeClr w14:val="tx1"/>
                  </w14:solidFill>
                </w14:textFill>
              </w:rPr>
              <w:t>公共基础必修课</w:t>
            </w:r>
          </w:p>
        </w:tc>
        <w:tc>
          <w:tcPr>
            <w:tcW w:w="972" w:type="dxa"/>
            <w:tcMar>
              <w:top w:w="57" w:type="dxa"/>
              <w:left w:w="57" w:type="dxa"/>
              <w:bottom w:w="57" w:type="dxa"/>
              <w:right w:w="57" w:type="dxa"/>
            </w:tcMar>
            <w:vAlign w:val="center"/>
          </w:tcPr>
          <w:p w14:paraId="7C41EABC">
            <w:pPr>
              <w:pStyle w:val="22"/>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p>
        </w:tc>
        <w:tc>
          <w:tcPr>
            <w:tcW w:w="986" w:type="dxa"/>
            <w:tcMar>
              <w:top w:w="57" w:type="dxa"/>
              <w:left w:w="57" w:type="dxa"/>
              <w:bottom w:w="57" w:type="dxa"/>
              <w:right w:w="57" w:type="dxa"/>
            </w:tcMar>
            <w:vAlign w:val="center"/>
          </w:tcPr>
          <w:p w14:paraId="220DBCBA">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c>
          <w:tcPr>
            <w:tcW w:w="5494" w:type="dxa"/>
            <w:tcMar>
              <w:top w:w="57" w:type="dxa"/>
              <w:left w:w="57" w:type="dxa"/>
              <w:bottom w:w="57" w:type="dxa"/>
              <w:right w:w="57" w:type="dxa"/>
            </w:tcMar>
            <w:vAlign w:val="center"/>
          </w:tcPr>
          <w:p w14:paraId="2F1B3D43">
            <w:pPr>
              <w:pStyle w:val="22"/>
              <w:jc w:val="both"/>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军事理论、军事技能、劳动教育、思想道德与法治、毛泽东思想和中国特色社会主义理论体系概论、习近平新时代中国特色社会主义思想概论、形势与政策、</w:t>
            </w:r>
            <w:r>
              <w:rPr>
                <w:rFonts w:hint="eastAsia"/>
                <w:color w:val="000000" w:themeColor="text1"/>
                <w14:textFill>
                  <w14:solidFill>
                    <w14:schemeClr w14:val="tx1"/>
                  </w14:solidFill>
                </w14:textFill>
              </w:rPr>
              <w:t>国</w:t>
            </w:r>
            <w:r>
              <w:rPr>
                <w:color w:val="000000" w:themeColor="text1"/>
                <w14:textFill>
                  <w14:solidFill>
                    <w14:schemeClr w14:val="tx1"/>
                  </w14:solidFill>
                </w14:textFill>
              </w:rPr>
              <w:t>家安全教育、大学生心理健康教育、信息技术、</w:t>
            </w:r>
            <w:r>
              <w:rPr>
                <w:rFonts w:hint="eastAsia"/>
                <w:color w:val="000000" w:themeColor="text1"/>
                <w:lang w:val="en-US" w:eastAsia="zh-CN"/>
                <w14:textFill>
                  <w14:solidFill>
                    <w14:schemeClr w14:val="tx1"/>
                  </w14:solidFill>
                </w14:textFill>
              </w:rPr>
              <w:t>大学生</w:t>
            </w:r>
            <w:r>
              <w:rPr>
                <w:color w:val="000000" w:themeColor="text1"/>
                <w14:textFill>
                  <w14:solidFill>
                    <w14:schemeClr w14:val="tx1"/>
                  </w14:solidFill>
                </w14:textFill>
              </w:rPr>
              <w:t>创业基础、大学生职业发展与就业指导、大学体育</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中华民族共同体概论</w:t>
            </w:r>
          </w:p>
        </w:tc>
      </w:tr>
      <w:tr w14:paraId="33643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3C922139">
            <w:pPr>
              <w:pStyle w:val="22"/>
              <w:rPr>
                <w:color w:val="000000" w:themeColor="text1"/>
                <w14:textFill>
                  <w14:solidFill>
                    <w14:schemeClr w14:val="tx1"/>
                  </w14:solidFill>
                </w14:textFill>
              </w:rPr>
            </w:pPr>
            <w:r>
              <w:rPr>
                <w:color w:val="000000" w:themeColor="text1"/>
                <w14:textFill>
                  <w14:solidFill>
                    <w14:schemeClr w14:val="tx1"/>
                  </w14:solidFill>
                </w14:textFill>
              </w:rPr>
              <w:t>2</w:t>
            </w:r>
          </w:p>
        </w:tc>
        <w:tc>
          <w:tcPr>
            <w:tcW w:w="1239" w:type="dxa"/>
            <w:tcMar>
              <w:top w:w="57" w:type="dxa"/>
              <w:left w:w="57" w:type="dxa"/>
              <w:bottom w:w="57" w:type="dxa"/>
              <w:right w:w="57" w:type="dxa"/>
            </w:tcMar>
            <w:vAlign w:val="center"/>
          </w:tcPr>
          <w:p w14:paraId="0EFEB284">
            <w:pPr>
              <w:pStyle w:val="22"/>
              <w:rPr>
                <w:color w:val="000000" w:themeColor="text1"/>
                <w14:textFill>
                  <w14:solidFill>
                    <w14:schemeClr w14:val="tx1"/>
                  </w14:solidFill>
                </w14:textFill>
              </w:rPr>
            </w:pPr>
            <w:r>
              <w:rPr>
                <w:color w:val="000000" w:themeColor="text1"/>
                <w14:textFill>
                  <w14:solidFill>
                    <w14:schemeClr w14:val="tx1"/>
                  </w14:solidFill>
                </w14:textFill>
              </w:rPr>
              <w:t>公共基础限选课</w:t>
            </w:r>
          </w:p>
        </w:tc>
        <w:tc>
          <w:tcPr>
            <w:tcW w:w="972" w:type="dxa"/>
            <w:tcMar>
              <w:top w:w="57" w:type="dxa"/>
              <w:left w:w="57" w:type="dxa"/>
              <w:bottom w:w="57" w:type="dxa"/>
              <w:right w:w="57" w:type="dxa"/>
            </w:tcMar>
            <w:vAlign w:val="center"/>
          </w:tcPr>
          <w:p w14:paraId="44AB39DE">
            <w:pPr>
              <w:pStyle w:val="22"/>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986" w:type="dxa"/>
            <w:tcMar>
              <w:top w:w="57" w:type="dxa"/>
              <w:left w:w="57" w:type="dxa"/>
              <w:bottom w:w="57" w:type="dxa"/>
              <w:right w:w="57" w:type="dxa"/>
            </w:tcMar>
            <w:vAlign w:val="center"/>
          </w:tcPr>
          <w:p w14:paraId="3E6596CE">
            <w:pPr>
              <w:pStyle w:val="22"/>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w:t>
            </w:r>
          </w:p>
        </w:tc>
        <w:tc>
          <w:tcPr>
            <w:tcW w:w="5494" w:type="dxa"/>
            <w:tcMar>
              <w:top w:w="57" w:type="dxa"/>
              <w:left w:w="57" w:type="dxa"/>
              <w:bottom w:w="57" w:type="dxa"/>
              <w:right w:w="57" w:type="dxa"/>
            </w:tcMar>
            <w:vAlign w:val="center"/>
          </w:tcPr>
          <w:p w14:paraId="55CDD5CE">
            <w:pPr>
              <w:pStyle w:val="22"/>
              <w:jc w:val="both"/>
              <w:rPr>
                <w:color w:val="000000" w:themeColor="text1"/>
                <w14:textFill>
                  <w14:solidFill>
                    <w14:schemeClr w14:val="tx1"/>
                  </w14:solidFill>
                </w14:textFill>
              </w:rPr>
            </w:pPr>
            <w:r>
              <w:rPr>
                <w:color w:val="000000" w:themeColor="text1"/>
                <w14:textFill>
                  <w14:solidFill>
                    <w14:schemeClr w14:val="tx1"/>
                  </w14:solidFill>
                </w14:textFill>
              </w:rPr>
              <w:t>应用文写作、大学语文</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美育、大学英语、职业素养</w:t>
            </w:r>
          </w:p>
        </w:tc>
      </w:tr>
      <w:tr w14:paraId="46CFB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10569D62">
            <w:pPr>
              <w:pStyle w:val="22"/>
              <w:rPr>
                <w:color w:val="000000" w:themeColor="text1"/>
                <w14:textFill>
                  <w14:solidFill>
                    <w14:schemeClr w14:val="tx1"/>
                  </w14:solidFill>
                </w14:textFill>
              </w:rPr>
            </w:pPr>
            <w:r>
              <w:rPr>
                <w:color w:val="000000" w:themeColor="text1"/>
                <w14:textFill>
                  <w14:solidFill>
                    <w14:schemeClr w14:val="tx1"/>
                  </w14:solidFill>
                </w14:textFill>
              </w:rPr>
              <w:t>3</w:t>
            </w:r>
          </w:p>
        </w:tc>
        <w:tc>
          <w:tcPr>
            <w:tcW w:w="1239" w:type="dxa"/>
            <w:tcMar>
              <w:top w:w="57" w:type="dxa"/>
              <w:left w:w="57" w:type="dxa"/>
              <w:bottom w:w="57" w:type="dxa"/>
              <w:right w:w="57" w:type="dxa"/>
            </w:tcMar>
            <w:vAlign w:val="center"/>
          </w:tcPr>
          <w:p w14:paraId="787BAF3A">
            <w:pPr>
              <w:pStyle w:val="22"/>
              <w:rPr>
                <w:color w:val="000000" w:themeColor="text1"/>
                <w14:textFill>
                  <w14:solidFill>
                    <w14:schemeClr w14:val="tx1"/>
                  </w14:solidFill>
                </w14:textFill>
              </w:rPr>
            </w:pPr>
            <w:r>
              <w:rPr>
                <w:color w:val="000000" w:themeColor="text1"/>
                <w14:textFill>
                  <w14:solidFill>
                    <w14:schemeClr w14:val="tx1"/>
                  </w14:solidFill>
                </w14:textFill>
              </w:rPr>
              <w:t>公共基础任选课</w:t>
            </w:r>
          </w:p>
        </w:tc>
        <w:tc>
          <w:tcPr>
            <w:tcW w:w="972" w:type="dxa"/>
            <w:tcMar>
              <w:top w:w="57" w:type="dxa"/>
              <w:left w:w="57" w:type="dxa"/>
              <w:bottom w:w="57" w:type="dxa"/>
              <w:right w:w="57" w:type="dxa"/>
            </w:tcMar>
            <w:vAlign w:val="center"/>
          </w:tcPr>
          <w:p w14:paraId="7E8CF8A9">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986" w:type="dxa"/>
            <w:tcMar>
              <w:top w:w="57" w:type="dxa"/>
              <w:left w:w="57" w:type="dxa"/>
              <w:bottom w:w="57" w:type="dxa"/>
              <w:right w:w="57" w:type="dxa"/>
            </w:tcMar>
            <w:vAlign w:val="center"/>
          </w:tcPr>
          <w:p w14:paraId="5A1F2EC3">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5494" w:type="dxa"/>
            <w:tcMar>
              <w:top w:w="57" w:type="dxa"/>
              <w:left w:w="57" w:type="dxa"/>
              <w:bottom w:w="57" w:type="dxa"/>
              <w:right w:w="57" w:type="dxa"/>
            </w:tcMar>
            <w:vAlign w:val="center"/>
          </w:tcPr>
          <w:p w14:paraId="6A01F1A8">
            <w:pPr>
              <w:pStyle w:val="22"/>
              <w:jc w:val="both"/>
              <w:rPr>
                <w:color w:val="000000" w:themeColor="text1"/>
                <w14:textFill>
                  <w14:solidFill>
                    <w14:schemeClr w14:val="tx1"/>
                  </w14:solidFill>
                </w14:textFill>
              </w:rPr>
            </w:pPr>
            <w:r>
              <w:rPr>
                <w:color w:val="000000" w:themeColor="text1"/>
                <w14:textFill>
                  <w14:solidFill>
                    <w14:schemeClr w14:val="tx1"/>
                  </w14:solidFill>
                </w14:textFill>
              </w:rPr>
              <w:t>6选</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：普通话、演讲与口才、土家织锦、蜡染、</w:t>
            </w:r>
            <w:r>
              <w:rPr>
                <w:rFonts w:hint="eastAsia"/>
                <w:color w:val="000000" w:themeColor="text1"/>
                <w:lang w:val="en-US" w:eastAsia="zh-CN"/>
                <w14:textFill>
                  <w14:solidFill>
                    <w14:schemeClr w14:val="tx1"/>
                  </w14:solidFill>
                </w14:textFill>
              </w:rPr>
              <w:t>中华传统优秀文化</w:t>
            </w:r>
            <w:r>
              <w:rPr>
                <w:rFonts w:hint="eastAsia"/>
                <w:color w:val="000000" w:themeColor="text1"/>
                <w14:textFill>
                  <w14:solidFill>
                    <w14:schemeClr w14:val="tx1"/>
                  </w14:solidFill>
                </w14:textFill>
              </w:rPr>
              <w:t>、营养保健学</w:t>
            </w:r>
          </w:p>
        </w:tc>
      </w:tr>
      <w:tr w14:paraId="17ED9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12AD698D">
            <w:pPr>
              <w:pStyle w:val="22"/>
              <w:rPr>
                <w:color w:val="auto"/>
              </w:rPr>
            </w:pPr>
            <w:r>
              <w:rPr>
                <w:color w:val="auto"/>
              </w:rPr>
              <w:t>4</w:t>
            </w:r>
          </w:p>
        </w:tc>
        <w:tc>
          <w:tcPr>
            <w:tcW w:w="1239" w:type="dxa"/>
            <w:tcMar>
              <w:top w:w="57" w:type="dxa"/>
              <w:left w:w="57" w:type="dxa"/>
              <w:bottom w:w="57" w:type="dxa"/>
              <w:right w:w="57" w:type="dxa"/>
            </w:tcMar>
            <w:vAlign w:val="center"/>
          </w:tcPr>
          <w:p w14:paraId="390F276B">
            <w:pPr>
              <w:pStyle w:val="22"/>
              <w:rPr>
                <w:color w:val="auto"/>
              </w:rPr>
            </w:pPr>
            <w:r>
              <w:rPr>
                <w:color w:val="auto"/>
              </w:rPr>
              <w:t>专业基础课</w:t>
            </w:r>
          </w:p>
        </w:tc>
        <w:tc>
          <w:tcPr>
            <w:tcW w:w="972" w:type="dxa"/>
            <w:tcMar>
              <w:top w:w="57" w:type="dxa"/>
              <w:left w:w="57" w:type="dxa"/>
              <w:bottom w:w="57" w:type="dxa"/>
              <w:right w:w="57" w:type="dxa"/>
            </w:tcMar>
            <w:vAlign w:val="center"/>
          </w:tcPr>
          <w:p w14:paraId="3B49E285">
            <w:pPr>
              <w:pStyle w:val="22"/>
              <w:rPr>
                <w:rFonts w:hint="default" w:eastAsia="宋体"/>
                <w:color w:val="auto"/>
                <w:lang w:val="en-US" w:eastAsia="zh-CN"/>
              </w:rPr>
            </w:pPr>
            <w:r>
              <w:rPr>
                <w:rFonts w:hint="eastAsia"/>
                <w:color w:val="auto"/>
                <w:lang w:val="en-US" w:eastAsia="zh-CN"/>
              </w:rPr>
              <w:t>9</w:t>
            </w:r>
          </w:p>
        </w:tc>
        <w:tc>
          <w:tcPr>
            <w:tcW w:w="986" w:type="dxa"/>
            <w:tcMar>
              <w:top w:w="57" w:type="dxa"/>
              <w:left w:w="57" w:type="dxa"/>
              <w:bottom w:w="57" w:type="dxa"/>
              <w:right w:w="57" w:type="dxa"/>
            </w:tcMar>
            <w:vAlign w:val="center"/>
          </w:tcPr>
          <w:p w14:paraId="255B9C60">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c>
          <w:tcPr>
            <w:tcW w:w="5494" w:type="dxa"/>
            <w:tcMar>
              <w:top w:w="57" w:type="dxa"/>
              <w:left w:w="57" w:type="dxa"/>
              <w:bottom w:w="57" w:type="dxa"/>
              <w:right w:w="57" w:type="dxa"/>
            </w:tcMar>
            <w:vAlign w:val="center"/>
          </w:tcPr>
          <w:p w14:paraId="14DE6441">
            <w:pPr>
              <w:pStyle w:val="22"/>
              <w:jc w:val="both"/>
              <w:rPr>
                <w:color w:val="000000" w:themeColor="text1"/>
                <w14:textFill>
                  <w14:solidFill>
                    <w14:schemeClr w14:val="tx1"/>
                  </w14:solidFill>
                </w14:textFill>
              </w:rPr>
            </w:pPr>
            <w:r>
              <w:rPr>
                <w:color w:val="000000" w:themeColor="text1"/>
                <w14:textFill>
                  <w14:solidFill>
                    <w14:schemeClr w14:val="tx1"/>
                  </w14:solidFill>
                </w14:textFill>
              </w:rPr>
              <w:t>旅游学概论、</w:t>
            </w:r>
            <w:r>
              <w:rPr>
                <w:rFonts w:hint="eastAsia"/>
                <w:color w:val="000000" w:themeColor="text1"/>
                <w14:textFill>
                  <w14:solidFill>
                    <w14:schemeClr w14:val="tx1"/>
                  </w14:solidFill>
                </w14:textFill>
              </w:rPr>
              <w:t>导游</w:t>
            </w:r>
            <w:r>
              <w:rPr>
                <w:color w:val="000000" w:themeColor="text1"/>
                <w14:textFill>
                  <w14:solidFill>
                    <w14:schemeClr w14:val="tx1"/>
                  </w14:solidFill>
                </w14:textFill>
              </w:rPr>
              <w:t>基础、</w:t>
            </w:r>
            <w:r>
              <w:rPr>
                <w:rFonts w:hint="eastAsia"/>
                <w:color w:val="000000" w:themeColor="text1"/>
                <w:lang w:val="en-US" w:eastAsia="zh-CN"/>
                <w14:textFill>
                  <w14:solidFill>
                    <w14:schemeClr w14:val="tx1"/>
                  </w14:solidFill>
                </w14:textFill>
              </w:rPr>
              <w:t>湘</w:t>
            </w:r>
            <w:r>
              <w:rPr>
                <w:rFonts w:hint="eastAsia"/>
                <w:color w:val="000000" w:themeColor="text1"/>
                <w14:textFill>
                  <w14:solidFill>
                    <w14:schemeClr w14:val="tx1"/>
                  </w14:solidFill>
                </w14:textFill>
              </w:rPr>
              <w:t>西非遗文化之民族歌舞</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普通话与讲解技巧、</w:t>
            </w:r>
            <w:r>
              <w:rPr>
                <w:color w:val="000000" w:themeColor="text1"/>
                <w14:textFill>
                  <w14:solidFill>
                    <w14:schemeClr w14:val="tx1"/>
                  </w14:solidFill>
                </w14:textFill>
              </w:rPr>
              <w:t>湘西旅游文化、</w:t>
            </w:r>
            <w:r>
              <w:rPr>
                <w:rFonts w:hint="eastAsia"/>
                <w:color w:val="000000" w:themeColor="text1"/>
                <w:lang w:val="en-US" w:eastAsia="zh-CN"/>
                <w14:textFill>
                  <w14:solidFill>
                    <w14:schemeClr w14:val="tx1"/>
                  </w14:solidFill>
                </w14:textFill>
              </w:rPr>
              <w:t>旅游职业礼仪、</w:t>
            </w:r>
            <w:r>
              <w:rPr>
                <w:rFonts w:hint="eastAsia"/>
                <w:color w:val="000000" w:themeColor="text1"/>
                <w14:textFill>
                  <w14:solidFill>
                    <w14:schemeClr w14:val="tx1"/>
                  </w14:solidFill>
                </w14:textFill>
              </w:rPr>
              <w:t>旅游</w:t>
            </w:r>
            <w:r>
              <w:rPr>
                <w:color w:val="000000" w:themeColor="text1"/>
                <w14:textFill>
                  <w14:solidFill>
                    <w14:schemeClr w14:val="tx1"/>
                  </w14:solidFill>
                </w14:textFill>
              </w:rPr>
              <w:t>政策法规</w:t>
            </w:r>
            <w:r>
              <w:rPr>
                <w:rFonts w:hint="eastAsia"/>
                <w:color w:val="000000" w:themeColor="text1"/>
                <w14:textFill>
                  <w14:solidFill>
                    <w14:schemeClr w14:val="tx1"/>
                  </w14:solidFill>
                </w14:textFill>
              </w:rPr>
              <w:t>与职业道德</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旅游服务</w:t>
            </w:r>
            <w:r>
              <w:rPr>
                <w:color w:val="000000" w:themeColor="text1"/>
                <w14:textFill>
                  <w14:solidFill>
                    <w14:schemeClr w14:val="tx1"/>
                  </w14:solidFill>
                </w14:textFill>
              </w:rPr>
              <w:t>心理学、</w:t>
            </w:r>
            <w:r>
              <w:rPr>
                <w:rFonts w:hint="eastAsia"/>
                <w:color w:val="000000" w:themeColor="text1"/>
                <w14:textFill>
                  <w14:solidFill>
                    <w14:schemeClr w14:val="tx1"/>
                  </w14:solidFill>
                </w14:textFill>
              </w:rPr>
              <w:t>管理学基础</w:t>
            </w:r>
          </w:p>
        </w:tc>
      </w:tr>
      <w:tr w14:paraId="3DAC1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161A5E3A">
            <w:pPr>
              <w:pStyle w:val="22"/>
              <w:rPr>
                <w:color w:val="auto"/>
              </w:rPr>
            </w:pPr>
            <w:r>
              <w:rPr>
                <w:color w:val="auto"/>
              </w:rPr>
              <w:t>5</w:t>
            </w:r>
          </w:p>
        </w:tc>
        <w:tc>
          <w:tcPr>
            <w:tcW w:w="1239" w:type="dxa"/>
            <w:tcMar>
              <w:top w:w="57" w:type="dxa"/>
              <w:left w:w="57" w:type="dxa"/>
              <w:bottom w:w="57" w:type="dxa"/>
              <w:right w:w="57" w:type="dxa"/>
            </w:tcMar>
            <w:vAlign w:val="center"/>
          </w:tcPr>
          <w:p w14:paraId="0D33E095">
            <w:pPr>
              <w:pStyle w:val="22"/>
              <w:rPr>
                <w:color w:val="auto"/>
              </w:rPr>
            </w:pPr>
            <w:r>
              <w:rPr>
                <w:color w:val="auto"/>
              </w:rPr>
              <w:t>专业核心课</w:t>
            </w:r>
          </w:p>
        </w:tc>
        <w:tc>
          <w:tcPr>
            <w:tcW w:w="972" w:type="dxa"/>
            <w:tcMar>
              <w:top w:w="57" w:type="dxa"/>
              <w:left w:w="57" w:type="dxa"/>
              <w:bottom w:w="57" w:type="dxa"/>
              <w:right w:w="57" w:type="dxa"/>
            </w:tcMar>
            <w:vAlign w:val="center"/>
          </w:tcPr>
          <w:p w14:paraId="3666AC83">
            <w:pPr>
              <w:pStyle w:val="22"/>
              <w:rPr>
                <w:rFonts w:hint="eastAsia" w:eastAsia="宋体"/>
                <w:color w:val="auto"/>
                <w:lang w:eastAsia="zh-CN"/>
              </w:rPr>
            </w:pPr>
            <w:r>
              <w:rPr>
                <w:rFonts w:hint="eastAsia"/>
                <w:color w:val="auto"/>
                <w:lang w:val="en-US" w:eastAsia="zh-CN"/>
              </w:rPr>
              <w:t>7</w:t>
            </w:r>
          </w:p>
        </w:tc>
        <w:tc>
          <w:tcPr>
            <w:tcW w:w="986" w:type="dxa"/>
            <w:tcMar>
              <w:top w:w="57" w:type="dxa"/>
              <w:left w:w="57" w:type="dxa"/>
              <w:bottom w:w="57" w:type="dxa"/>
              <w:right w:w="57" w:type="dxa"/>
            </w:tcMar>
            <w:vAlign w:val="center"/>
          </w:tcPr>
          <w:p w14:paraId="02BF184C">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w:t>
            </w:r>
          </w:p>
        </w:tc>
        <w:tc>
          <w:tcPr>
            <w:tcW w:w="5494" w:type="dxa"/>
            <w:tcMar>
              <w:top w:w="57" w:type="dxa"/>
              <w:left w:w="57" w:type="dxa"/>
              <w:bottom w:w="57" w:type="dxa"/>
              <w:right w:w="57" w:type="dxa"/>
            </w:tcMar>
            <w:vAlign w:val="center"/>
          </w:tcPr>
          <w:p w14:paraId="20E89885">
            <w:pPr>
              <w:pStyle w:val="22"/>
              <w:jc w:val="both"/>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导游业务、</w:t>
            </w:r>
            <w:r>
              <w:rPr>
                <w:rFonts w:hint="eastAsia"/>
                <w:color w:val="000000" w:themeColor="text1"/>
                <w:lang w:val="en-US" w:eastAsia="zh-CN"/>
                <w14:textFill>
                  <w14:solidFill>
                    <w14:schemeClr w14:val="tx1"/>
                  </w14:solidFill>
                </w14:textFill>
              </w:rPr>
              <w:t>景区服务与管理、</w:t>
            </w:r>
            <w:r>
              <w:rPr>
                <w:rFonts w:hint="eastAsia"/>
                <w:color w:val="000000" w:themeColor="text1"/>
                <w14:textFill>
                  <w14:solidFill>
                    <w14:schemeClr w14:val="tx1"/>
                  </w14:solidFill>
                </w14:textFill>
              </w:rPr>
              <w:t>导游词创作与讲解</w:t>
            </w:r>
            <w:r>
              <w:rPr>
                <w:color w:val="000000" w:themeColor="text1"/>
                <w14:textFill>
                  <w14:solidFill>
                    <w14:schemeClr w14:val="tx1"/>
                  </w14:solidFill>
                </w14:textFill>
              </w:rPr>
              <w:t>、旅游产品</w:t>
            </w:r>
            <w:r>
              <w:rPr>
                <w:rFonts w:hint="eastAsia"/>
                <w:color w:val="000000" w:themeColor="text1"/>
                <w14:textFill>
                  <w14:solidFill>
                    <w14:schemeClr w14:val="tx1"/>
                  </w14:solidFill>
                </w14:textFill>
              </w:rPr>
              <w:t>策划与设计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新媒体营销</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旅行社经营与管理</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客户关系管理</w:t>
            </w:r>
          </w:p>
        </w:tc>
      </w:tr>
      <w:tr w14:paraId="3F4FB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5866A26C">
            <w:pPr>
              <w:pStyle w:val="22"/>
              <w:rPr>
                <w:color w:val="auto"/>
              </w:rPr>
            </w:pPr>
            <w:r>
              <w:rPr>
                <w:color w:val="auto"/>
              </w:rPr>
              <w:t>6</w:t>
            </w:r>
          </w:p>
        </w:tc>
        <w:tc>
          <w:tcPr>
            <w:tcW w:w="1239" w:type="dxa"/>
            <w:tcMar>
              <w:top w:w="57" w:type="dxa"/>
              <w:left w:w="57" w:type="dxa"/>
              <w:bottom w:w="57" w:type="dxa"/>
              <w:right w:w="57" w:type="dxa"/>
            </w:tcMar>
            <w:vAlign w:val="center"/>
          </w:tcPr>
          <w:p w14:paraId="7C2AF6DB">
            <w:pPr>
              <w:pStyle w:val="22"/>
              <w:rPr>
                <w:color w:val="auto"/>
              </w:rPr>
            </w:pPr>
            <w:r>
              <w:rPr>
                <w:color w:val="auto"/>
              </w:rPr>
              <w:t>专业拓展课</w:t>
            </w:r>
          </w:p>
        </w:tc>
        <w:tc>
          <w:tcPr>
            <w:tcW w:w="972" w:type="dxa"/>
            <w:tcMar>
              <w:top w:w="57" w:type="dxa"/>
              <w:left w:w="57" w:type="dxa"/>
              <w:bottom w:w="57" w:type="dxa"/>
              <w:right w:w="57" w:type="dxa"/>
            </w:tcMar>
            <w:vAlign w:val="center"/>
          </w:tcPr>
          <w:p w14:paraId="1DFAF758">
            <w:pPr>
              <w:pStyle w:val="22"/>
              <w:rPr>
                <w:rFonts w:hint="eastAsia" w:eastAsia="宋体"/>
                <w:color w:val="auto"/>
                <w:lang w:eastAsia="zh-CN"/>
              </w:rPr>
            </w:pPr>
            <w:r>
              <w:rPr>
                <w:rFonts w:hint="eastAsia"/>
                <w:color w:val="auto"/>
                <w:lang w:val="en-US" w:eastAsia="zh-CN"/>
              </w:rPr>
              <w:t>4</w:t>
            </w:r>
          </w:p>
        </w:tc>
        <w:tc>
          <w:tcPr>
            <w:tcW w:w="986" w:type="dxa"/>
            <w:tcMar>
              <w:top w:w="57" w:type="dxa"/>
              <w:left w:w="57" w:type="dxa"/>
              <w:bottom w:w="57" w:type="dxa"/>
              <w:right w:w="57" w:type="dxa"/>
            </w:tcMar>
            <w:vAlign w:val="center"/>
          </w:tcPr>
          <w:p w14:paraId="4943F3CA">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5494" w:type="dxa"/>
            <w:tcMar>
              <w:top w:w="57" w:type="dxa"/>
              <w:left w:w="57" w:type="dxa"/>
              <w:bottom w:w="57" w:type="dxa"/>
              <w:right w:w="57" w:type="dxa"/>
            </w:tcMar>
            <w:vAlign w:val="center"/>
          </w:tcPr>
          <w:p w14:paraId="6B7928B0">
            <w:pPr>
              <w:pStyle w:val="22"/>
              <w:jc w:val="both"/>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选</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：研学旅行课程设计与实施、</w:t>
            </w:r>
            <w:r>
              <w:rPr>
                <w:rFonts w:hint="eastAsia"/>
                <w:color w:val="000000" w:themeColor="text1"/>
                <w14:textFill>
                  <w14:solidFill>
                    <w14:schemeClr w14:val="tx1"/>
                  </w14:solidFill>
                </w14:textFill>
              </w:rPr>
              <w:t>旅游专业技能拓展、旅游英语</w:t>
            </w:r>
            <w:r>
              <w:rPr>
                <w:color w:val="000000" w:themeColor="text1"/>
                <w14:textFill>
                  <w14:solidFill>
                    <w14:schemeClr w14:val="tx1"/>
                  </w14:solidFill>
                </w14:textFill>
              </w:rPr>
              <w:t>、茶艺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旅游摄影、旅游数据分析与应用</w:t>
            </w:r>
          </w:p>
        </w:tc>
      </w:tr>
      <w:tr w14:paraId="10917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472" w:type="dxa"/>
            <w:tcMar>
              <w:top w:w="57" w:type="dxa"/>
              <w:left w:w="57" w:type="dxa"/>
              <w:bottom w:w="57" w:type="dxa"/>
              <w:right w:w="57" w:type="dxa"/>
            </w:tcMar>
            <w:vAlign w:val="center"/>
          </w:tcPr>
          <w:p w14:paraId="592F66F5">
            <w:pPr>
              <w:pStyle w:val="22"/>
              <w:rPr>
                <w:color w:val="auto"/>
              </w:rPr>
            </w:pPr>
            <w:r>
              <w:rPr>
                <w:color w:val="auto"/>
              </w:rPr>
              <w:t>7</w:t>
            </w:r>
          </w:p>
        </w:tc>
        <w:tc>
          <w:tcPr>
            <w:tcW w:w="1239" w:type="dxa"/>
            <w:tcMar>
              <w:top w:w="57" w:type="dxa"/>
              <w:left w:w="57" w:type="dxa"/>
              <w:bottom w:w="57" w:type="dxa"/>
              <w:right w:w="57" w:type="dxa"/>
            </w:tcMar>
            <w:vAlign w:val="center"/>
          </w:tcPr>
          <w:p w14:paraId="08DAD456">
            <w:pPr>
              <w:pStyle w:val="22"/>
              <w:rPr>
                <w:color w:val="auto"/>
              </w:rPr>
            </w:pPr>
            <w:r>
              <w:rPr>
                <w:color w:val="auto"/>
              </w:rPr>
              <w:t>集中实践课</w:t>
            </w:r>
          </w:p>
        </w:tc>
        <w:tc>
          <w:tcPr>
            <w:tcW w:w="972" w:type="dxa"/>
            <w:tcMar>
              <w:top w:w="57" w:type="dxa"/>
              <w:left w:w="57" w:type="dxa"/>
              <w:bottom w:w="57" w:type="dxa"/>
              <w:right w:w="57" w:type="dxa"/>
            </w:tcMar>
            <w:vAlign w:val="center"/>
          </w:tcPr>
          <w:p w14:paraId="5F3565B9">
            <w:pPr>
              <w:pStyle w:val="22"/>
              <w:rPr>
                <w:rFonts w:hint="eastAsia" w:eastAsia="宋体"/>
                <w:color w:val="auto"/>
                <w:lang w:eastAsia="zh-CN"/>
              </w:rPr>
            </w:pPr>
            <w:r>
              <w:rPr>
                <w:rFonts w:hint="eastAsia"/>
                <w:color w:val="auto"/>
                <w:lang w:val="en-US" w:eastAsia="zh-CN"/>
              </w:rPr>
              <w:t>3</w:t>
            </w:r>
          </w:p>
        </w:tc>
        <w:tc>
          <w:tcPr>
            <w:tcW w:w="986" w:type="dxa"/>
            <w:tcMar>
              <w:top w:w="57" w:type="dxa"/>
              <w:left w:w="57" w:type="dxa"/>
              <w:bottom w:w="57" w:type="dxa"/>
              <w:right w:w="57" w:type="dxa"/>
            </w:tcMar>
            <w:vAlign w:val="center"/>
          </w:tcPr>
          <w:p w14:paraId="1A37E314">
            <w:pPr>
              <w:pStyle w:val="22"/>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9</w:t>
            </w:r>
          </w:p>
        </w:tc>
        <w:tc>
          <w:tcPr>
            <w:tcW w:w="5494" w:type="dxa"/>
            <w:tcMar>
              <w:top w:w="57" w:type="dxa"/>
              <w:left w:w="57" w:type="dxa"/>
              <w:bottom w:w="57" w:type="dxa"/>
              <w:right w:w="57" w:type="dxa"/>
            </w:tcMar>
            <w:vAlign w:val="center"/>
          </w:tcPr>
          <w:p w14:paraId="07A224C3">
            <w:pPr>
              <w:pStyle w:val="22"/>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景点景区教学</w:t>
            </w:r>
            <w:r>
              <w:rPr>
                <w:color w:val="000000" w:themeColor="text1"/>
                <w14:textFill>
                  <w14:solidFill>
                    <w14:schemeClr w14:val="tx1"/>
                  </w14:solidFill>
                </w14:textFill>
              </w:rPr>
              <w:t>实习、</w:t>
            </w:r>
            <w:r>
              <w:rPr>
                <w:rFonts w:hint="eastAsia"/>
                <w:color w:val="000000" w:themeColor="text1"/>
                <w:lang w:val="en-US" w:eastAsia="zh-CN"/>
                <w14:textFill>
                  <w14:solidFill>
                    <w14:schemeClr w14:val="tx1"/>
                  </w14:solidFill>
                </w14:textFill>
              </w:rPr>
              <w:t>岗位</w:t>
            </w:r>
            <w:r>
              <w:rPr>
                <w:color w:val="000000" w:themeColor="text1"/>
                <w14:textFill>
                  <w14:solidFill>
                    <w14:schemeClr w14:val="tx1"/>
                  </w14:solidFill>
                </w14:textFill>
              </w:rPr>
              <w:t>实习、毕业设计</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含答辩）</w:t>
            </w:r>
          </w:p>
        </w:tc>
      </w:tr>
      <w:tr w14:paraId="4B80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711" w:type="dxa"/>
            <w:gridSpan w:val="2"/>
            <w:tcMar>
              <w:top w:w="57" w:type="dxa"/>
              <w:left w:w="57" w:type="dxa"/>
              <w:bottom w:w="57" w:type="dxa"/>
              <w:right w:w="57" w:type="dxa"/>
            </w:tcMar>
            <w:vAlign w:val="center"/>
          </w:tcPr>
          <w:p w14:paraId="1B7FEB2A">
            <w:pPr>
              <w:pStyle w:val="22"/>
              <w:rPr>
                <w:color w:val="auto"/>
              </w:rPr>
            </w:pPr>
            <w:r>
              <w:rPr>
                <w:color w:val="auto"/>
              </w:rPr>
              <w:t>合计</w:t>
            </w:r>
          </w:p>
        </w:tc>
        <w:tc>
          <w:tcPr>
            <w:tcW w:w="972" w:type="dxa"/>
            <w:tcMar>
              <w:top w:w="57" w:type="dxa"/>
              <w:left w:w="57" w:type="dxa"/>
              <w:bottom w:w="57" w:type="dxa"/>
              <w:right w:w="57" w:type="dxa"/>
            </w:tcMar>
            <w:vAlign w:val="center"/>
          </w:tcPr>
          <w:p w14:paraId="64D6233E">
            <w:pPr>
              <w:pStyle w:val="22"/>
              <w:rPr>
                <w:rFonts w:hint="eastAsia" w:eastAsia="宋体"/>
                <w:color w:val="auto"/>
                <w:lang w:eastAsia="zh-CN"/>
              </w:rPr>
            </w:pPr>
            <w:r>
              <w:rPr>
                <w:rFonts w:hint="eastAsia"/>
                <w:color w:val="auto"/>
              </w:rPr>
              <w:t>4</w:t>
            </w:r>
            <w:r>
              <w:rPr>
                <w:rFonts w:hint="eastAsia"/>
                <w:color w:val="auto"/>
                <w:lang w:val="en-US" w:eastAsia="zh-CN"/>
              </w:rPr>
              <w:t>5</w:t>
            </w:r>
          </w:p>
        </w:tc>
        <w:tc>
          <w:tcPr>
            <w:tcW w:w="986" w:type="dxa"/>
            <w:tcMar>
              <w:top w:w="57" w:type="dxa"/>
              <w:left w:w="57" w:type="dxa"/>
              <w:bottom w:w="57" w:type="dxa"/>
              <w:right w:w="57" w:type="dxa"/>
            </w:tcMar>
            <w:vAlign w:val="center"/>
          </w:tcPr>
          <w:p w14:paraId="4AAFDFC0">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156</w:t>
            </w:r>
          </w:p>
        </w:tc>
        <w:tc>
          <w:tcPr>
            <w:tcW w:w="5494" w:type="dxa"/>
            <w:tcMar>
              <w:top w:w="57" w:type="dxa"/>
              <w:left w:w="57" w:type="dxa"/>
              <w:bottom w:w="57" w:type="dxa"/>
              <w:right w:w="57" w:type="dxa"/>
            </w:tcMar>
            <w:vAlign w:val="center"/>
          </w:tcPr>
          <w:p w14:paraId="7FCD550D">
            <w:pPr>
              <w:pStyle w:val="22"/>
              <w:rPr>
                <w:color w:val="FF0000"/>
              </w:rPr>
            </w:pPr>
          </w:p>
        </w:tc>
      </w:tr>
    </w:tbl>
    <w:p w14:paraId="3897E09E">
      <w:pPr>
        <w:ind w:firstLine="480"/>
        <w:sectPr>
          <w:footerReference r:id="rId9" w:type="default"/>
          <w:pgSz w:w="11905" w:h="16838"/>
          <w:pgMar w:top="1587" w:right="1417" w:bottom="1587" w:left="1701" w:header="992" w:footer="992" w:gutter="0"/>
          <w:pgNumType w:start="1"/>
          <w:cols w:space="0" w:num="1"/>
        </w:sectPr>
      </w:pPr>
    </w:p>
    <w:p w14:paraId="1D694F48">
      <w:pPr>
        <w:pStyle w:val="4"/>
        <w:ind w:firstLine="480"/>
      </w:pPr>
      <w:bookmarkStart w:id="36" w:name="_Toc17383"/>
      <w:bookmarkStart w:id="37" w:name="_Toc24145"/>
      <w:r>
        <w:rPr>
          <w:rFonts w:hint="eastAsia"/>
        </w:rPr>
        <w:t>(三)课程教学要求</w:t>
      </w:r>
      <w:bookmarkEnd w:id="36"/>
      <w:bookmarkEnd w:id="37"/>
    </w:p>
    <w:p w14:paraId="326CCA82">
      <w:pPr>
        <w:ind w:firstLine="480"/>
        <w:outlineLvl w:val="2"/>
      </w:pPr>
      <w:bookmarkStart w:id="38" w:name="_Toc29305"/>
      <w:r>
        <w:t>1.公共基础课程设置及要求</w:t>
      </w:r>
      <w:bookmarkEnd w:id="38"/>
    </w:p>
    <w:p w14:paraId="17FAB8CB">
      <w:pPr>
        <w:ind w:firstLine="480"/>
      </w:pPr>
      <w:r>
        <w:t>(1</w:t>
      </w:r>
      <w:r>
        <w:rPr>
          <w:rFonts w:hint="eastAsia"/>
        </w:rPr>
        <w:t>)公</w:t>
      </w:r>
      <w:r>
        <w:t>共基础必修课程设置及要求如表4所示。</w:t>
      </w:r>
    </w:p>
    <w:p w14:paraId="4A0ED1DA">
      <w:pPr>
        <w:pStyle w:val="23"/>
        <w:spacing w:before="120" w:after="120"/>
      </w:pPr>
      <w:r>
        <w:t>表4</w:t>
      </w:r>
      <w:r>
        <w:rPr>
          <w:rFonts w:hint="eastAsia"/>
        </w:rPr>
        <w:t xml:space="preserve"> 主</w:t>
      </w:r>
      <w:r>
        <w:t>要公共基础必修课程设置及要求</w:t>
      </w:r>
    </w:p>
    <w:tbl>
      <w:tblPr>
        <w:tblStyle w:val="17"/>
        <w:tblW w:w="496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1148"/>
        <w:gridCol w:w="5059"/>
        <w:gridCol w:w="3361"/>
        <w:gridCol w:w="3512"/>
      </w:tblGrid>
      <w:tr w14:paraId="3D3B9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718" w:type="dxa"/>
            <w:tcBorders>
              <w:top w:val="single" w:color="000000" w:sz="4" w:space="0"/>
              <w:left w:val="single" w:color="000000" w:sz="4" w:space="0"/>
              <w:bottom w:val="single" w:color="000000" w:sz="4" w:space="0"/>
              <w:right w:val="single" w:color="000000" w:sz="4" w:space="0"/>
              <w:tl2br w:val="nil"/>
            </w:tcBorders>
            <w:shd w:val="clear" w:color="auto" w:fill="9CC2E5" w:themeFill="accent1" w:themeFillTint="99"/>
            <w:tcMar>
              <w:top w:w="57" w:type="dxa"/>
              <w:left w:w="57" w:type="dxa"/>
              <w:bottom w:w="57" w:type="dxa"/>
              <w:right w:w="57" w:type="dxa"/>
            </w:tcMar>
            <w:vAlign w:val="center"/>
          </w:tcPr>
          <w:p w14:paraId="5952B46A">
            <w:pPr>
              <w:pStyle w:val="22"/>
            </w:pPr>
            <w:r>
              <w:t>序号</w:t>
            </w:r>
          </w:p>
        </w:tc>
        <w:tc>
          <w:tcPr>
            <w:tcW w:w="1139"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57" w:type="dxa"/>
              <w:left w:w="57" w:type="dxa"/>
              <w:bottom w:w="57" w:type="dxa"/>
              <w:right w:w="57" w:type="dxa"/>
            </w:tcMar>
            <w:vAlign w:val="center"/>
          </w:tcPr>
          <w:p w14:paraId="79D0543F">
            <w:pPr>
              <w:pStyle w:val="22"/>
            </w:pPr>
            <w:r>
              <w:t>课程名称</w:t>
            </w:r>
          </w:p>
        </w:tc>
        <w:tc>
          <w:tcPr>
            <w:tcW w:w="5019"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57" w:type="dxa"/>
              <w:left w:w="57" w:type="dxa"/>
              <w:bottom w:w="57" w:type="dxa"/>
              <w:right w:w="57" w:type="dxa"/>
            </w:tcMar>
            <w:vAlign w:val="center"/>
          </w:tcPr>
          <w:p w14:paraId="2F27BB10">
            <w:pPr>
              <w:pStyle w:val="22"/>
            </w:pPr>
            <w:r>
              <w:t>课程目标</w:t>
            </w:r>
          </w:p>
        </w:tc>
        <w:tc>
          <w:tcPr>
            <w:tcW w:w="3334"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57" w:type="dxa"/>
              <w:left w:w="57" w:type="dxa"/>
              <w:bottom w:w="57" w:type="dxa"/>
              <w:right w:w="57" w:type="dxa"/>
            </w:tcMar>
            <w:vAlign w:val="center"/>
          </w:tcPr>
          <w:p w14:paraId="42E678D5">
            <w:pPr>
              <w:pStyle w:val="22"/>
            </w:pPr>
            <w:r>
              <w:t>主要内容</w:t>
            </w:r>
          </w:p>
        </w:tc>
        <w:tc>
          <w:tcPr>
            <w:tcW w:w="348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tcMar>
              <w:top w:w="57" w:type="dxa"/>
              <w:left w:w="57" w:type="dxa"/>
              <w:bottom w:w="57" w:type="dxa"/>
              <w:right w:w="57" w:type="dxa"/>
            </w:tcMar>
            <w:vAlign w:val="center"/>
          </w:tcPr>
          <w:p w14:paraId="3C224448">
            <w:pPr>
              <w:pStyle w:val="22"/>
            </w:pPr>
            <w:r>
              <w:t>教学要求</w:t>
            </w:r>
          </w:p>
        </w:tc>
      </w:tr>
      <w:tr w14:paraId="7A32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3E8B9424">
            <w:pPr>
              <w:pStyle w:val="22"/>
            </w:pPr>
            <w:r>
              <w:t>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8905EB0">
            <w:pPr>
              <w:pStyle w:val="22"/>
            </w:pPr>
            <w:r>
              <w:rPr>
                <w:rFonts w:hint="eastAsia"/>
              </w:rPr>
              <w:t>军事理论</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3AEAD4B5">
            <w:pPr>
              <w:pStyle w:val="22"/>
              <w:jc w:val="both"/>
              <w:rPr>
                <w:b/>
                <w:bCs/>
              </w:rPr>
            </w:pPr>
            <w:r>
              <w:rPr>
                <w:b/>
                <w:bCs/>
              </w:rPr>
              <w:t>素质目标</w:t>
            </w:r>
            <w:r>
              <w:rPr>
                <w:rFonts w:hint="eastAsia"/>
                <w:b/>
                <w:bCs/>
              </w:rPr>
              <w:t>：</w:t>
            </w:r>
          </w:p>
          <w:p w14:paraId="418FD7A7">
            <w:pPr>
              <w:pStyle w:val="22"/>
              <w:jc w:val="both"/>
            </w:pPr>
            <w:r>
              <w:rPr>
                <w:rFonts w:hint="eastAsia"/>
              </w:rPr>
              <w:t>1.</w:t>
            </w:r>
            <w:r>
              <w:rPr>
                <w:rFonts w:hint="eastAsia"/>
                <w:lang w:val="en-US" w:eastAsia="zh-CN"/>
              </w:rPr>
              <w:t>具备</w:t>
            </w:r>
            <w:r>
              <w:t>爱国主义</w:t>
            </w:r>
            <w:r>
              <w:rPr>
                <w:rFonts w:hint="eastAsia"/>
              </w:rPr>
              <w:t>，民</w:t>
            </w:r>
            <w:r>
              <w:t>族主义，达到</w:t>
            </w:r>
            <w:r>
              <w:rPr>
                <w:rFonts w:hint="eastAsia"/>
              </w:rPr>
              <w:t>居安</w:t>
            </w:r>
            <w:r>
              <w:t>思危，忘战必</w:t>
            </w:r>
            <w:r>
              <w:rPr>
                <w:rFonts w:hint="eastAsia"/>
              </w:rPr>
              <w:t>危的</w:t>
            </w:r>
            <w:r>
              <w:t>思想意识</w:t>
            </w:r>
            <w:r>
              <w:rPr>
                <w:rFonts w:hint="eastAsia"/>
              </w:rPr>
              <w:t>；</w:t>
            </w:r>
          </w:p>
          <w:p w14:paraId="47947A46">
            <w:pPr>
              <w:pStyle w:val="22"/>
              <w:jc w:val="both"/>
            </w:pPr>
            <w:r>
              <w:rPr>
                <w:rFonts w:hint="eastAsia"/>
              </w:rPr>
              <w:t>2.</w:t>
            </w:r>
            <w:r>
              <w:rPr>
                <w:rFonts w:hint="eastAsia"/>
                <w:lang w:val="en-US" w:eastAsia="zh-CN"/>
              </w:rPr>
              <w:t>具备</w:t>
            </w:r>
            <w:r>
              <w:t>努力学习，报效祖国的</w:t>
            </w:r>
            <w:r>
              <w:rPr>
                <w:rFonts w:hint="eastAsia"/>
              </w:rPr>
              <w:t>志向;</w:t>
            </w:r>
          </w:p>
          <w:p w14:paraId="264ABD30">
            <w:pPr>
              <w:pStyle w:val="22"/>
              <w:jc w:val="both"/>
            </w:pPr>
            <w:r>
              <w:t>3.</w:t>
            </w:r>
            <w:r>
              <w:rPr>
                <w:rFonts w:hint="eastAsia"/>
                <w:lang w:val="en-US" w:eastAsia="zh-CN"/>
              </w:rPr>
              <w:t>具备为</w:t>
            </w:r>
            <w:r>
              <w:t>中</w:t>
            </w:r>
            <w:r>
              <w:rPr>
                <w:rFonts w:hint="eastAsia"/>
              </w:rPr>
              <w:t>华民</w:t>
            </w:r>
            <w:r>
              <w:t>族振兴而努力的责任感和使命感</w:t>
            </w:r>
            <w:r>
              <w:rPr>
                <w:rFonts w:hint="eastAsia"/>
              </w:rPr>
              <w:t>.</w:t>
            </w:r>
          </w:p>
          <w:p w14:paraId="37D467DC">
            <w:pPr>
              <w:pStyle w:val="22"/>
              <w:jc w:val="both"/>
              <w:rPr>
                <w:b/>
                <w:bCs/>
              </w:rPr>
            </w:pPr>
            <w:r>
              <w:rPr>
                <w:rFonts w:hint="eastAsia"/>
                <w:b/>
                <w:bCs/>
              </w:rPr>
              <w:t>知识</w:t>
            </w:r>
            <w:r>
              <w:rPr>
                <w:b/>
                <w:bCs/>
              </w:rPr>
              <w:t>目标</w:t>
            </w:r>
            <w:r>
              <w:rPr>
                <w:rFonts w:hint="eastAsia"/>
                <w:b/>
                <w:bCs/>
              </w:rPr>
              <w:t>：</w:t>
            </w:r>
          </w:p>
          <w:p w14:paraId="7CF22E9D">
            <w:pPr>
              <w:pStyle w:val="22"/>
              <w:jc w:val="both"/>
            </w:pPr>
            <w:r>
              <w:t>1.掌握</w:t>
            </w:r>
            <w:r>
              <w:rPr>
                <w:rFonts w:hint="eastAsia"/>
              </w:rPr>
              <w:t>一定</w:t>
            </w:r>
            <w:r>
              <w:t>的军事知识</w:t>
            </w:r>
            <w:r>
              <w:rPr>
                <w:rFonts w:hint="eastAsia"/>
              </w:rPr>
              <w:t>；</w:t>
            </w:r>
          </w:p>
          <w:p w14:paraId="180A228A">
            <w:pPr>
              <w:pStyle w:val="22"/>
              <w:jc w:val="both"/>
            </w:pPr>
            <w:r>
              <w:t>2.掌握信息化战</w:t>
            </w:r>
            <w:r>
              <w:rPr>
                <w:rFonts w:hint="eastAsia"/>
              </w:rPr>
              <w:t>争特</w:t>
            </w:r>
            <w:r>
              <w:t>点</w:t>
            </w:r>
            <w:r>
              <w:rPr>
                <w:rFonts w:hint="eastAsia"/>
              </w:rPr>
              <w:t>；</w:t>
            </w:r>
          </w:p>
          <w:p w14:paraId="34D354E1">
            <w:pPr>
              <w:pStyle w:val="22"/>
              <w:jc w:val="both"/>
            </w:pPr>
            <w:r>
              <w:t>3.掌握基本国防</w:t>
            </w:r>
            <w:r>
              <w:rPr>
                <w:rFonts w:hint="eastAsia"/>
              </w:rPr>
              <w:t>建设</w:t>
            </w:r>
            <w:r>
              <w:t>知识。</w:t>
            </w:r>
          </w:p>
          <w:p w14:paraId="264530ED">
            <w:pPr>
              <w:pStyle w:val="22"/>
              <w:jc w:val="both"/>
              <w:rPr>
                <w:rFonts w:hint="eastAsia"/>
                <w:b/>
                <w:bCs/>
              </w:rPr>
            </w:pPr>
            <w:r>
              <w:rPr>
                <w:rFonts w:hint="eastAsia"/>
                <w:b/>
                <w:bCs/>
              </w:rPr>
              <w:t>能力目标：</w:t>
            </w:r>
          </w:p>
          <w:p w14:paraId="1E0E0991">
            <w:pPr>
              <w:pStyle w:val="22"/>
              <w:jc w:val="both"/>
            </w:pPr>
            <w:r>
              <w:rPr>
                <w:rFonts w:hint="eastAsia"/>
              </w:rPr>
              <w:t>1.</w:t>
            </w:r>
            <w:r>
              <w:t>能运用所学</w:t>
            </w:r>
            <w:r>
              <w:rPr>
                <w:rFonts w:hint="eastAsia"/>
              </w:rPr>
              <w:t>本课</w:t>
            </w:r>
            <w:r>
              <w:t>程的知识分析</w:t>
            </w:r>
            <w:r>
              <w:rPr>
                <w:rFonts w:hint="eastAsia"/>
              </w:rPr>
              <w:t>军事</w:t>
            </w:r>
            <w:r>
              <w:t>形势</w:t>
            </w:r>
            <w:r>
              <w:rPr>
                <w:rFonts w:hint="eastAsia"/>
              </w:rPr>
              <w:t>；</w:t>
            </w:r>
          </w:p>
          <w:p w14:paraId="3F61FD51">
            <w:pPr>
              <w:pStyle w:val="22"/>
              <w:jc w:val="both"/>
            </w:pPr>
            <w:r>
              <w:rPr>
                <w:color w:val="auto"/>
              </w:rPr>
              <w:t>2.</w:t>
            </w:r>
            <w:r>
              <w:rPr>
                <w:rFonts w:hint="eastAsia"/>
                <w:color w:val="auto"/>
                <w:lang w:val="en-US" w:eastAsia="zh-CN"/>
              </w:rPr>
              <w:t>能将</w:t>
            </w:r>
            <w:r>
              <w:rPr>
                <w:color w:val="auto"/>
              </w:rPr>
              <w:t>高技术应用在</w:t>
            </w:r>
            <w:r>
              <w:rPr>
                <w:rFonts w:hint="eastAsia"/>
                <w:color w:val="auto"/>
              </w:rPr>
              <w:t>军事</w:t>
            </w:r>
            <w:r>
              <w:rPr>
                <w:color w:val="auto"/>
              </w:rPr>
              <w:t>上</w:t>
            </w:r>
            <w:r>
              <w:rPr>
                <w:rFonts w:hint="eastAsia"/>
              </w:rPr>
              <w:t>；</w:t>
            </w:r>
          </w:p>
          <w:p w14:paraId="039DD244">
            <w:pPr>
              <w:pStyle w:val="22"/>
              <w:jc w:val="both"/>
            </w:pPr>
            <w:r>
              <w:t>3.</w:t>
            </w:r>
            <w:r>
              <w:rPr>
                <w:rFonts w:hint="eastAsia"/>
                <w:lang w:val="en-US" w:eastAsia="zh-CN"/>
              </w:rPr>
              <w:t>能</w:t>
            </w:r>
            <w:r>
              <w:t>识读国家安全资料。</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7477D3D2">
            <w:pPr>
              <w:pStyle w:val="22"/>
              <w:jc w:val="both"/>
            </w:pPr>
            <w:r>
              <w:rPr>
                <w:rFonts w:hint="eastAsia"/>
              </w:rPr>
              <w:t>1.</w:t>
            </w:r>
            <w:r>
              <w:t>国防概述</w:t>
            </w:r>
            <w:r>
              <w:rPr>
                <w:rFonts w:hint="eastAsia"/>
              </w:rPr>
              <w:t>；</w:t>
            </w:r>
          </w:p>
          <w:p w14:paraId="7C69B230">
            <w:pPr>
              <w:pStyle w:val="22"/>
              <w:jc w:val="both"/>
            </w:pPr>
            <w:r>
              <w:rPr>
                <w:rFonts w:hint="eastAsia"/>
              </w:rPr>
              <w:t>2.</w:t>
            </w:r>
            <w:r>
              <w:t>国防法制</w:t>
            </w:r>
            <w:r>
              <w:rPr>
                <w:rFonts w:hint="eastAsia"/>
              </w:rPr>
              <w:t>；</w:t>
            </w:r>
          </w:p>
          <w:p w14:paraId="3E43495F">
            <w:pPr>
              <w:pStyle w:val="22"/>
              <w:jc w:val="both"/>
            </w:pPr>
            <w:r>
              <w:rPr>
                <w:rFonts w:hint="eastAsia"/>
              </w:rPr>
              <w:t>3.</w:t>
            </w:r>
            <w:r>
              <w:t>国防建设</w:t>
            </w:r>
            <w:r>
              <w:rPr>
                <w:rFonts w:hint="eastAsia"/>
              </w:rPr>
              <w:t>；</w:t>
            </w:r>
          </w:p>
          <w:p w14:paraId="6CA1EED8">
            <w:pPr>
              <w:pStyle w:val="22"/>
              <w:jc w:val="both"/>
            </w:pPr>
            <w:r>
              <w:rPr>
                <w:rFonts w:hint="eastAsia"/>
              </w:rPr>
              <w:t>4.</w:t>
            </w:r>
            <w:r>
              <w:t>国防动员</w:t>
            </w:r>
            <w:r>
              <w:rPr>
                <w:rFonts w:hint="eastAsia"/>
              </w:rPr>
              <w:t>；</w:t>
            </w:r>
          </w:p>
          <w:p w14:paraId="073196A3">
            <w:pPr>
              <w:pStyle w:val="22"/>
              <w:jc w:val="both"/>
            </w:pPr>
            <w:r>
              <w:rPr>
                <w:rFonts w:hint="eastAsia"/>
              </w:rPr>
              <w:t>5.</w:t>
            </w:r>
            <w:r>
              <w:t>军事思想概述</w:t>
            </w:r>
            <w:r>
              <w:rPr>
                <w:rFonts w:hint="eastAsia"/>
              </w:rPr>
              <w:t>；</w:t>
            </w:r>
          </w:p>
          <w:p w14:paraId="63EABCE1">
            <w:pPr>
              <w:pStyle w:val="22"/>
              <w:jc w:val="both"/>
            </w:pPr>
            <w:r>
              <w:t>6.毛泽东军事思想；</w:t>
            </w:r>
          </w:p>
          <w:p w14:paraId="765E90E7">
            <w:pPr>
              <w:pStyle w:val="22"/>
              <w:jc w:val="both"/>
            </w:pPr>
            <w:r>
              <w:t>7.邓小平新时期军</w:t>
            </w:r>
            <w:r>
              <w:rPr>
                <w:rFonts w:hint="eastAsia"/>
              </w:rPr>
              <w:t>队建</w:t>
            </w:r>
            <w:r>
              <w:t>设思想</w:t>
            </w:r>
            <w:r>
              <w:rPr>
                <w:rFonts w:hint="eastAsia"/>
              </w:rPr>
              <w:t>；</w:t>
            </w:r>
          </w:p>
          <w:p w14:paraId="5FC3C6B1">
            <w:pPr>
              <w:pStyle w:val="22"/>
              <w:jc w:val="both"/>
            </w:pPr>
            <w:r>
              <w:rPr>
                <w:rFonts w:hint="eastAsia"/>
              </w:rPr>
              <w:t>8.</w:t>
            </w:r>
            <w:r>
              <w:t>国际战略环境</w:t>
            </w:r>
            <w:r>
              <w:rPr>
                <w:rFonts w:hint="eastAsia"/>
              </w:rPr>
              <w:t>概述；</w:t>
            </w:r>
          </w:p>
          <w:p w14:paraId="0DA9970E">
            <w:pPr>
              <w:pStyle w:val="22"/>
              <w:jc w:val="both"/>
            </w:pPr>
            <w:r>
              <w:rPr>
                <w:rFonts w:hint="eastAsia"/>
              </w:rPr>
              <w:t>9.</w:t>
            </w:r>
            <w:r>
              <w:t>国际战略格局；</w:t>
            </w:r>
          </w:p>
          <w:p w14:paraId="723E240F">
            <w:pPr>
              <w:pStyle w:val="22"/>
              <w:jc w:val="both"/>
            </w:pPr>
            <w:r>
              <w:t>10.国家安全</w:t>
            </w:r>
            <w:r>
              <w:rPr>
                <w:rFonts w:hint="eastAsia"/>
              </w:rPr>
              <w:t>；</w:t>
            </w:r>
          </w:p>
          <w:p w14:paraId="6A957CB8">
            <w:pPr>
              <w:pStyle w:val="22"/>
              <w:jc w:val="both"/>
            </w:pPr>
            <w:r>
              <w:t>1</w:t>
            </w:r>
            <w:r>
              <w:rPr>
                <w:rFonts w:hint="eastAsia"/>
              </w:rPr>
              <w:t>1</w:t>
            </w:r>
            <w:r>
              <w:t>.高技术概述</w:t>
            </w:r>
            <w:r>
              <w:rPr>
                <w:rFonts w:hint="eastAsia"/>
              </w:rPr>
              <w:t>；</w:t>
            </w:r>
          </w:p>
          <w:p w14:paraId="621D6C80">
            <w:pPr>
              <w:pStyle w:val="22"/>
              <w:jc w:val="both"/>
            </w:pPr>
            <w:r>
              <w:t>12.高技术在军事</w:t>
            </w:r>
            <w:r>
              <w:rPr>
                <w:rFonts w:hint="eastAsia"/>
              </w:rPr>
              <w:t>上的</w:t>
            </w:r>
            <w:r>
              <w:t>应用</w:t>
            </w:r>
            <w:r>
              <w:rPr>
                <w:rFonts w:hint="eastAsia"/>
              </w:rPr>
              <w:t>；</w:t>
            </w:r>
          </w:p>
          <w:p w14:paraId="2406B257">
            <w:pPr>
              <w:pStyle w:val="22"/>
              <w:jc w:val="both"/>
            </w:pPr>
            <w:r>
              <w:rPr>
                <w:rFonts w:hint="eastAsia"/>
              </w:rPr>
              <w:t>13.高技术与新军事变；</w:t>
            </w:r>
          </w:p>
          <w:p w14:paraId="7DC3462B">
            <w:pPr>
              <w:pStyle w:val="22"/>
              <w:jc w:val="both"/>
            </w:pPr>
            <w:r>
              <w:rPr>
                <w:rFonts w:hint="eastAsia"/>
              </w:rPr>
              <w:t>14.信息化战争概述；</w:t>
            </w:r>
          </w:p>
          <w:p w14:paraId="57D1D4C5">
            <w:pPr>
              <w:pStyle w:val="22"/>
              <w:jc w:val="both"/>
            </w:pPr>
            <w:r>
              <w:rPr>
                <w:rFonts w:hint="eastAsia"/>
              </w:rPr>
              <w:t>15.信息化战争特点。</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C7AF230">
            <w:pPr>
              <w:pStyle w:val="22"/>
              <w:jc w:val="both"/>
              <w:rPr>
                <w:rFonts w:hint="eastAsia"/>
                <w:b/>
                <w:bCs/>
              </w:rPr>
            </w:pPr>
            <w:r>
              <w:rPr>
                <w:rFonts w:hint="eastAsia"/>
                <w:b/>
                <w:bCs/>
              </w:rPr>
              <w:t>课程性质：</w:t>
            </w:r>
          </w:p>
          <w:p w14:paraId="3EF7D652">
            <w:pPr>
              <w:pStyle w:val="22"/>
              <w:jc w:val="both"/>
            </w:pPr>
            <w:r>
              <w:t>公共基础必修课。</w:t>
            </w:r>
          </w:p>
          <w:p w14:paraId="3D57840F">
            <w:pPr>
              <w:pStyle w:val="22"/>
              <w:jc w:val="both"/>
              <w:rPr>
                <w:rFonts w:hint="eastAsia"/>
                <w:b/>
                <w:bCs/>
              </w:rPr>
            </w:pPr>
            <w:r>
              <w:rPr>
                <w:rFonts w:hint="eastAsia"/>
                <w:b/>
                <w:bCs/>
              </w:rPr>
              <w:t>课程思政：</w:t>
            </w:r>
          </w:p>
          <w:p w14:paraId="191D28E6">
            <w:pPr>
              <w:pStyle w:val="22"/>
              <w:jc w:val="both"/>
            </w:pPr>
            <w: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58397BE5">
            <w:pPr>
              <w:pStyle w:val="22"/>
              <w:jc w:val="both"/>
              <w:rPr>
                <w:rFonts w:hint="eastAsia"/>
                <w:b/>
                <w:bCs/>
              </w:rPr>
            </w:pPr>
            <w:r>
              <w:rPr>
                <w:rFonts w:hint="eastAsia"/>
                <w:b/>
                <w:bCs/>
              </w:rPr>
              <w:t>教学场地：</w:t>
            </w:r>
          </w:p>
          <w:p w14:paraId="5D157867">
            <w:pPr>
              <w:pStyle w:val="22"/>
              <w:jc w:val="both"/>
            </w:pPr>
            <w:r>
              <w:rPr>
                <w:rFonts w:hint="eastAsia"/>
              </w:rPr>
              <w:t>多媒体教室</w:t>
            </w:r>
          </w:p>
          <w:p w14:paraId="11662B52">
            <w:pPr>
              <w:pStyle w:val="22"/>
              <w:jc w:val="both"/>
              <w:rPr>
                <w:rFonts w:hint="eastAsia"/>
                <w:b/>
                <w:bCs/>
              </w:rPr>
            </w:pPr>
            <w:r>
              <w:rPr>
                <w:rFonts w:hint="eastAsia"/>
                <w:b/>
                <w:bCs/>
              </w:rPr>
              <w:t>教学方法：</w:t>
            </w:r>
          </w:p>
          <w:p w14:paraId="0FE42579">
            <w:pPr>
              <w:pStyle w:val="22"/>
              <w:jc w:val="both"/>
            </w:pPr>
            <w:r>
              <w:rPr>
                <w:rFonts w:hint="eastAsia"/>
              </w:rPr>
              <w:t>采用线上教学、模拟教学法等教学方法。</w:t>
            </w:r>
          </w:p>
          <w:p w14:paraId="4C7CAA96">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3253733A">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4A480A36">
            <w:pPr>
              <w:pStyle w:val="22"/>
              <w:jc w:val="both"/>
              <w:rPr>
                <w:rFonts w:hint="default" w:eastAsia="宋体"/>
                <w:lang w:val="en-US" w:eastAsia="zh-CN"/>
              </w:rPr>
            </w:pPr>
            <w:r>
              <w:rPr>
                <w:rFonts w:hint="eastAsia"/>
                <w:b/>
                <w:bCs/>
              </w:rPr>
              <w:t>考核评价：</w:t>
            </w: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相结合的方式，注重考核学生的能力、素质等内容，其中过程性考核占50％，终结性考核占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62E88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1431C921">
            <w:pPr>
              <w:pStyle w:val="22"/>
            </w:pPr>
            <w:r>
              <w:rPr>
                <w:rFonts w:hint="eastAsia"/>
              </w:rPr>
              <w:t>2</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AE176BD">
            <w:pPr>
              <w:pStyle w:val="22"/>
            </w:pPr>
            <w:r>
              <w:rPr>
                <w:rFonts w:hint="eastAsia"/>
              </w:rPr>
              <w:t>军事技能</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FF7E7DC">
            <w:pPr>
              <w:pStyle w:val="22"/>
              <w:jc w:val="both"/>
              <w:rPr>
                <w:b/>
                <w:bCs/>
              </w:rPr>
            </w:pPr>
            <w:r>
              <w:rPr>
                <w:b/>
                <w:bCs/>
              </w:rPr>
              <w:t>素质目标</w:t>
            </w:r>
            <w:r>
              <w:rPr>
                <w:rFonts w:hint="eastAsia"/>
                <w:b/>
                <w:bCs/>
              </w:rPr>
              <w:t>：</w:t>
            </w:r>
          </w:p>
          <w:p w14:paraId="2CD56A09">
            <w:pPr>
              <w:pStyle w:val="22"/>
              <w:jc w:val="both"/>
            </w:pPr>
            <w:r>
              <w:rPr>
                <w:rFonts w:hint="eastAsia"/>
              </w:rPr>
              <w:t>1.</w:t>
            </w:r>
            <w:r>
              <w:rPr>
                <w:rFonts w:hint="eastAsia"/>
                <w:color w:val="auto"/>
                <w:lang w:val="en-US" w:eastAsia="zh-CN"/>
              </w:rPr>
              <w:t>具备</w:t>
            </w:r>
            <w:r>
              <w:rPr>
                <w:rFonts w:hint="eastAsia"/>
              </w:rPr>
              <w:t>政治觉悟，激发爱国热情；</w:t>
            </w:r>
          </w:p>
          <w:p w14:paraId="4547687E">
            <w:pPr>
              <w:pStyle w:val="22"/>
              <w:jc w:val="both"/>
            </w:pPr>
            <w:r>
              <w:rPr>
                <w:rFonts w:hint="eastAsia"/>
              </w:rPr>
              <w:t>2.</w:t>
            </w:r>
            <w:r>
              <w:rPr>
                <w:rFonts w:hint="eastAsia"/>
                <w:lang w:val="en-US" w:eastAsia="zh-CN"/>
              </w:rPr>
              <w:t>具备</w:t>
            </w:r>
            <w:r>
              <w:rPr>
                <w:rFonts w:hint="eastAsia"/>
              </w:rPr>
              <w:t>革命精神</w:t>
            </w:r>
            <w:r>
              <w:rPr>
                <w:rFonts w:hint="eastAsia"/>
                <w:lang w:val="en-US" w:eastAsia="zh-CN"/>
              </w:rPr>
              <w:t>和</w:t>
            </w:r>
            <w:r>
              <w:rPr>
                <w:rFonts w:hint="eastAsia"/>
              </w:rPr>
              <w:t>集体主义精神；</w:t>
            </w:r>
          </w:p>
          <w:p w14:paraId="51678D29">
            <w:pPr>
              <w:pStyle w:val="22"/>
              <w:jc w:val="both"/>
            </w:pPr>
            <w:r>
              <w:rPr>
                <w:rFonts w:hint="eastAsia"/>
              </w:rPr>
              <w:t>3.</w:t>
            </w:r>
            <w:r>
              <w:rPr>
                <w:rFonts w:hint="eastAsia"/>
                <w:lang w:val="en-US" w:eastAsia="zh-CN"/>
              </w:rPr>
              <w:t>具备</w:t>
            </w:r>
            <w:r>
              <w:rPr>
                <w:rFonts w:hint="eastAsia"/>
              </w:rPr>
              <w:t>国防观念和组织纪律性，</w:t>
            </w:r>
            <w:r>
              <w:rPr>
                <w:rFonts w:hint="eastAsia"/>
                <w:lang w:val="en-US" w:eastAsia="zh-CN"/>
              </w:rPr>
              <w:t>有</w:t>
            </w:r>
            <w:r>
              <w:rPr>
                <w:rFonts w:hint="eastAsia"/>
              </w:rPr>
              <w:t>良好的学风和生活作风；</w:t>
            </w:r>
          </w:p>
          <w:p w14:paraId="5124ADE3">
            <w:pPr>
              <w:pStyle w:val="22"/>
              <w:jc w:val="both"/>
            </w:pPr>
            <w:r>
              <w:rPr>
                <w:rFonts w:hint="eastAsia"/>
              </w:rPr>
              <w:t>4.</w:t>
            </w:r>
            <w:r>
              <w:rPr>
                <w:rFonts w:hint="eastAsia"/>
                <w:lang w:val="en-US" w:eastAsia="zh-CN"/>
              </w:rPr>
              <w:t>具备</w:t>
            </w:r>
            <w:r>
              <w:rPr>
                <w:rFonts w:hint="eastAsia"/>
              </w:rPr>
              <w:t>关注国防的意识，</w:t>
            </w:r>
            <w:r>
              <w:rPr>
                <w:rFonts w:hint="eastAsia"/>
                <w:lang w:val="en-US" w:eastAsia="zh-CN"/>
              </w:rPr>
              <w:t>有</w:t>
            </w:r>
            <w:r>
              <w:rPr>
                <w:rFonts w:hint="eastAsia"/>
              </w:rPr>
              <w:t>报国强国本领。</w:t>
            </w:r>
          </w:p>
          <w:p w14:paraId="7E05BEFD">
            <w:pPr>
              <w:pStyle w:val="22"/>
              <w:jc w:val="both"/>
              <w:rPr>
                <w:b/>
                <w:bCs/>
              </w:rPr>
            </w:pPr>
            <w:r>
              <w:rPr>
                <w:b/>
                <w:bCs/>
              </w:rPr>
              <w:t>知识目标</w:t>
            </w:r>
            <w:r>
              <w:rPr>
                <w:rFonts w:hint="eastAsia"/>
                <w:b/>
                <w:bCs/>
              </w:rPr>
              <w:t>：</w:t>
            </w:r>
          </w:p>
          <w:p w14:paraId="56F0B98A">
            <w:pPr>
              <w:pStyle w:val="22"/>
              <w:jc w:val="both"/>
            </w:pPr>
            <w:r>
              <w:rPr>
                <w:rFonts w:hint="eastAsia"/>
              </w:rPr>
              <w:t>1.掌握军姿、军纪及必备军事技术训练要素；</w:t>
            </w:r>
          </w:p>
          <w:p w14:paraId="486A66CC">
            <w:pPr>
              <w:pStyle w:val="22"/>
              <w:jc w:val="both"/>
            </w:pPr>
            <w:r>
              <w:rPr>
                <w:rFonts w:hint="eastAsia"/>
              </w:rPr>
              <w:t>2.掌握军人徒手队列动作的要领、标准；</w:t>
            </w:r>
          </w:p>
          <w:p w14:paraId="39DF4A3F">
            <w:pPr>
              <w:pStyle w:val="22"/>
              <w:jc w:val="both"/>
            </w:pPr>
            <w:r>
              <w:rPr>
                <w:rFonts w:hint="eastAsia"/>
              </w:rPr>
              <w:t>3.掌握射击模拟训练基础知识。</w:t>
            </w:r>
          </w:p>
          <w:p w14:paraId="0BA18BA4">
            <w:pPr>
              <w:pStyle w:val="22"/>
              <w:jc w:val="both"/>
              <w:rPr>
                <w:b/>
                <w:bCs/>
              </w:rPr>
            </w:pPr>
            <w:r>
              <w:rPr>
                <w:rFonts w:hint="eastAsia"/>
                <w:b/>
                <w:bCs/>
              </w:rPr>
              <w:t>能力目标:</w:t>
            </w:r>
          </w:p>
          <w:p w14:paraId="22FC9B72">
            <w:pPr>
              <w:pStyle w:val="22"/>
              <w:jc w:val="both"/>
            </w:pPr>
            <w:r>
              <w:rPr>
                <w:rFonts w:hint="eastAsia"/>
              </w:rPr>
              <w:t>1</w:t>
            </w:r>
            <w:r>
              <w:rPr>
                <w:rFonts w:hint="eastAsia"/>
                <w:color w:val="auto"/>
              </w:rPr>
              <w:t>.</w:t>
            </w:r>
            <w:r>
              <w:rPr>
                <w:rFonts w:hint="eastAsia"/>
                <w:color w:val="auto"/>
                <w:lang w:val="en-US" w:eastAsia="zh-CN"/>
              </w:rPr>
              <w:t>能在</w:t>
            </w:r>
            <w:r>
              <w:rPr>
                <w:rFonts w:hint="eastAsia"/>
                <w:color w:val="auto"/>
              </w:rPr>
              <w:t>思</w:t>
            </w:r>
            <w:r>
              <w:rPr>
                <w:rFonts w:hint="eastAsia"/>
              </w:rPr>
              <w:t>想上自立和独立，</w:t>
            </w:r>
            <w:r>
              <w:rPr>
                <w:rFonts w:hint="eastAsia"/>
                <w:lang w:val="en-US" w:eastAsia="zh-CN"/>
              </w:rPr>
              <w:t>有</w:t>
            </w:r>
            <w:r>
              <w:rPr>
                <w:rFonts w:hint="eastAsia"/>
              </w:rPr>
              <w:t>严格自律的良好习惯，</w:t>
            </w:r>
            <w:r>
              <w:rPr>
                <w:rFonts w:hint="eastAsia"/>
                <w:lang w:val="en-US" w:eastAsia="zh-CN"/>
              </w:rPr>
              <w:t>有较</w:t>
            </w:r>
            <w:r>
              <w:rPr>
                <w:rFonts w:hint="eastAsia"/>
              </w:rPr>
              <w:t>高</w:t>
            </w:r>
            <w:r>
              <w:rPr>
                <w:rFonts w:hint="eastAsia"/>
                <w:lang w:eastAsia="zh-CN"/>
              </w:rPr>
              <w:t>的</w:t>
            </w:r>
            <w:r>
              <w:rPr>
                <w:rFonts w:hint="eastAsia"/>
              </w:rPr>
              <w:t>生活自理能力；</w:t>
            </w:r>
          </w:p>
          <w:p w14:paraId="751672BC">
            <w:pPr>
              <w:pStyle w:val="22"/>
              <w:jc w:val="both"/>
            </w:pPr>
            <w:r>
              <w:rPr>
                <w:rFonts w:hint="eastAsia"/>
              </w:rPr>
              <w:t>2.</w:t>
            </w:r>
            <w:r>
              <w:rPr>
                <w:rFonts w:hint="eastAsia"/>
                <w:lang w:val="en-US" w:eastAsia="zh-CN"/>
              </w:rPr>
              <w:t>能有</w:t>
            </w:r>
            <w:r>
              <w:rPr>
                <w:rFonts w:hint="eastAsia"/>
              </w:rPr>
              <w:t>坚强的毅力和吃苦耐劳的品质；</w:t>
            </w:r>
          </w:p>
          <w:p w14:paraId="50BAEBBE">
            <w:pPr>
              <w:pStyle w:val="22"/>
              <w:jc w:val="both"/>
            </w:pPr>
            <w:r>
              <w:rPr>
                <w:rFonts w:hint="eastAsia"/>
              </w:rPr>
              <w:t>3.</w:t>
            </w:r>
            <w:r>
              <w:rPr>
                <w:rFonts w:hint="eastAsia"/>
                <w:lang w:val="en-US" w:eastAsia="zh-CN"/>
              </w:rPr>
              <w:t>能运用</w:t>
            </w:r>
            <w:r>
              <w:rPr>
                <w:rFonts w:hint="eastAsia"/>
              </w:rPr>
              <w:t>个人军事基础能力</w:t>
            </w:r>
            <w:r>
              <w:rPr>
                <w:rFonts w:hint="eastAsia"/>
                <w:lang w:val="en-US" w:eastAsia="zh-CN"/>
              </w:rPr>
              <w:t>处理各种</w:t>
            </w:r>
            <w:r>
              <w:rPr>
                <w:rFonts w:hint="eastAsia"/>
              </w:rPr>
              <w:t>突发安全事件；</w:t>
            </w:r>
          </w:p>
          <w:p w14:paraId="439FC357">
            <w:pPr>
              <w:pStyle w:val="22"/>
              <w:jc w:val="both"/>
            </w:pPr>
            <w:r>
              <w:rPr>
                <w:rFonts w:hint="eastAsia"/>
              </w:rPr>
              <w:t>4.</w:t>
            </w:r>
            <w:r>
              <w:rPr>
                <w:rFonts w:hint="eastAsia"/>
                <w:lang w:val="en-US" w:eastAsia="zh-CN"/>
              </w:rPr>
              <w:t>能</w:t>
            </w:r>
            <w:r>
              <w:rPr>
                <w:rFonts w:hint="eastAsia"/>
              </w:rPr>
              <w:t>熟练整理内务卫生，</w:t>
            </w:r>
            <w:r>
              <w:rPr>
                <w:rFonts w:hint="eastAsia"/>
                <w:lang w:val="en-US" w:eastAsia="zh-CN"/>
              </w:rPr>
              <w:t>有</w:t>
            </w:r>
            <w:r>
              <w:rPr>
                <w:rFonts w:hint="eastAsia"/>
              </w:rPr>
              <w:t>良好的卫生习惯。</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350926F1">
            <w:pPr>
              <w:pStyle w:val="22"/>
              <w:jc w:val="both"/>
            </w:pPr>
            <w:r>
              <w:rPr>
                <w:rFonts w:hint="eastAsia"/>
              </w:rPr>
              <w:t>1.</w:t>
            </w:r>
            <w:r>
              <w:t>内务整理</w:t>
            </w:r>
            <w:r>
              <w:rPr>
                <w:rFonts w:hint="eastAsia"/>
              </w:rPr>
              <w:t>；</w:t>
            </w:r>
          </w:p>
          <w:p w14:paraId="50DF99A5">
            <w:pPr>
              <w:pStyle w:val="22"/>
              <w:jc w:val="both"/>
            </w:pPr>
            <w:r>
              <w:rPr>
                <w:rFonts w:hint="eastAsia"/>
              </w:rPr>
              <w:t>2.</w:t>
            </w:r>
            <w:r>
              <w:t>立正、跨立、停</w:t>
            </w:r>
            <w:r>
              <w:rPr>
                <w:rFonts w:hint="eastAsia"/>
              </w:rPr>
              <w:t>止间</w:t>
            </w:r>
            <w:r>
              <w:t>转法三大步伐的</w:t>
            </w:r>
            <w:r>
              <w:rPr>
                <w:rFonts w:hint="eastAsia"/>
              </w:rPr>
              <w:t>行进</w:t>
            </w:r>
            <w:r>
              <w:t>与立定、步法</w:t>
            </w:r>
            <w:r>
              <w:rPr>
                <w:rFonts w:hint="eastAsia"/>
              </w:rPr>
              <w:t>变换</w:t>
            </w:r>
            <w:r>
              <w:t>、坐下、蹲下、</w:t>
            </w:r>
            <w:r>
              <w:rPr>
                <w:rFonts w:hint="eastAsia"/>
              </w:rPr>
              <w:t>起立；</w:t>
            </w:r>
          </w:p>
          <w:p w14:paraId="3FFF932E">
            <w:pPr>
              <w:pStyle w:val="22"/>
              <w:jc w:val="both"/>
            </w:pPr>
            <w:r>
              <w:rPr>
                <w:rFonts w:hint="eastAsia"/>
              </w:rPr>
              <w:t>3.</w:t>
            </w:r>
            <w:r>
              <w:t>脱帽、戴帽、</w:t>
            </w:r>
            <w:r>
              <w:rPr>
                <w:rFonts w:hint="eastAsia"/>
              </w:rPr>
              <w:t>敬礼</w:t>
            </w:r>
            <w:r>
              <w:t>、整理着装</w:t>
            </w:r>
            <w:r>
              <w:rPr>
                <w:rFonts w:hint="eastAsia"/>
              </w:rPr>
              <w:t>；</w:t>
            </w:r>
          </w:p>
          <w:p w14:paraId="45E3685C">
            <w:pPr>
              <w:pStyle w:val="22"/>
              <w:jc w:val="both"/>
            </w:pPr>
            <w:r>
              <w:rPr>
                <w:rFonts w:hint="eastAsia"/>
              </w:rPr>
              <w:t>4.</w:t>
            </w:r>
            <w:r>
              <w:t>整齐报数、分列</w:t>
            </w:r>
            <w:r>
              <w:rPr>
                <w:rFonts w:hint="eastAsia"/>
              </w:rPr>
              <w:t>式训</w:t>
            </w:r>
            <w:r>
              <w:t>练、拉练、分列</w:t>
            </w:r>
            <w:r>
              <w:rPr>
                <w:rFonts w:hint="eastAsia"/>
              </w:rPr>
              <w:t>式会</w:t>
            </w:r>
            <w:r>
              <w:t>操演练、唱军</w:t>
            </w:r>
            <w:r>
              <w:rPr>
                <w:rFonts w:hint="eastAsia"/>
              </w:rPr>
              <w:t>歌等</w:t>
            </w:r>
            <w:r>
              <w:t>；</w:t>
            </w:r>
          </w:p>
          <w:p w14:paraId="57FC6A17">
            <w:pPr>
              <w:pStyle w:val="22"/>
              <w:jc w:val="both"/>
            </w:pPr>
            <w:r>
              <w:t>5.模拟射击训练；</w:t>
            </w:r>
          </w:p>
          <w:p w14:paraId="5667B731">
            <w:pPr>
              <w:pStyle w:val="22"/>
              <w:jc w:val="both"/>
            </w:pPr>
            <w:r>
              <w:t>6.纪律条令学习。</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09FD84B">
            <w:pPr>
              <w:pStyle w:val="22"/>
              <w:jc w:val="both"/>
              <w:rPr>
                <w:rFonts w:hint="eastAsia"/>
                <w:b/>
                <w:bCs/>
                <w:color w:val="auto"/>
              </w:rPr>
            </w:pPr>
            <w:r>
              <w:rPr>
                <w:rFonts w:hint="eastAsia"/>
                <w:b/>
                <w:bCs/>
                <w:color w:val="auto"/>
              </w:rPr>
              <w:t>课程性质：</w:t>
            </w:r>
          </w:p>
          <w:p w14:paraId="1431BEC1">
            <w:pPr>
              <w:pStyle w:val="22"/>
              <w:jc w:val="both"/>
            </w:pPr>
            <w:r>
              <w:rPr>
                <w:rFonts w:hint="eastAsia"/>
              </w:rPr>
              <w:t>公共基础必修课。</w:t>
            </w:r>
          </w:p>
          <w:p w14:paraId="0B62E593">
            <w:pPr>
              <w:pStyle w:val="22"/>
              <w:jc w:val="both"/>
              <w:rPr>
                <w:rFonts w:hint="eastAsia"/>
                <w:b/>
                <w:bCs/>
              </w:rPr>
            </w:pPr>
            <w:r>
              <w:rPr>
                <w:rFonts w:hint="eastAsia"/>
                <w:b/>
                <w:bCs/>
              </w:rPr>
              <w:t>课程思政：</w:t>
            </w:r>
          </w:p>
          <w:p w14:paraId="0F050513">
            <w:pPr>
              <w:pStyle w:val="22"/>
              <w:jc w:val="both"/>
            </w:pPr>
            <w:r>
              <w:rPr>
                <w:rFonts w:hint="eastAsia"/>
              </w:rPr>
              <w:t>全面贯彻党的教育方针、新时代军事战略方针和总体国家安全观，围绕立德树人根本任务和强军目标根本要求，着眼培育和践行社会主义核心价值观，以提升学生国防意识和军事素养为重点，为实施军民融合发展战略和国防后备力量建设服务。</w:t>
            </w:r>
          </w:p>
          <w:p w14:paraId="5FB26F1F">
            <w:pPr>
              <w:pStyle w:val="22"/>
              <w:jc w:val="both"/>
              <w:rPr>
                <w:rFonts w:hint="eastAsia"/>
                <w:b/>
                <w:bCs/>
              </w:rPr>
            </w:pPr>
            <w:r>
              <w:rPr>
                <w:rFonts w:hint="eastAsia"/>
                <w:b/>
                <w:bCs/>
              </w:rPr>
              <w:t>教学场地：</w:t>
            </w:r>
          </w:p>
          <w:p w14:paraId="5D0A0DD8">
            <w:pPr>
              <w:pStyle w:val="22"/>
              <w:jc w:val="both"/>
            </w:pPr>
            <w:r>
              <w:rPr>
                <w:rFonts w:hint="eastAsia"/>
              </w:rPr>
              <w:t>多媒体教室、田径场。</w:t>
            </w:r>
          </w:p>
          <w:p w14:paraId="10F22562">
            <w:pPr>
              <w:pStyle w:val="22"/>
              <w:jc w:val="both"/>
              <w:rPr>
                <w:rFonts w:hint="eastAsia"/>
                <w:b/>
                <w:bCs/>
              </w:rPr>
            </w:pPr>
            <w:r>
              <w:rPr>
                <w:rFonts w:hint="eastAsia"/>
                <w:b/>
                <w:bCs/>
              </w:rPr>
              <w:t>教学方法：</w:t>
            </w:r>
          </w:p>
          <w:p w14:paraId="590A0F0D">
            <w:pPr>
              <w:pStyle w:val="22"/>
              <w:jc w:val="both"/>
            </w:pPr>
            <w:r>
              <w:rPr>
                <w:rFonts w:hint="eastAsia"/>
              </w:rPr>
              <w:t>采用讲授法、混合式教学法、仿真训练法、模拟教学法等教学方法。</w:t>
            </w:r>
          </w:p>
          <w:p w14:paraId="712E0298">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0FD3A336">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26507D5C">
            <w:pPr>
              <w:pStyle w:val="22"/>
              <w:jc w:val="both"/>
              <w:rPr>
                <w:rFonts w:hint="eastAsia"/>
                <w:b/>
                <w:bCs/>
              </w:rPr>
            </w:pPr>
            <w:r>
              <w:rPr>
                <w:rFonts w:hint="eastAsia"/>
                <w:b/>
                <w:bCs/>
              </w:rPr>
              <w:t>考核评价：</w:t>
            </w:r>
          </w:p>
          <w:p w14:paraId="205FA4B0">
            <w:pPr>
              <w:pStyle w:val="22"/>
              <w:jc w:val="both"/>
            </w:pPr>
            <w:r>
              <w:rPr>
                <w:rFonts w:hint="eastAsia"/>
              </w:rPr>
              <w:t>以学生出勤情况、参加训练完成情况、军训态度、遵守纪律情况、内务考察作为考核成绩的依据。其中过程性考核占50％，终结性考核占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23850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DA46CB5">
            <w:pPr>
              <w:pStyle w:val="22"/>
            </w:pPr>
            <w:r>
              <w:rPr>
                <w:rFonts w:hint="eastAsia"/>
              </w:rPr>
              <w:t>3</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741C410">
            <w:pPr>
              <w:pStyle w:val="22"/>
            </w:pPr>
            <w:r>
              <w:rPr>
                <w:rFonts w:hint="eastAsia"/>
              </w:rPr>
              <w:t>劳动教育</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D64402F">
            <w:pPr>
              <w:pStyle w:val="22"/>
              <w:jc w:val="both"/>
              <w:rPr>
                <w:b/>
                <w:bCs/>
              </w:rPr>
            </w:pPr>
            <w:r>
              <w:rPr>
                <w:rFonts w:hint="eastAsia"/>
                <w:b/>
                <w:bCs/>
              </w:rPr>
              <w:t>素质目标:</w:t>
            </w:r>
          </w:p>
          <w:p w14:paraId="06BD7390">
            <w:pPr>
              <w:pStyle w:val="22"/>
              <w:jc w:val="both"/>
            </w:pPr>
            <w:r>
              <w:rPr>
                <w:rFonts w:hint="eastAsia"/>
                <w:lang w:val="en-US" w:eastAsia="zh-CN"/>
              </w:rPr>
              <w:t>1.具备</w:t>
            </w:r>
            <w:r>
              <w:rPr>
                <w:rFonts w:hint="eastAsia"/>
              </w:rPr>
              <w:t>劳动光荣、技能宝贵</w:t>
            </w:r>
            <w:r>
              <w:rPr>
                <w:rFonts w:hint="eastAsia"/>
                <w:lang w:val="en-US" w:eastAsia="zh-CN"/>
              </w:rPr>
              <w:t>的</w:t>
            </w:r>
            <w:r>
              <w:rPr>
                <w:rFonts w:hint="eastAsia"/>
              </w:rPr>
              <w:t>正确劳动观；</w:t>
            </w:r>
          </w:p>
          <w:p w14:paraId="6E80FB37">
            <w:pPr>
              <w:pStyle w:val="22"/>
              <w:jc w:val="both"/>
            </w:pPr>
            <w:r>
              <w:rPr>
                <w:rFonts w:hint="eastAsia"/>
              </w:rPr>
              <w:t>2.</w:t>
            </w:r>
            <w:r>
              <w:rPr>
                <w:rFonts w:hint="eastAsia"/>
                <w:lang w:val="en-US" w:eastAsia="zh-CN"/>
              </w:rPr>
              <w:t>具备</w:t>
            </w:r>
            <w:r>
              <w:rPr>
                <w:rFonts w:hint="eastAsia"/>
              </w:rPr>
              <w:t>尊重劳模工匠、争当劳模工匠的良好风尚具有社会义务感和责任感。</w:t>
            </w:r>
          </w:p>
          <w:p w14:paraId="32B23E13">
            <w:pPr>
              <w:pStyle w:val="22"/>
              <w:jc w:val="both"/>
              <w:rPr>
                <w:b/>
                <w:bCs/>
              </w:rPr>
            </w:pPr>
            <w:r>
              <w:rPr>
                <w:rFonts w:hint="eastAsia"/>
                <w:b/>
                <w:bCs/>
              </w:rPr>
              <w:t>知识目标:</w:t>
            </w:r>
          </w:p>
          <w:p w14:paraId="74D7BB0E">
            <w:pPr>
              <w:pStyle w:val="22"/>
              <w:jc w:val="both"/>
            </w:pPr>
            <w:r>
              <w:rPr>
                <w:rFonts w:hint="eastAsia"/>
                <w:lang w:val="en-US" w:eastAsia="zh-CN"/>
              </w:rPr>
              <w:t>1</w:t>
            </w:r>
            <w:r>
              <w:rPr>
                <w:rFonts w:hint="eastAsia"/>
              </w:rPr>
              <w:t>.了解劳动相关法律法规与劳动安全知识；</w:t>
            </w:r>
          </w:p>
          <w:p w14:paraId="47934E58">
            <w:pPr>
              <w:pStyle w:val="22"/>
              <w:jc w:val="both"/>
              <w:rPr>
                <w:rFonts w:hint="eastAsia" w:eastAsia="宋体"/>
                <w:lang w:eastAsia="zh-CN"/>
              </w:rPr>
            </w:pPr>
            <w:r>
              <w:rPr>
                <w:rFonts w:hint="eastAsia"/>
                <w:lang w:val="en-US" w:eastAsia="zh-CN"/>
              </w:rPr>
              <w:t>2</w:t>
            </w:r>
            <w:r>
              <w:rPr>
                <w:rFonts w:hint="eastAsia"/>
              </w:rPr>
              <w:t>.掌握通用劳动科学知识，形成马克思主义劳动观</w:t>
            </w:r>
            <w:r>
              <w:rPr>
                <w:rFonts w:hint="eastAsia"/>
                <w:lang w:eastAsia="zh-CN"/>
              </w:rPr>
              <w:t>。</w:t>
            </w:r>
          </w:p>
          <w:p w14:paraId="317B89FE">
            <w:pPr>
              <w:pStyle w:val="22"/>
              <w:jc w:val="both"/>
              <w:rPr>
                <w:b/>
                <w:bCs/>
              </w:rPr>
            </w:pPr>
            <w:r>
              <w:rPr>
                <w:rFonts w:hint="eastAsia"/>
                <w:b/>
                <w:bCs/>
              </w:rPr>
              <w:t>能力目标:</w:t>
            </w:r>
          </w:p>
          <w:p w14:paraId="7A276603">
            <w:pPr>
              <w:pStyle w:val="22"/>
              <w:jc w:val="both"/>
            </w:pPr>
            <w:r>
              <w:rPr>
                <w:rFonts w:hint="eastAsia"/>
              </w:rPr>
              <w:t>1.</w:t>
            </w:r>
            <w:r>
              <w:rPr>
                <w:rFonts w:hint="eastAsia"/>
                <w:lang w:val="en-US" w:eastAsia="zh-CN"/>
              </w:rPr>
              <w:t>能</w:t>
            </w:r>
            <w:r>
              <w:rPr>
                <w:rFonts w:hint="eastAsia"/>
              </w:rPr>
              <w:t>养成乐于劳动、善于劳动、注重安全、遵纪守规的良好劳动习惯；</w:t>
            </w:r>
          </w:p>
          <w:p w14:paraId="5486D0D2">
            <w:pPr>
              <w:pStyle w:val="22"/>
              <w:jc w:val="both"/>
            </w:pPr>
            <w:r>
              <w:rPr>
                <w:rFonts w:hint="eastAsia"/>
              </w:rPr>
              <w:t>2.</w:t>
            </w:r>
            <w:r>
              <w:rPr>
                <w:rFonts w:hint="eastAsia"/>
                <w:lang w:val="en-US" w:eastAsia="zh-CN"/>
              </w:rPr>
              <w:t>能</w:t>
            </w:r>
            <w:r>
              <w:rPr>
                <w:rFonts w:hint="eastAsia"/>
              </w:rPr>
              <w:t>具备满足生存发展需要的基本劳动能力；</w:t>
            </w:r>
          </w:p>
          <w:p w14:paraId="2880EEF5">
            <w:pPr>
              <w:pStyle w:val="22"/>
              <w:jc w:val="both"/>
            </w:pPr>
            <w:r>
              <w:rPr>
                <w:rFonts w:hint="eastAsia"/>
              </w:rPr>
              <w:t>3.</w:t>
            </w:r>
            <w:r>
              <w:rPr>
                <w:rFonts w:hint="eastAsia"/>
                <w:lang w:val="en-US" w:eastAsia="zh-CN"/>
              </w:rPr>
              <w:t>能有</w:t>
            </w:r>
            <w:r>
              <w:rPr>
                <w:rFonts w:hint="eastAsia"/>
              </w:rPr>
              <w:t>社会责任意识，参与意识，提高社会活动能力。</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C55FEC4">
            <w:pPr>
              <w:pStyle w:val="22"/>
              <w:jc w:val="both"/>
            </w:pPr>
            <w:r>
              <w:rPr>
                <w:rFonts w:hint="eastAsia"/>
              </w:rPr>
              <w:t>1.理论教学：包含马克思主义劳动观等正确劳动观教育；劳动精神、劳模精神、工匠精神专题教育、劳动安全、劳动法规、劳动纪律教育等；</w:t>
            </w:r>
          </w:p>
          <w:p w14:paraId="78E6B6D2">
            <w:pPr>
              <w:pStyle w:val="22"/>
              <w:jc w:val="both"/>
            </w:pPr>
            <w:r>
              <w:rPr>
                <w:rFonts w:hint="eastAsia"/>
              </w:rPr>
              <w:t>2.实践教学：主要以实习实训课为主要载体开展劳动实践。包含社会实践、专业服务、志愿服务、职业劳动四大模块。</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D15EDE2">
            <w:pPr>
              <w:pStyle w:val="22"/>
              <w:jc w:val="both"/>
              <w:rPr>
                <w:rFonts w:hint="eastAsia"/>
                <w:b/>
                <w:bCs/>
              </w:rPr>
            </w:pPr>
            <w:r>
              <w:rPr>
                <w:rFonts w:hint="eastAsia"/>
                <w:b/>
                <w:bCs/>
              </w:rPr>
              <w:t>课程性质：</w:t>
            </w:r>
          </w:p>
          <w:p w14:paraId="5C924907">
            <w:pPr>
              <w:pStyle w:val="22"/>
              <w:jc w:val="both"/>
            </w:pPr>
            <w:r>
              <w:rPr>
                <w:rFonts w:hint="eastAsia"/>
              </w:rPr>
              <w:t>公共基础必修课。</w:t>
            </w:r>
          </w:p>
          <w:p w14:paraId="678A2500">
            <w:pPr>
              <w:pStyle w:val="22"/>
              <w:jc w:val="both"/>
              <w:rPr>
                <w:rFonts w:hint="eastAsia"/>
                <w:b/>
                <w:bCs/>
              </w:rPr>
            </w:pPr>
            <w:r>
              <w:rPr>
                <w:rFonts w:hint="eastAsia"/>
                <w:b/>
                <w:bCs/>
              </w:rPr>
              <w:t>课程思政：</w:t>
            </w:r>
          </w:p>
          <w:p w14:paraId="02FA889D">
            <w:pPr>
              <w:pStyle w:val="22"/>
              <w:jc w:val="both"/>
            </w:pPr>
            <w:r>
              <w:rPr>
                <w:rFonts w:hint="eastAsia"/>
              </w:rPr>
              <w:t>培养学生树立正确的劳动价值观；提升学生的责任感、荣誉感；继承中华民族勤俭节约、敬业奉献的优良传统。</w:t>
            </w:r>
          </w:p>
          <w:p w14:paraId="39D643DD">
            <w:pPr>
              <w:pStyle w:val="22"/>
              <w:jc w:val="both"/>
              <w:rPr>
                <w:rFonts w:hint="eastAsia"/>
                <w:b/>
                <w:bCs/>
              </w:rPr>
            </w:pPr>
            <w:r>
              <w:rPr>
                <w:rFonts w:hint="eastAsia"/>
                <w:b/>
                <w:bCs/>
              </w:rPr>
              <w:t>教学条件：</w:t>
            </w:r>
          </w:p>
          <w:p w14:paraId="243AD124">
            <w:pPr>
              <w:pStyle w:val="22"/>
              <w:jc w:val="both"/>
            </w:pPr>
            <w:r>
              <w:rPr>
                <w:rFonts w:hint="eastAsia"/>
              </w:rPr>
              <w:t>多媒体教室，社区，校园、教室、宿舍、食堂、实训室等。</w:t>
            </w:r>
          </w:p>
          <w:p w14:paraId="42E1F9A2">
            <w:pPr>
              <w:pStyle w:val="22"/>
              <w:jc w:val="both"/>
            </w:pPr>
            <w:r>
              <w:rPr>
                <w:rFonts w:hint="eastAsia"/>
                <w:b/>
                <w:bCs/>
              </w:rPr>
              <w:t>教学方法：</w:t>
            </w:r>
            <w:r>
              <w:rPr>
                <w:rFonts w:hint="eastAsia"/>
              </w:rPr>
              <w:t>采用理论讲授和实践操作的形式，运用讲授法、演示法、实践操作法等教学方法。</w:t>
            </w:r>
          </w:p>
          <w:p w14:paraId="7FB6F239">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5C3D5AB0">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6E923FA7">
            <w:pPr>
              <w:pStyle w:val="22"/>
              <w:jc w:val="both"/>
              <w:rPr>
                <w:rFonts w:hint="eastAsia"/>
                <w:b/>
                <w:bCs/>
              </w:rPr>
            </w:pPr>
            <w:r>
              <w:rPr>
                <w:rFonts w:hint="eastAsia"/>
                <w:b/>
                <w:bCs/>
              </w:rPr>
              <w:t>考核评价：</w:t>
            </w:r>
          </w:p>
          <w:p w14:paraId="7652E862">
            <w:pPr>
              <w:pStyle w:val="22"/>
              <w:jc w:val="both"/>
            </w:pPr>
            <w:r>
              <w:rPr>
                <w:rFonts w:hint="eastAsia"/>
              </w:rPr>
              <w:t>采取过程性评价和终结性评价相结合的方式，注重考核学生的能力、素质等内容，其中过程性考核占70%，终结性考核占</w:t>
            </w:r>
            <w:r>
              <w:rPr>
                <w:rFonts w:hint="eastAsia"/>
                <w:lang w:val="en-US" w:eastAsia="zh-CN"/>
              </w:rPr>
              <w:t>2</w:t>
            </w:r>
            <w:r>
              <w:rPr>
                <w:rFonts w:hint="eastAsia"/>
              </w:rPr>
              <w:t>0%</w:t>
            </w:r>
            <w:r>
              <w:rPr>
                <w:rFonts w:hint="eastAsia"/>
                <w:lang w:eastAsia="zh-CN"/>
              </w:rPr>
              <w:t>，</w:t>
            </w:r>
            <w:r>
              <w:rPr>
                <w:rFonts w:hint="eastAsia"/>
                <w:lang w:val="en-US" w:eastAsia="zh-CN"/>
              </w:rPr>
              <w:t>增值评价占10%</w:t>
            </w:r>
            <w:r>
              <w:rPr>
                <w:rFonts w:hint="eastAsia"/>
              </w:rPr>
              <w:t>。</w:t>
            </w:r>
          </w:p>
        </w:tc>
      </w:tr>
      <w:tr w14:paraId="3678F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AA79781">
            <w:pPr>
              <w:pStyle w:val="22"/>
              <w:rPr>
                <w:rFonts w:hint="eastAsia" w:eastAsia="宋体"/>
                <w:lang w:eastAsia="zh-CN"/>
              </w:rPr>
            </w:pPr>
            <w:r>
              <w:rPr>
                <w:rFonts w:hint="eastAsia"/>
                <w:lang w:val="en-US" w:eastAsia="zh-CN"/>
              </w:rPr>
              <w:t>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72B3A78">
            <w:pPr>
              <w:pStyle w:val="22"/>
            </w:pPr>
            <w:r>
              <w:rPr>
                <w:rFonts w:hint="eastAsia"/>
              </w:rPr>
              <w:t>思想</w:t>
            </w:r>
          </w:p>
          <w:p w14:paraId="2F87E869">
            <w:pPr>
              <w:pStyle w:val="22"/>
            </w:pPr>
            <w:r>
              <w:rPr>
                <w:rFonts w:hint="eastAsia"/>
              </w:rPr>
              <w:t>道德</w:t>
            </w:r>
          </w:p>
          <w:p w14:paraId="206E051C">
            <w:pPr>
              <w:pStyle w:val="22"/>
            </w:pPr>
            <w:r>
              <w:rPr>
                <w:rFonts w:hint="eastAsia"/>
              </w:rPr>
              <w:t>与法</w:t>
            </w:r>
          </w:p>
          <w:p w14:paraId="7B77028A">
            <w:pPr>
              <w:pStyle w:val="22"/>
            </w:pPr>
            <w:r>
              <w:rPr>
                <w:rFonts w:hint="eastAsia"/>
              </w:rPr>
              <w:t>治</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169A4DFB">
            <w:pPr>
              <w:pStyle w:val="22"/>
              <w:jc w:val="both"/>
              <w:rPr>
                <w:b/>
                <w:bCs/>
              </w:rPr>
            </w:pPr>
            <w:r>
              <w:rPr>
                <w:rFonts w:hint="eastAsia"/>
                <w:b/>
                <w:bCs/>
              </w:rPr>
              <w:t>素质目标:</w:t>
            </w:r>
          </w:p>
          <w:p w14:paraId="0081BD7F">
            <w:pPr>
              <w:pStyle w:val="22"/>
              <w:jc w:val="both"/>
            </w:pPr>
            <w:r>
              <w:rPr>
                <w:rFonts w:hint="eastAsia"/>
              </w:rPr>
              <w:t>1.</w:t>
            </w:r>
            <w:r>
              <w:rPr>
                <w:rFonts w:hint="eastAsia"/>
                <w:lang w:val="en-US" w:eastAsia="zh-CN"/>
              </w:rPr>
              <w:t>具备</w:t>
            </w:r>
            <w:r>
              <w:rPr>
                <w:rFonts w:hint="eastAsia"/>
              </w:rPr>
              <w:t>高尚的思想道德情操；</w:t>
            </w:r>
          </w:p>
          <w:p w14:paraId="41849468">
            <w:pPr>
              <w:pStyle w:val="22"/>
              <w:jc w:val="both"/>
            </w:pPr>
            <w:r>
              <w:rPr>
                <w:rFonts w:hint="eastAsia"/>
              </w:rPr>
              <w:t>2.</w:t>
            </w:r>
            <w:r>
              <w:rPr>
                <w:rFonts w:hint="eastAsia"/>
                <w:lang w:val="en-US" w:eastAsia="zh-CN"/>
              </w:rPr>
              <w:t>具备</w:t>
            </w:r>
            <w:r>
              <w:rPr>
                <w:rFonts w:hint="eastAsia"/>
              </w:rPr>
              <w:t>社会主义法治观念和法律意识；</w:t>
            </w:r>
          </w:p>
          <w:p w14:paraId="1CB3E689">
            <w:pPr>
              <w:pStyle w:val="22"/>
              <w:jc w:val="both"/>
            </w:pPr>
            <w:r>
              <w:rPr>
                <w:rFonts w:hint="eastAsia"/>
              </w:rPr>
              <w:t>3.</w:t>
            </w:r>
            <w:r>
              <w:rPr>
                <w:rFonts w:hint="eastAsia"/>
                <w:lang w:val="en-US" w:eastAsia="zh-CN"/>
              </w:rPr>
              <w:t>具备</w:t>
            </w:r>
            <w:r>
              <w:rPr>
                <w:rFonts w:hint="eastAsia"/>
              </w:rPr>
              <w:t>积极进取的人生态度；</w:t>
            </w:r>
          </w:p>
          <w:p w14:paraId="6631698C">
            <w:pPr>
              <w:pStyle w:val="22"/>
              <w:jc w:val="both"/>
            </w:pPr>
            <w:r>
              <w:rPr>
                <w:rFonts w:hint="eastAsia"/>
              </w:rPr>
              <w:t>4.</w:t>
            </w:r>
            <w:r>
              <w:rPr>
                <w:rFonts w:hint="eastAsia"/>
                <w:lang w:val="en-US" w:eastAsia="zh-CN"/>
              </w:rPr>
              <w:t>具备</w:t>
            </w:r>
            <w:r>
              <w:rPr>
                <w:rFonts w:hint="eastAsia"/>
              </w:rPr>
              <w:t>社会注意核心价值观；</w:t>
            </w:r>
          </w:p>
          <w:p w14:paraId="25F816E8">
            <w:pPr>
              <w:pStyle w:val="22"/>
              <w:jc w:val="both"/>
            </w:pPr>
            <w:r>
              <w:rPr>
                <w:rFonts w:hint="eastAsia"/>
              </w:rPr>
              <w:t>5.</w:t>
            </w:r>
            <w:r>
              <w:rPr>
                <w:rFonts w:hint="eastAsia"/>
                <w:lang w:val="en-US" w:eastAsia="zh-CN"/>
              </w:rPr>
              <w:t>具备</w:t>
            </w:r>
            <w:r>
              <w:rPr>
                <w:rFonts w:hint="eastAsia"/>
              </w:rPr>
              <w:t>明确自己的历史使命和社会责任，自觉承担起实现民族伟大复兴中国梦的历史使命。</w:t>
            </w:r>
          </w:p>
          <w:p w14:paraId="7D970488">
            <w:pPr>
              <w:pStyle w:val="22"/>
              <w:jc w:val="both"/>
              <w:rPr>
                <w:rFonts w:hint="eastAsia"/>
                <w:b/>
                <w:bCs/>
              </w:rPr>
            </w:pPr>
            <w:r>
              <w:rPr>
                <w:rFonts w:hint="eastAsia"/>
                <w:b/>
                <w:bCs/>
              </w:rPr>
              <w:t>知识目标:</w:t>
            </w:r>
          </w:p>
          <w:p w14:paraId="1F431E4F">
            <w:pPr>
              <w:pStyle w:val="22"/>
              <w:jc w:val="both"/>
            </w:pPr>
            <w:r>
              <w:rPr>
                <w:rFonts w:hint="eastAsia"/>
              </w:rPr>
              <w:t>1.理解新时代大学生的使命担当，掌握人生观、理想信念、中国精神、社会主义核心价值观、道德的基本理论；</w:t>
            </w:r>
          </w:p>
          <w:p w14:paraId="75DDCFE3">
            <w:pPr>
              <w:pStyle w:val="22"/>
              <w:jc w:val="both"/>
            </w:pPr>
            <w:r>
              <w:rPr>
                <w:rFonts w:hint="eastAsia"/>
              </w:rPr>
              <w:t>2.理解和掌握法律基本理论知识。</w:t>
            </w:r>
          </w:p>
          <w:p w14:paraId="090F965C">
            <w:pPr>
              <w:pStyle w:val="22"/>
              <w:jc w:val="both"/>
              <w:rPr>
                <w:rFonts w:hint="eastAsia"/>
                <w:b/>
                <w:bCs/>
              </w:rPr>
            </w:pPr>
            <w:r>
              <w:rPr>
                <w:rFonts w:hint="eastAsia"/>
                <w:b/>
                <w:bCs/>
              </w:rPr>
              <w:t>能力目标:</w:t>
            </w:r>
          </w:p>
          <w:p w14:paraId="41EFF327">
            <w:pPr>
              <w:pStyle w:val="22"/>
              <w:jc w:val="both"/>
            </w:pPr>
            <w:r>
              <w:rPr>
                <w:rFonts w:hint="eastAsia"/>
              </w:rPr>
              <w:t>1.能树立正确的人生观和崇高的理想信念；</w:t>
            </w:r>
          </w:p>
          <w:p w14:paraId="65A11576">
            <w:pPr>
              <w:pStyle w:val="22"/>
              <w:jc w:val="both"/>
            </w:pPr>
            <w:r>
              <w:rPr>
                <w:rFonts w:hint="eastAsia"/>
              </w:rPr>
              <w:t>2.能践行中国精神和社会主义核心价值观；</w:t>
            </w:r>
          </w:p>
          <w:p w14:paraId="21113149">
            <w:pPr>
              <w:pStyle w:val="22"/>
              <w:jc w:val="both"/>
            </w:pPr>
            <w:r>
              <w:rPr>
                <w:rFonts w:hint="eastAsia"/>
              </w:rPr>
              <w:t>3.能以道德规范自身行为；</w:t>
            </w:r>
          </w:p>
          <w:p w14:paraId="1B0100B1">
            <w:pPr>
              <w:pStyle w:val="22"/>
              <w:jc w:val="both"/>
            </w:pPr>
            <w:r>
              <w:rPr>
                <w:rFonts w:hint="eastAsia"/>
              </w:rPr>
              <w:t>4.能运用法治思维解决实际问题。</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28971B7E">
            <w:pPr>
              <w:pStyle w:val="22"/>
              <w:jc w:val="both"/>
            </w:pPr>
            <w:r>
              <w:rPr>
                <w:rFonts w:hint="eastAsia"/>
              </w:rPr>
              <w:t>1.人生的青春之问；</w:t>
            </w:r>
          </w:p>
          <w:p w14:paraId="59A4285A">
            <w:pPr>
              <w:pStyle w:val="22"/>
              <w:jc w:val="both"/>
            </w:pPr>
            <w:r>
              <w:rPr>
                <w:rFonts w:hint="eastAsia"/>
              </w:rPr>
              <w:t>2.坚定理想信念；</w:t>
            </w:r>
          </w:p>
          <w:p w14:paraId="2BBA8A65">
            <w:pPr>
              <w:pStyle w:val="22"/>
              <w:jc w:val="both"/>
            </w:pPr>
            <w:r>
              <w:rPr>
                <w:rFonts w:hint="eastAsia"/>
              </w:rPr>
              <w:t>3.弘扬中国精神；</w:t>
            </w:r>
          </w:p>
          <w:p w14:paraId="5C83958C">
            <w:pPr>
              <w:pStyle w:val="22"/>
              <w:jc w:val="both"/>
            </w:pPr>
            <w:r>
              <w:rPr>
                <w:rFonts w:hint="eastAsia"/>
              </w:rPr>
              <w:t>4.践行社会主义核心价值观；</w:t>
            </w:r>
          </w:p>
          <w:p w14:paraId="0408E4B2">
            <w:pPr>
              <w:pStyle w:val="22"/>
              <w:jc w:val="both"/>
            </w:pPr>
            <w:r>
              <w:rPr>
                <w:rFonts w:hint="eastAsia"/>
              </w:rPr>
              <w:t>5.明大德守公德严私德；</w:t>
            </w:r>
          </w:p>
          <w:p w14:paraId="737F6DB7">
            <w:pPr>
              <w:pStyle w:val="22"/>
              <w:jc w:val="both"/>
            </w:pPr>
            <w:r>
              <w:rPr>
                <w:rFonts w:hint="eastAsia"/>
              </w:rPr>
              <w:t>6.遵法学法守法用法。</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7BD3D288">
            <w:pPr>
              <w:pStyle w:val="22"/>
              <w:jc w:val="both"/>
              <w:rPr>
                <w:rFonts w:hint="eastAsia"/>
                <w:b/>
                <w:bCs/>
              </w:rPr>
            </w:pPr>
            <w:r>
              <w:rPr>
                <w:rFonts w:hint="eastAsia"/>
                <w:b/>
                <w:bCs/>
              </w:rPr>
              <w:t>课程性质：</w:t>
            </w:r>
          </w:p>
          <w:p w14:paraId="05C6F474">
            <w:pPr>
              <w:pStyle w:val="22"/>
              <w:jc w:val="both"/>
              <w:rPr>
                <w:rFonts w:hint="eastAsia" w:eastAsia="宋体"/>
                <w:lang w:val="en-US" w:eastAsia="zh-CN"/>
              </w:rPr>
            </w:pPr>
            <w:r>
              <w:rPr>
                <w:rFonts w:hint="eastAsia"/>
              </w:rPr>
              <w:t>公共基础必修课。</w:t>
            </w:r>
          </w:p>
          <w:p w14:paraId="5E921858">
            <w:pPr>
              <w:pStyle w:val="22"/>
              <w:jc w:val="both"/>
              <w:rPr>
                <w:rFonts w:hint="eastAsia"/>
                <w:b/>
                <w:bCs/>
              </w:rPr>
            </w:pPr>
            <w:r>
              <w:rPr>
                <w:rFonts w:hint="eastAsia"/>
                <w:b/>
                <w:bCs/>
              </w:rPr>
              <w:t>教学条件：</w:t>
            </w:r>
          </w:p>
          <w:p w14:paraId="382D2977">
            <w:pPr>
              <w:pStyle w:val="22"/>
              <w:jc w:val="both"/>
            </w:pPr>
            <w:r>
              <w:rPr>
                <w:rFonts w:hint="eastAsia"/>
              </w:rPr>
              <w:t>多媒体教室、博物馆、课外实践教学场地。</w:t>
            </w:r>
          </w:p>
          <w:p w14:paraId="17224E17">
            <w:pPr>
              <w:pStyle w:val="22"/>
              <w:jc w:val="both"/>
              <w:rPr>
                <w:rFonts w:hint="eastAsia"/>
                <w:b/>
                <w:bCs/>
              </w:rPr>
            </w:pPr>
            <w:r>
              <w:rPr>
                <w:rFonts w:hint="eastAsia"/>
                <w:b/>
                <w:bCs/>
              </w:rPr>
              <w:t>教学方法：</w:t>
            </w:r>
          </w:p>
          <w:p w14:paraId="02874353">
            <w:pPr>
              <w:pStyle w:val="22"/>
              <w:jc w:val="both"/>
            </w:pPr>
            <w:r>
              <w:rPr>
                <w:rFonts w:hint="eastAsia"/>
              </w:rPr>
              <w:t>在教学过程中融入文化自信发扬守法，维护法律等课程思政内容，主要采用启发式、探究式、讨论式、参与式、案例式、分组学习等多种教学方法增强学生学习兴趣，运用智慧课堂等信息化教学手段提高教学的实效性。</w:t>
            </w:r>
          </w:p>
          <w:p w14:paraId="2CED8039">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66B88302">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1556E53A">
            <w:pPr>
              <w:pStyle w:val="22"/>
              <w:jc w:val="both"/>
              <w:rPr>
                <w:rFonts w:hint="eastAsia"/>
                <w:b/>
                <w:bCs/>
              </w:rPr>
            </w:pPr>
            <w:r>
              <w:rPr>
                <w:rFonts w:hint="eastAsia"/>
                <w:b/>
                <w:bCs/>
              </w:rPr>
              <w:t>考核评价：</w:t>
            </w:r>
          </w:p>
          <w:p w14:paraId="2F0BEDAD">
            <w:pPr>
              <w:pStyle w:val="22"/>
              <w:jc w:val="both"/>
              <w:rPr>
                <w:rFonts w:hint="eastAsia" w:eastAsia="宋体"/>
                <w:lang w:eastAsia="zh-CN"/>
              </w:rPr>
            </w:pPr>
            <w:r>
              <w:rPr>
                <w:rFonts w:hint="eastAsia"/>
              </w:rPr>
              <w:t>本课程为考试课程，</w:t>
            </w:r>
            <w:r>
              <w:rPr>
                <w:rFonts w:hint="eastAsia"/>
                <w:lang w:val="en-US" w:eastAsia="zh-CN"/>
              </w:rPr>
              <w:t>均采用形成形考核5</w:t>
            </w:r>
            <w:r>
              <w:rPr>
                <w:rFonts w:hint="eastAsia"/>
              </w:rPr>
              <w:t>0%</w:t>
            </w:r>
            <w:r>
              <w:rPr>
                <w:rFonts w:hint="eastAsia"/>
                <w:lang w:eastAsia="zh-CN"/>
              </w:rPr>
              <w:t>、</w:t>
            </w:r>
            <w:r>
              <w:rPr>
                <w:rFonts w:hint="eastAsia"/>
              </w:rPr>
              <w:t>终结性考核占</w:t>
            </w:r>
            <w:r>
              <w:rPr>
                <w:rFonts w:hint="eastAsia"/>
                <w:lang w:val="en-US" w:eastAsia="zh-CN"/>
              </w:rPr>
              <w:t>5</w:t>
            </w:r>
            <w:r>
              <w:rPr>
                <w:rFonts w:hint="eastAsia"/>
              </w:rPr>
              <w:t>0%</w:t>
            </w:r>
            <w:r>
              <w:rPr>
                <w:rFonts w:hint="eastAsia"/>
                <w:lang w:val="en-US" w:eastAsia="zh-CN"/>
              </w:rPr>
              <w:t>的考核形式</w:t>
            </w:r>
            <w:r>
              <w:rPr>
                <w:rFonts w:hint="eastAsia"/>
              </w:rPr>
              <w:t>。</w:t>
            </w:r>
          </w:p>
        </w:tc>
      </w:tr>
      <w:tr w14:paraId="081ED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7D37D67">
            <w:pPr>
              <w:pStyle w:val="22"/>
              <w:rPr>
                <w:rFonts w:hint="eastAsia" w:eastAsia="宋体"/>
                <w:lang w:eastAsia="zh-CN"/>
              </w:rPr>
            </w:pPr>
            <w:r>
              <w:rPr>
                <w:rFonts w:hint="eastAsia"/>
                <w:lang w:val="en-US" w:eastAsia="zh-CN"/>
              </w:rPr>
              <w:t>5</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14E1E63C">
            <w:pPr>
              <w:pStyle w:val="22"/>
            </w:pPr>
            <w:r>
              <w:rPr>
                <w:rFonts w:hint="eastAsia"/>
              </w:rPr>
              <w:t>毛泽东思想和中国特色社会主义理论体系概论</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746FB8F4">
            <w:pPr>
              <w:pStyle w:val="22"/>
              <w:jc w:val="both"/>
              <w:rPr>
                <w:b/>
                <w:bCs/>
              </w:rPr>
            </w:pPr>
            <w:r>
              <w:rPr>
                <w:rFonts w:hint="eastAsia"/>
                <w:b/>
                <w:bCs/>
              </w:rPr>
              <w:t>素质目标：</w:t>
            </w:r>
          </w:p>
          <w:p w14:paraId="5FD8F760">
            <w:pPr>
              <w:pStyle w:val="22"/>
              <w:jc w:val="both"/>
            </w:pPr>
            <w:r>
              <w:rPr>
                <w:rFonts w:hint="eastAsia"/>
              </w:rPr>
              <w:t>1.</w:t>
            </w:r>
            <w:r>
              <w:rPr>
                <w:rFonts w:hint="eastAsia"/>
                <w:lang w:val="en-US" w:eastAsia="zh-CN"/>
              </w:rPr>
              <w:t>具备</w:t>
            </w:r>
            <w:r>
              <w:rPr>
                <w:rFonts w:hint="eastAsia"/>
              </w:rPr>
              <w:t>中国特色社会主义道路自信、理论自信、制度自信和文化自信；</w:t>
            </w:r>
          </w:p>
          <w:p w14:paraId="0ED3BAE9">
            <w:pPr>
              <w:pStyle w:val="22"/>
              <w:jc w:val="both"/>
            </w:pPr>
            <w:r>
              <w:rPr>
                <w:rFonts w:hint="eastAsia"/>
              </w:rPr>
              <w:t>2.</w:t>
            </w:r>
            <w:r>
              <w:rPr>
                <w:rFonts w:hint="eastAsia"/>
                <w:lang w:val="en-US" w:eastAsia="zh-CN"/>
              </w:rPr>
              <w:t>具备</w:t>
            </w:r>
            <w:r>
              <w:rPr>
                <w:rFonts w:hint="eastAsia"/>
              </w:rPr>
              <w:t>党情、国情、民情、世情，明确自己的历史使命和社会责任，树立牢固的马克思主义和中国特色社会主义信念，自觉承担起实现民族伟大复兴中国梦的历史使命。</w:t>
            </w:r>
          </w:p>
          <w:p w14:paraId="64162681">
            <w:pPr>
              <w:pStyle w:val="22"/>
              <w:jc w:val="both"/>
              <w:rPr>
                <w:rFonts w:hint="eastAsia"/>
                <w:b/>
                <w:bCs/>
              </w:rPr>
            </w:pPr>
            <w:r>
              <w:rPr>
                <w:rFonts w:hint="eastAsia"/>
                <w:b/>
                <w:bCs/>
              </w:rPr>
              <w:t>知识目标：</w:t>
            </w:r>
          </w:p>
          <w:p w14:paraId="046E320A">
            <w:pPr>
              <w:pStyle w:val="22"/>
              <w:jc w:val="both"/>
            </w:pPr>
            <w:r>
              <w:rPr>
                <w:rFonts w:hint="eastAsia"/>
              </w:rPr>
              <w:t>1.</w:t>
            </w:r>
            <w:r>
              <w:rPr>
                <w:rFonts w:hint="eastAsia"/>
                <w:lang w:val="en-US" w:eastAsia="zh-CN"/>
              </w:rPr>
              <w:t>了解</w:t>
            </w:r>
            <w:r>
              <w:rPr>
                <w:rFonts w:hint="eastAsia"/>
              </w:rPr>
              <w:t>马克思主义的基本立场、观点和方法，了解中国共产党把马克思主义基本原理与中国实际相结合的历史进程。</w:t>
            </w:r>
          </w:p>
          <w:p w14:paraId="3F1F69ED">
            <w:pPr>
              <w:pStyle w:val="22"/>
              <w:jc w:val="both"/>
            </w:pPr>
            <w:r>
              <w:rPr>
                <w:rFonts w:hint="eastAsia"/>
              </w:rPr>
              <w:t>2.</w:t>
            </w:r>
            <w:r>
              <w:rPr>
                <w:rFonts w:hint="eastAsia"/>
                <w:lang w:val="en-US" w:eastAsia="zh-CN"/>
              </w:rPr>
              <w:t>掌握</w:t>
            </w:r>
            <w:r>
              <w:rPr>
                <w:rFonts w:hint="eastAsia"/>
              </w:rPr>
              <w:t>马克思主义中国化理论成果产生的时代背景、实践基础、科学内涵、精神实质和历史地位。</w:t>
            </w:r>
          </w:p>
          <w:p w14:paraId="388BF799">
            <w:pPr>
              <w:pStyle w:val="22"/>
              <w:jc w:val="both"/>
            </w:pPr>
            <w:r>
              <w:rPr>
                <w:rFonts w:hint="eastAsia"/>
                <w:b/>
                <w:bCs/>
              </w:rPr>
              <w:t>能力目标</w:t>
            </w:r>
            <w:r>
              <w:rPr>
                <w:rFonts w:hint="eastAsia"/>
              </w:rPr>
              <w:t>：</w:t>
            </w:r>
          </w:p>
          <w:p w14:paraId="09B33EBC">
            <w:pPr>
              <w:pStyle w:val="22"/>
              <w:jc w:val="both"/>
            </w:pPr>
            <w:r>
              <w:rPr>
                <w:rFonts w:hint="eastAsia"/>
              </w:rPr>
              <w:t>1.能够运用马克思主义基本原理、观点和方法，全面、客观地分析和认识中国发展中所遇到的各种问题。</w:t>
            </w:r>
          </w:p>
          <w:p w14:paraId="4B8534A8">
            <w:pPr>
              <w:pStyle w:val="22"/>
              <w:jc w:val="both"/>
            </w:pPr>
            <w:r>
              <w:rPr>
                <w:rFonts w:hint="eastAsia"/>
              </w:rPr>
              <w:t>2.</w:t>
            </w:r>
            <w:r>
              <w:rPr>
                <w:rFonts w:hint="eastAsia"/>
                <w:lang w:val="en-US" w:eastAsia="zh-CN"/>
              </w:rPr>
              <w:t>能够</w:t>
            </w:r>
            <w:r>
              <w:rPr>
                <w:rFonts w:hint="eastAsia"/>
              </w:rPr>
              <w:t>独立思考和科学认识、分析复杂社会现象，提高运用毛泽东思想、邓小平理论、“三个代表”重要思想、科学发展观解决实际问题的能力。</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284D33C">
            <w:pPr>
              <w:pStyle w:val="22"/>
              <w:jc w:val="both"/>
            </w:pPr>
            <w:r>
              <w:rPr>
                <w:rFonts w:hint="eastAsia"/>
              </w:rPr>
              <w:t>1.专题一：马克思主义中国化的历史进程与理论成果</w:t>
            </w:r>
          </w:p>
          <w:p w14:paraId="676ED146">
            <w:pPr>
              <w:pStyle w:val="22"/>
              <w:jc w:val="both"/>
            </w:pPr>
            <w:r>
              <w:rPr>
                <w:rFonts w:hint="eastAsia"/>
              </w:rPr>
              <w:t>2.专题二：毛泽东思想及其历史地位</w:t>
            </w:r>
          </w:p>
          <w:p w14:paraId="7AD2D5B3">
            <w:pPr>
              <w:pStyle w:val="22"/>
              <w:jc w:val="both"/>
            </w:pPr>
            <w:r>
              <w:rPr>
                <w:rFonts w:hint="eastAsia"/>
              </w:rPr>
              <w:t>3.专题三：新民主主义革命理论</w:t>
            </w:r>
          </w:p>
          <w:p w14:paraId="06A9E585">
            <w:pPr>
              <w:pStyle w:val="22"/>
              <w:jc w:val="both"/>
            </w:pPr>
            <w:r>
              <w:rPr>
                <w:rFonts w:hint="eastAsia"/>
              </w:rPr>
              <w:t>4.专题四：社会主义改造理论</w:t>
            </w:r>
          </w:p>
          <w:p w14:paraId="2084BFEE">
            <w:pPr>
              <w:pStyle w:val="22"/>
              <w:jc w:val="both"/>
            </w:pPr>
            <w:r>
              <w:rPr>
                <w:rFonts w:hint="eastAsia"/>
              </w:rPr>
              <w:t>5.专题五：社会主义建设道路初步探索的理论成果</w:t>
            </w:r>
          </w:p>
          <w:p w14:paraId="462A248C">
            <w:pPr>
              <w:pStyle w:val="22"/>
              <w:jc w:val="both"/>
            </w:pPr>
            <w:r>
              <w:rPr>
                <w:rFonts w:hint="eastAsia"/>
              </w:rPr>
              <w:t>6.专题六：邓小平理论</w:t>
            </w:r>
          </w:p>
          <w:p w14:paraId="1E2377DD">
            <w:pPr>
              <w:pStyle w:val="22"/>
              <w:jc w:val="both"/>
            </w:pPr>
            <w:r>
              <w:rPr>
                <w:rFonts w:hint="eastAsia"/>
              </w:rPr>
              <w:t>7.专题七：“三个代表”重要思想</w:t>
            </w:r>
          </w:p>
          <w:p w14:paraId="4ED9BD59">
            <w:pPr>
              <w:pStyle w:val="22"/>
              <w:jc w:val="both"/>
            </w:pPr>
            <w:r>
              <w:rPr>
                <w:rFonts w:hint="eastAsia"/>
              </w:rPr>
              <w:t>8.专题八：科学发展观</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0806A39">
            <w:pPr>
              <w:pStyle w:val="22"/>
              <w:jc w:val="both"/>
              <w:rPr>
                <w:rFonts w:hint="eastAsia"/>
                <w:b/>
                <w:bCs/>
              </w:rPr>
            </w:pPr>
            <w:r>
              <w:rPr>
                <w:rFonts w:hint="eastAsia"/>
                <w:b/>
                <w:bCs/>
              </w:rPr>
              <w:t>课程性质：</w:t>
            </w:r>
          </w:p>
          <w:p w14:paraId="012D7EF6">
            <w:pPr>
              <w:pStyle w:val="22"/>
              <w:jc w:val="both"/>
            </w:pPr>
            <w:r>
              <w:rPr>
                <w:rFonts w:hint="eastAsia"/>
              </w:rPr>
              <w:t>公共基础必修课。</w:t>
            </w:r>
          </w:p>
          <w:p w14:paraId="641B4150">
            <w:pPr>
              <w:pStyle w:val="22"/>
              <w:jc w:val="both"/>
              <w:rPr>
                <w:rFonts w:hint="eastAsia"/>
                <w:b/>
                <w:bCs/>
              </w:rPr>
            </w:pPr>
            <w:r>
              <w:rPr>
                <w:rFonts w:hint="eastAsia"/>
                <w:b/>
                <w:bCs/>
              </w:rPr>
              <w:t>课程思政：</w:t>
            </w:r>
          </w:p>
          <w:p w14:paraId="600097C9">
            <w:pPr>
              <w:pStyle w:val="22"/>
              <w:jc w:val="both"/>
            </w:pPr>
            <w:r>
              <w:rPr>
                <w:rFonts w:hint="eastAsia"/>
              </w:rPr>
              <w:t>培养学生热爱祖国、热爱人民、热爱社会主义，具有良好的职业道德和人文素养，坚定走中国特色社会主义的道路的理论自信、制度自信、道路自信、文化自信，成为社会主义建设合格接班人，为实现中华民族伟大复兴的中国梦不懈奋斗。</w:t>
            </w:r>
          </w:p>
          <w:p w14:paraId="6E84FD07">
            <w:pPr>
              <w:pStyle w:val="22"/>
              <w:jc w:val="both"/>
              <w:rPr>
                <w:rFonts w:hint="eastAsia"/>
                <w:b/>
                <w:bCs/>
              </w:rPr>
            </w:pPr>
            <w:r>
              <w:rPr>
                <w:rFonts w:hint="eastAsia"/>
                <w:b/>
                <w:bCs/>
              </w:rPr>
              <w:t>教学</w:t>
            </w:r>
            <w:r>
              <w:rPr>
                <w:rFonts w:hint="eastAsia"/>
                <w:b/>
                <w:bCs/>
                <w:lang w:val="en-US" w:eastAsia="zh-CN"/>
              </w:rPr>
              <w:t>条件</w:t>
            </w:r>
            <w:r>
              <w:rPr>
                <w:rFonts w:hint="eastAsia"/>
                <w:b/>
                <w:bCs/>
              </w:rPr>
              <w:t>：</w:t>
            </w:r>
          </w:p>
          <w:p w14:paraId="419B5B22">
            <w:pPr>
              <w:pStyle w:val="22"/>
              <w:jc w:val="both"/>
            </w:pPr>
            <w:r>
              <w:rPr>
                <w:rFonts w:hint="eastAsia"/>
              </w:rPr>
              <w:t>多媒体教室。</w:t>
            </w:r>
          </w:p>
          <w:p w14:paraId="55D462B8">
            <w:pPr>
              <w:pStyle w:val="22"/>
              <w:jc w:val="both"/>
              <w:rPr>
                <w:rFonts w:hint="eastAsia"/>
              </w:rPr>
            </w:pPr>
            <w:r>
              <w:rPr>
                <w:rFonts w:hint="eastAsia"/>
                <w:b/>
                <w:bCs/>
              </w:rPr>
              <w:t>教学方法</w:t>
            </w:r>
            <w:r>
              <w:rPr>
                <w:rFonts w:hint="eastAsia"/>
              </w:rPr>
              <w:t>：</w:t>
            </w:r>
          </w:p>
          <w:p w14:paraId="675A8547">
            <w:pPr>
              <w:pStyle w:val="22"/>
              <w:jc w:val="both"/>
            </w:pPr>
            <w:r>
              <w:rPr>
                <w:rFonts w:hint="eastAsia"/>
              </w:rPr>
              <w:t>采用专题化教学法、案例教学法、任务驱动法、情景模拟法等教学方法。</w:t>
            </w:r>
          </w:p>
          <w:p w14:paraId="6278385E">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7051B56F">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7DF9B3B9">
            <w:pPr>
              <w:pStyle w:val="22"/>
              <w:jc w:val="both"/>
              <w:rPr>
                <w:rFonts w:hint="eastAsia"/>
                <w:b/>
                <w:bCs/>
              </w:rPr>
            </w:pPr>
            <w:r>
              <w:rPr>
                <w:rFonts w:hint="eastAsia"/>
                <w:b/>
                <w:bCs/>
              </w:rPr>
              <w:t>考核评价：</w:t>
            </w:r>
          </w:p>
          <w:p w14:paraId="28721B9D">
            <w:pPr>
              <w:pStyle w:val="22"/>
              <w:jc w:val="both"/>
            </w:pPr>
            <w:r>
              <w:rPr>
                <w:rFonts w:hint="eastAsia"/>
              </w:rPr>
              <w:t>本课程为考试课程，</w:t>
            </w:r>
            <w:r>
              <w:rPr>
                <w:rFonts w:hint="eastAsia"/>
                <w:lang w:val="en-US" w:eastAsia="zh-CN"/>
              </w:rPr>
              <w:t>均采用形成形考核5</w:t>
            </w:r>
            <w:r>
              <w:rPr>
                <w:rFonts w:hint="eastAsia"/>
              </w:rPr>
              <w:t>0%</w:t>
            </w:r>
            <w:r>
              <w:rPr>
                <w:rFonts w:hint="eastAsia"/>
                <w:lang w:eastAsia="zh-CN"/>
              </w:rPr>
              <w:t>、</w:t>
            </w:r>
            <w:r>
              <w:rPr>
                <w:rFonts w:hint="eastAsia"/>
              </w:rPr>
              <w:t>终结性考核占</w:t>
            </w:r>
            <w:r>
              <w:rPr>
                <w:rFonts w:hint="eastAsia"/>
                <w:lang w:val="en-US" w:eastAsia="zh-CN"/>
              </w:rPr>
              <w:t>5</w:t>
            </w:r>
            <w:r>
              <w:rPr>
                <w:rFonts w:hint="eastAsia"/>
              </w:rPr>
              <w:t>0%</w:t>
            </w:r>
            <w:r>
              <w:rPr>
                <w:rFonts w:hint="eastAsia"/>
                <w:lang w:val="en-US" w:eastAsia="zh-CN"/>
              </w:rPr>
              <w:t>的考核形式</w:t>
            </w:r>
            <w:r>
              <w:rPr>
                <w:rFonts w:hint="eastAsia"/>
              </w:rPr>
              <w:t>。</w:t>
            </w:r>
          </w:p>
        </w:tc>
      </w:tr>
      <w:tr w14:paraId="15DA0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7E38D4CE">
            <w:pPr>
              <w:pStyle w:val="22"/>
              <w:rPr>
                <w:rFonts w:hint="eastAsia" w:eastAsia="宋体"/>
                <w:lang w:eastAsia="zh-CN"/>
              </w:rPr>
            </w:pPr>
            <w:r>
              <w:rPr>
                <w:rFonts w:hint="eastAsia"/>
                <w:lang w:val="en-US" w:eastAsia="zh-CN"/>
              </w:rPr>
              <w:t>6</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B053D64">
            <w:pPr>
              <w:pStyle w:val="22"/>
            </w:pPr>
            <w:r>
              <w:rPr>
                <w:rFonts w:hint="eastAsia"/>
              </w:rPr>
              <w:t>习近平新时代中国特色社会</w:t>
            </w:r>
          </w:p>
          <w:p w14:paraId="4ECD57BB">
            <w:pPr>
              <w:pStyle w:val="22"/>
            </w:pPr>
            <w:r>
              <w:rPr>
                <w:rFonts w:hint="eastAsia"/>
              </w:rPr>
              <w:t>主义思想概论</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C9B051D">
            <w:pPr>
              <w:pStyle w:val="22"/>
              <w:jc w:val="both"/>
              <w:rPr>
                <w:b/>
                <w:bCs/>
              </w:rPr>
            </w:pPr>
            <w:r>
              <w:rPr>
                <w:rFonts w:hint="eastAsia"/>
                <w:b/>
                <w:bCs/>
              </w:rPr>
              <w:t>素质目标：</w:t>
            </w:r>
          </w:p>
          <w:p w14:paraId="78854430">
            <w:pPr>
              <w:pStyle w:val="22"/>
              <w:jc w:val="both"/>
            </w:pPr>
            <w:r>
              <w:rPr>
                <w:rFonts w:hint="eastAsia"/>
              </w:rPr>
              <w:t>1.</w:t>
            </w:r>
            <w:r>
              <w:rPr>
                <w:rFonts w:hint="eastAsia"/>
                <w:lang w:val="en-US" w:eastAsia="zh-CN"/>
              </w:rPr>
              <w:t>具备</w:t>
            </w:r>
            <w:r>
              <w:rPr>
                <w:rFonts w:hint="eastAsia"/>
              </w:rPr>
              <w:t>坚定中国特色社会主义道路自信、理论自信、制度自信和文化自信，增强大局意识、核心意识、看齐意识和政治意识，增强时代责任感和历史使命感。</w:t>
            </w:r>
          </w:p>
          <w:p w14:paraId="666EC837">
            <w:pPr>
              <w:pStyle w:val="22"/>
              <w:jc w:val="both"/>
            </w:pPr>
            <w:r>
              <w:rPr>
                <w:rFonts w:hint="eastAsia"/>
              </w:rPr>
              <w:t>2.</w:t>
            </w:r>
            <w:r>
              <w:rPr>
                <w:rFonts w:hint="eastAsia"/>
                <w:lang w:val="en-US" w:eastAsia="zh-CN"/>
              </w:rPr>
              <w:t>具备</w:t>
            </w:r>
            <w:r>
              <w:rPr>
                <w:rFonts w:hint="eastAsia"/>
              </w:rPr>
              <w:t>坚定拥护“两个确立”，坚决做到“两个维护”，在思想上政治上行动上同以习近平同志为核心的党中央保持高度一致，努力成为德智体美劳全面发展的社会主义建设者和接班人。</w:t>
            </w:r>
          </w:p>
          <w:p w14:paraId="414A1614">
            <w:pPr>
              <w:pStyle w:val="22"/>
              <w:jc w:val="both"/>
              <w:rPr>
                <w:rFonts w:hint="eastAsia"/>
                <w:b/>
                <w:bCs/>
              </w:rPr>
            </w:pPr>
            <w:r>
              <w:rPr>
                <w:rFonts w:hint="eastAsia"/>
                <w:b/>
                <w:bCs/>
              </w:rPr>
              <w:t>知识目标：</w:t>
            </w:r>
          </w:p>
          <w:p w14:paraId="3DCF6AC6">
            <w:pPr>
              <w:pStyle w:val="22"/>
              <w:jc w:val="both"/>
            </w:pPr>
            <w:r>
              <w:rPr>
                <w:rFonts w:hint="eastAsia"/>
              </w:rPr>
              <w:t>1.理解习近平新时代中国特色社会主义思想的形成发展过程和主要内容；</w:t>
            </w:r>
          </w:p>
          <w:p w14:paraId="4743A8C9">
            <w:pPr>
              <w:pStyle w:val="22"/>
              <w:jc w:val="both"/>
            </w:pPr>
            <w:r>
              <w:rPr>
                <w:rFonts w:hint="eastAsia"/>
              </w:rPr>
              <w:t>2.掌握习近平新时代中国特色社会主义思想是当代中国马克思主义、21世纪马克思主义。</w:t>
            </w:r>
          </w:p>
          <w:p w14:paraId="699F5E9E">
            <w:pPr>
              <w:pStyle w:val="22"/>
              <w:jc w:val="both"/>
              <w:rPr>
                <w:rFonts w:hint="eastAsia"/>
                <w:b/>
                <w:bCs/>
              </w:rPr>
            </w:pPr>
            <w:r>
              <w:rPr>
                <w:rFonts w:hint="eastAsia"/>
                <w:b/>
                <w:bCs/>
              </w:rPr>
              <w:t>能力目标：</w:t>
            </w:r>
          </w:p>
          <w:p w14:paraId="6606FDF9">
            <w:pPr>
              <w:pStyle w:val="22"/>
              <w:jc w:val="both"/>
            </w:pPr>
            <w:r>
              <w:rPr>
                <w:rFonts w:hint="eastAsia"/>
              </w:rPr>
              <w:t>1.</w:t>
            </w:r>
            <w:r>
              <w:rPr>
                <w:rFonts w:hint="eastAsia"/>
                <w:lang w:val="en-US" w:eastAsia="zh-CN"/>
              </w:rPr>
              <w:t>能</w:t>
            </w:r>
            <w:r>
              <w:rPr>
                <w:rFonts w:hint="eastAsia"/>
              </w:rPr>
              <w:t>运用马克思主义立场、观点、方法观察问题、分析问题和解决问题，提高分析能力、思辨能力和实践能力。</w:t>
            </w:r>
          </w:p>
          <w:p w14:paraId="4F135759">
            <w:pPr>
              <w:pStyle w:val="22"/>
              <w:jc w:val="both"/>
            </w:pPr>
            <w:r>
              <w:rPr>
                <w:rFonts w:hint="eastAsia"/>
              </w:rPr>
              <w:t>2.</w:t>
            </w:r>
            <w:r>
              <w:rPr>
                <w:rFonts w:hint="eastAsia"/>
                <w:lang w:val="en-US" w:eastAsia="zh-CN"/>
              </w:rPr>
              <w:t>能</w:t>
            </w:r>
            <w:r>
              <w:rPr>
                <w:rFonts w:hint="eastAsia"/>
              </w:rPr>
              <w:t>打牢成长成才的科学思想基础，正确认识时代责任和历史使命，自觉融入社会主义现代化建设。</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0C25CE2">
            <w:pPr>
              <w:pStyle w:val="22"/>
              <w:jc w:val="both"/>
            </w:pPr>
            <w:r>
              <w:rPr>
                <w:rFonts w:hint="eastAsia"/>
              </w:rPr>
              <w:t>1.专题一：马克思主义中国化新的飞跃</w:t>
            </w:r>
          </w:p>
          <w:p w14:paraId="764B3E1C">
            <w:pPr>
              <w:pStyle w:val="22"/>
              <w:jc w:val="both"/>
            </w:pPr>
            <w:r>
              <w:rPr>
                <w:rFonts w:hint="eastAsia"/>
              </w:rPr>
              <w:t>2.专题二：坚持和发展中国特色社会主义总任务</w:t>
            </w:r>
          </w:p>
          <w:p w14:paraId="54920AAA">
            <w:pPr>
              <w:pStyle w:val="22"/>
              <w:jc w:val="both"/>
            </w:pPr>
            <w:r>
              <w:rPr>
                <w:rFonts w:hint="eastAsia"/>
              </w:rPr>
              <w:t>3.专题三：坚持以人民为中心的发展思想</w:t>
            </w:r>
          </w:p>
          <w:p w14:paraId="51F0C621">
            <w:pPr>
              <w:pStyle w:val="22"/>
              <w:jc w:val="both"/>
            </w:pPr>
            <w:r>
              <w:rPr>
                <w:rFonts w:hint="eastAsia"/>
              </w:rPr>
              <w:t>4.专题四：坚持党的全面领导</w:t>
            </w:r>
          </w:p>
          <w:p w14:paraId="1D124B18">
            <w:pPr>
              <w:pStyle w:val="22"/>
              <w:jc w:val="both"/>
            </w:pPr>
            <w:r>
              <w:rPr>
                <w:rFonts w:hint="eastAsia"/>
              </w:rPr>
              <w:t>5.专题五：以新发展理念引领高质量发展</w:t>
            </w:r>
          </w:p>
          <w:p w14:paraId="6EECB3B5">
            <w:pPr>
              <w:pStyle w:val="22"/>
              <w:jc w:val="both"/>
            </w:pPr>
            <w:r>
              <w:rPr>
                <w:rFonts w:hint="eastAsia"/>
              </w:rPr>
              <w:t>6.专题六：全面深化改革开放</w:t>
            </w:r>
          </w:p>
          <w:p w14:paraId="48E6AD7B">
            <w:pPr>
              <w:pStyle w:val="22"/>
              <w:jc w:val="both"/>
            </w:pPr>
            <w:r>
              <w:rPr>
                <w:rFonts w:hint="eastAsia"/>
              </w:rPr>
              <w:t>7.专题七：发展全过程人民民主</w:t>
            </w:r>
          </w:p>
          <w:p w14:paraId="3D0BB8AD">
            <w:pPr>
              <w:pStyle w:val="22"/>
              <w:jc w:val="both"/>
            </w:pPr>
            <w:r>
              <w:rPr>
                <w:rFonts w:hint="eastAsia"/>
              </w:rPr>
              <w:t>8.专题八：全面依法治国</w:t>
            </w:r>
          </w:p>
          <w:p w14:paraId="6A6417E5">
            <w:pPr>
              <w:pStyle w:val="22"/>
              <w:jc w:val="both"/>
            </w:pPr>
            <w:r>
              <w:rPr>
                <w:rFonts w:hint="eastAsia"/>
              </w:rPr>
              <w:t>9.专题九：推动社会主义文化繁荣兴盛</w:t>
            </w:r>
          </w:p>
          <w:p w14:paraId="69B547A7">
            <w:pPr>
              <w:pStyle w:val="22"/>
              <w:jc w:val="both"/>
            </w:pPr>
            <w:r>
              <w:rPr>
                <w:rFonts w:hint="eastAsia"/>
              </w:rPr>
              <w:t>10.专题十：加强以民生为重点的社会建设</w:t>
            </w:r>
          </w:p>
          <w:p w14:paraId="16031EAF">
            <w:pPr>
              <w:pStyle w:val="22"/>
              <w:jc w:val="both"/>
            </w:pPr>
            <w:r>
              <w:rPr>
                <w:rFonts w:hint="eastAsia"/>
              </w:rPr>
              <w:t>11.专题十一：坚持人与自然和谐共生</w:t>
            </w:r>
          </w:p>
          <w:p w14:paraId="52D42492">
            <w:pPr>
              <w:pStyle w:val="22"/>
              <w:jc w:val="both"/>
            </w:pPr>
            <w:r>
              <w:rPr>
                <w:rFonts w:hint="eastAsia"/>
              </w:rPr>
              <w:t>12.专题十二：把人民军队全面建设世界一流军队</w:t>
            </w:r>
          </w:p>
          <w:p w14:paraId="74081B7A">
            <w:pPr>
              <w:pStyle w:val="22"/>
              <w:jc w:val="both"/>
            </w:pPr>
            <w:r>
              <w:rPr>
                <w:rFonts w:hint="eastAsia"/>
              </w:rPr>
              <w:t>13.专题十三：全面贯彻落实总体国家安全观</w:t>
            </w:r>
          </w:p>
          <w:p w14:paraId="7A3FAAB3">
            <w:pPr>
              <w:pStyle w:val="22"/>
              <w:jc w:val="both"/>
            </w:pPr>
            <w:r>
              <w:rPr>
                <w:rFonts w:hint="eastAsia"/>
              </w:rPr>
              <w:t>14.专题十四：坚持“一国两制”和推进祖国统一</w:t>
            </w:r>
          </w:p>
          <w:p w14:paraId="41C57BF1">
            <w:pPr>
              <w:pStyle w:val="22"/>
              <w:jc w:val="both"/>
            </w:pPr>
            <w:r>
              <w:rPr>
                <w:rFonts w:hint="eastAsia"/>
              </w:rPr>
              <w:t>15.专题十五：推动构建人类命运共同体</w:t>
            </w:r>
          </w:p>
          <w:p w14:paraId="2A6120CA">
            <w:pPr>
              <w:pStyle w:val="22"/>
              <w:jc w:val="both"/>
            </w:pPr>
            <w:r>
              <w:rPr>
                <w:rFonts w:hint="eastAsia"/>
              </w:rPr>
              <w:t>16.专题十六：全面从严治党</w:t>
            </w:r>
          </w:p>
          <w:p w14:paraId="150FBD96">
            <w:pPr>
              <w:pStyle w:val="22"/>
              <w:jc w:val="both"/>
            </w:pPr>
            <w:r>
              <w:rPr>
                <w:rFonts w:hint="eastAsia"/>
              </w:rPr>
              <w:t>17.结语：在新征程中勇当开路先锋、争当事业闯将</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199ADEDA">
            <w:pPr>
              <w:pStyle w:val="22"/>
              <w:jc w:val="both"/>
              <w:rPr>
                <w:rFonts w:hint="eastAsia"/>
                <w:b/>
                <w:bCs/>
              </w:rPr>
            </w:pPr>
            <w:r>
              <w:rPr>
                <w:rFonts w:hint="eastAsia"/>
                <w:b/>
                <w:bCs/>
              </w:rPr>
              <w:t>课程性质：</w:t>
            </w:r>
          </w:p>
          <w:p w14:paraId="3DCD8BA4">
            <w:pPr>
              <w:pStyle w:val="22"/>
              <w:jc w:val="both"/>
            </w:pPr>
            <w:r>
              <w:rPr>
                <w:rFonts w:hint="eastAsia"/>
              </w:rPr>
              <w:t>公共基础必修课。</w:t>
            </w:r>
          </w:p>
          <w:p w14:paraId="1AB592E1">
            <w:pPr>
              <w:pStyle w:val="22"/>
              <w:jc w:val="both"/>
              <w:rPr>
                <w:rFonts w:hint="eastAsia"/>
                <w:b/>
                <w:bCs/>
              </w:rPr>
            </w:pPr>
            <w:r>
              <w:rPr>
                <w:rFonts w:hint="eastAsia"/>
                <w:b/>
                <w:bCs/>
              </w:rPr>
              <w:t>课程思政：</w:t>
            </w:r>
          </w:p>
          <w:p w14:paraId="2772BCCE">
            <w:pPr>
              <w:pStyle w:val="22"/>
              <w:jc w:val="both"/>
            </w:pPr>
            <w:r>
              <w:rPr>
                <w:rFonts w:hint="eastAsia"/>
              </w:rPr>
              <w:t>增强对新时代中国特色社会主义的政治认同、思想认同、情感认同；增强“四个意识”，坚定“四个自信”，捍卫“两个确立”，做到“两个维护”，成为社会主义建设合格的接班人。</w:t>
            </w:r>
          </w:p>
          <w:p w14:paraId="59A4BEBB">
            <w:pPr>
              <w:pStyle w:val="22"/>
              <w:jc w:val="both"/>
              <w:rPr>
                <w:rFonts w:hint="eastAsia"/>
                <w:b/>
                <w:bCs/>
              </w:rPr>
            </w:pPr>
            <w:r>
              <w:rPr>
                <w:rFonts w:hint="eastAsia"/>
                <w:b/>
                <w:bCs/>
              </w:rPr>
              <w:t>教学场地：</w:t>
            </w:r>
          </w:p>
          <w:p w14:paraId="6456A9E6">
            <w:pPr>
              <w:pStyle w:val="22"/>
              <w:jc w:val="both"/>
            </w:pPr>
            <w:r>
              <w:rPr>
                <w:rFonts w:hint="eastAsia"/>
              </w:rPr>
              <w:t>多媒体教室。</w:t>
            </w:r>
          </w:p>
          <w:p w14:paraId="7BCF8361">
            <w:pPr>
              <w:pStyle w:val="22"/>
              <w:jc w:val="both"/>
              <w:rPr>
                <w:rFonts w:hint="eastAsia"/>
                <w:b/>
                <w:bCs/>
              </w:rPr>
            </w:pPr>
            <w:r>
              <w:rPr>
                <w:rFonts w:hint="eastAsia"/>
                <w:b/>
                <w:bCs/>
              </w:rPr>
              <w:t>教学方法：</w:t>
            </w:r>
          </w:p>
          <w:p w14:paraId="5A62C61C">
            <w:pPr>
              <w:pStyle w:val="22"/>
              <w:jc w:val="both"/>
            </w:pPr>
            <w:r>
              <w:rPr>
                <w:rFonts w:hint="eastAsia"/>
              </w:rPr>
              <w:t>采用专题化教学法、案例教学法、任务驱动法、情景模拟法等教学方法。</w:t>
            </w:r>
          </w:p>
          <w:p w14:paraId="3942AEFA">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593BDF37">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3B5A2210">
            <w:pPr>
              <w:pStyle w:val="22"/>
              <w:jc w:val="both"/>
              <w:rPr>
                <w:rFonts w:hint="eastAsia"/>
                <w:b/>
                <w:bCs/>
              </w:rPr>
            </w:pPr>
            <w:r>
              <w:rPr>
                <w:rFonts w:hint="eastAsia"/>
                <w:b/>
                <w:bCs/>
              </w:rPr>
              <w:t>考核评价：</w:t>
            </w:r>
          </w:p>
          <w:p w14:paraId="38024BAB">
            <w:pPr>
              <w:pStyle w:val="22"/>
              <w:jc w:val="both"/>
            </w:pPr>
            <w:r>
              <w:rPr>
                <w:rFonts w:hint="eastAsia"/>
              </w:rPr>
              <w:t>本课程为考试课程，</w:t>
            </w:r>
            <w:r>
              <w:rPr>
                <w:rFonts w:hint="eastAsia"/>
                <w:lang w:val="en-US" w:eastAsia="zh-CN"/>
              </w:rPr>
              <w:t>均采用形成形考核5</w:t>
            </w:r>
            <w:r>
              <w:rPr>
                <w:rFonts w:hint="eastAsia"/>
              </w:rPr>
              <w:t>0%</w:t>
            </w:r>
            <w:r>
              <w:rPr>
                <w:rFonts w:hint="eastAsia"/>
                <w:lang w:eastAsia="zh-CN"/>
              </w:rPr>
              <w:t>、</w:t>
            </w:r>
            <w:r>
              <w:rPr>
                <w:rFonts w:hint="eastAsia"/>
              </w:rPr>
              <w:t>终结性考核占</w:t>
            </w:r>
            <w:r>
              <w:rPr>
                <w:rFonts w:hint="eastAsia"/>
                <w:lang w:val="en-US" w:eastAsia="zh-CN"/>
              </w:rPr>
              <w:t>5</w:t>
            </w:r>
            <w:r>
              <w:rPr>
                <w:rFonts w:hint="eastAsia"/>
              </w:rPr>
              <w:t>0%</w:t>
            </w:r>
            <w:r>
              <w:rPr>
                <w:rFonts w:hint="eastAsia"/>
                <w:lang w:val="en-US" w:eastAsia="zh-CN"/>
              </w:rPr>
              <w:t>的考核形式</w:t>
            </w:r>
            <w:r>
              <w:rPr>
                <w:rFonts w:hint="eastAsia"/>
              </w:rPr>
              <w:t>。</w:t>
            </w:r>
          </w:p>
        </w:tc>
      </w:tr>
      <w:tr w14:paraId="67ADA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5DFFB928">
            <w:pPr>
              <w:pStyle w:val="22"/>
              <w:rPr>
                <w:rFonts w:hint="eastAsia" w:eastAsia="宋体"/>
                <w:lang w:eastAsia="zh-CN"/>
              </w:rPr>
            </w:pPr>
            <w:r>
              <w:rPr>
                <w:rFonts w:hint="eastAsia"/>
                <w:lang w:val="en-US" w:eastAsia="zh-CN"/>
              </w:rPr>
              <w:t>7</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37C26CA2">
            <w:pPr>
              <w:pStyle w:val="22"/>
            </w:pPr>
            <w:r>
              <w:rPr>
                <w:rFonts w:hint="eastAsia"/>
              </w:rPr>
              <w:t>形势与政策</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1028372E">
            <w:pPr>
              <w:pStyle w:val="22"/>
              <w:jc w:val="both"/>
              <w:rPr>
                <w:b/>
                <w:bCs/>
              </w:rPr>
            </w:pPr>
            <w:r>
              <w:rPr>
                <w:rFonts w:hint="eastAsia"/>
                <w:b/>
                <w:bCs/>
              </w:rPr>
              <w:t>素质目标：</w:t>
            </w:r>
          </w:p>
          <w:p w14:paraId="711A2EB3">
            <w:pPr>
              <w:pStyle w:val="22"/>
              <w:jc w:val="both"/>
            </w:pPr>
            <w:r>
              <w:rPr>
                <w:rFonts w:hint="eastAsia"/>
              </w:rPr>
              <w:t>1.</w:t>
            </w:r>
            <w:r>
              <w:rPr>
                <w:rFonts w:hint="eastAsia"/>
                <w:lang w:val="en-US" w:eastAsia="zh-CN"/>
              </w:rPr>
              <w:t>具备</w:t>
            </w:r>
            <w:r>
              <w:rPr>
                <w:rFonts w:hint="eastAsia"/>
              </w:rPr>
              <w:t>爱国主义精神，民族自豪感；</w:t>
            </w:r>
          </w:p>
          <w:p w14:paraId="1DF015F9">
            <w:pPr>
              <w:pStyle w:val="22"/>
              <w:jc w:val="both"/>
            </w:pPr>
            <w:r>
              <w:rPr>
                <w:rFonts w:hint="eastAsia"/>
              </w:rPr>
              <w:t>2.</w:t>
            </w:r>
            <w:r>
              <w:rPr>
                <w:rFonts w:hint="eastAsia"/>
                <w:lang w:val="en-US" w:eastAsia="zh-CN"/>
              </w:rPr>
              <w:t>具备</w:t>
            </w:r>
            <w:r>
              <w:rPr>
                <w:rFonts w:hint="eastAsia"/>
              </w:rPr>
              <w:t>承担起中华民族伟大复兴的重大责任；</w:t>
            </w:r>
          </w:p>
          <w:p w14:paraId="0507F51C">
            <w:pPr>
              <w:pStyle w:val="22"/>
              <w:jc w:val="both"/>
            </w:pPr>
            <w:r>
              <w:rPr>
                <w:rFonts w:hint="eastAsia"/>
              </w:rPr>
              <w:t>3.</w:t>
            </w:r>
            <w:r>
              <w:rPr>
                <w:rFonts w:hint="eastAsia"/>
                <w:lang w:val="en-US" w:eastAsia="zh-CN"/>
              </w:rPr>
              <w:t>具备</w:t>
            </w:r>
            <w:r>
              <w:rPr>
                <w:rFonts w:hint="eastAsia"/>
              </w:rPr>
              <w:t>正确人生观、价值观。</w:t>
            </w:r>
          </w:p>
          <w:p w14:paraId="596CE62A">
            <w:pPr>
              <w:pStyle w:val="22"/>
              <w:jc w:val="both"/>
              <w:rPr>
                <w:rFonts w:hint="eastAsia"/>
                <w:b/>
                <w:bCs/>
              </w:rPr>
            </w:pPr>
            <w:r>
              <w:rPr>
                <w:rFonts w:hint="eastAsia"/>
                <w:b/>
                <w:bCs/>
              </w:rPr>
              <w:t>知识目标：</w:t>
            </w:r>
          </w:p>
          <w:p w14:paraId="3E749CCB">
            <w:pPr>
              <w:pStyle w:val="22"/>
              <w:jc w:val="both"/>
            </w:pPr>
            <w:r>
              <w:rPr>
                <w:rFonts w:hint="eastAsia"/>
              </w:rPr>
              <w:t>1.了解国内外时事发展；</w:t>
            </w:r>
          </w:p>
          <w:p w14:paraId="5B9C6AAE">
            <w:pPr>
              <w:pStyle w:val="22"/>
              <w:jc w:val="both"/>
            </w:pPr>
            <w:r>
              <w:rPr>
                <w:rFonts w:hint="eastAsia"/>
              </w:rPr>
              <w:t>2.</w:t>
            </w:r>
            <w:r>
              <w:rPr>
                <w:rFonts w:hint="eastAsia"/>
                <w:lang w:val="en-US" w:eastAsia="zh-CN"/>
              </w:rPr>
              <w:t>理解</w:t>
            </w:r>
            <w:r>
              <w:rPr>
                <w:rFonts w:hint="eastAsia"/>
              </w:rPr>
              <w:t>领悟国家发展面临的形势变化，全面了解党和国家的路线方针政策；</w:t>
            </w:r>
          </w:p>
          <w:p w14:paraId="21443D5F">
            <w:pPr>
              <w:pStyle w:val="22"/>
              <w:jc w:val="both"/>
            </w:pPr>
            <w:r>
              <w:rPr>
                <w:rFonts w:hint="eastAsia"/>
              </w:rPr>
              <w:t>3.掌握国内经济形势与政策知识。</w:t>
            </w:r>
          </w:p>
          <w:p w14:paraId="223B5F15">
            <w:pPr>
              <w:pStyle w:val="22"/>
              <w:jc w:val="both"/>
              <w:rPr>
                <w:rFonts w:hint="eastAsia"/>
                <w:b/>
                <w:bCs/>
              </w:rPr>
            </w:pPr>
            <w:r>
              <w:rPr>
                <w:rFonts w:hint="eastAsia"/>
                <w:b/>
                <w:bCs/>
              </w:rPr>
              <w:t>能力目标：</w:t>
            </w:r>
          </w:p>
          <w:p w14:paraId="48066FFE">
            <w:pPr>
              <w:pStyle w:val="22"/>
              <w:numPr>
                <w:ilvl w:val="0"/>
                <w:numId w:val="0"/>
              </w:numPr>
              <w:jc w:val="both"/>
            </w:pPr>
            <w:r>
              <w:rPr>
                <w:rFonts w:hint="eastAsia"/>
                <w:lang w:val="en-US" w:eastAsia="zh-CN"/>
              </w:rPr>
              <w:t>1.</w:t>
            </w:r>
            <w:r>
              <w:rPr>
                <w:rFonts w:hint="eastAsia"/>
              </w:rPr>
              <w:t>能结合党和国家的路线方针政策实时指导和调整自己的学习和生活规划；</w:t>
            </w:r>
          </w:p>
          <w:p w14:paraId="655B7DFF">
            <w:pPr>
              <w:pStyle w:val="22"/>
              <w:jc w:val="both"/>
            </w:pPr>
            <w:r>
              <w:rPr>
                <w:rFonts w:hint="eastAsia"/>
                <w:lang w:val="en-US" w:eastAsia="zh-CN"/>
              </w:rPr>
              <w:t>2</w:t>
            </w:r>
            <w:r>
              <w:rPr>
                <w:rFonts w:hint="eastAsia"/>
              </w:rPr>
              <w:t>.</w:t>
            </w:r>
            <w:r>
              <w:rPr>
                <w:rFonts w:hint="eastAsia"/>
                <w:lang w:val="en-US" w:eastAsia="zh-CN"/>
              </w:rPr>
              <w:t>能充分运用</w:t>
            </w:r>
            <w:r>
              <w:rPr>
                <w:rFonts w:hint="eastAsia"/>
              </w:rPr>
              <w:t>国内经济形势与政策。</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F8EB588">
            <w:pPr>
              <w:pStyle w:val="22"/>
              <w:jc w:val="both"/>
            </w:pPr>
            <w:r>
              <w:rPr>
                <w:rFonts w:hint="eastAsia"/>
              </w:rPr>
              <w:t>1.模块一：加强党的建设篇；</w:t>
            </w:r>
          </w:p>
          <w:p w14:paraId="08EF3403">
            <w:pPr>
              <w:pStyle w:val="22"/>
              <w:jc w:val="both"/>
            </w:pPr>
            <w:r>
              <w:rPr>
                <w:rFonts w:hint="eastAsia"/>
              </w:rPr>
              <w:t>2.模块二：经济社会发展篇；</w:t>
            </w:r>
          </w:p>
          <w:p w14:paraId="34A2A828">
            <w:pPr>
              <w:pStyle w:val="22"/>
              <w:jc w:val="both"/>
            </w:pPr>
            <w:r>
              <w:rPr>
                <w:rFonts w:hint="eastAsia"/>
              </w:rPr>
              <w:t>3.模块三：涉港澳台事务篇；</w:t>
            </w:r>
          </w:p>
          <w:p w14:paraId="304FAB20">
            <w:pPr>
              <w:pStyle w:val="22"/>
              <w:jc w:val="both"/>
            </w:pPr>
            <w:r>
              <w:rPr>
                <w:rFonts w:hint="eastAsia"/>
              </w:rPr>
              <w:t>4.模块四：国际形势政策篇。</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337E2AB">
            <w:pPr>
              <w:pStyle w:val="22"/>
              <w:jc w:val="both"/>
              <w:rPr>
                <w:rFonts w:hint="eastAsia"/>
                <w:b/>
                <w:bCs/>
              </w:rPr>
            </w:pPr>
            <w:r>
              <w:rPr>
                <w:rFonts w:hint="eastAsia"/>
                <w:b/>
                <w:bCs/>
              </w:rPr>
              <w:t>课程性质：</w:t>
            </w:r>
          </w:p>
          <w:p w14:paraId="401F8CF0">
            <w:pPr>
              <w:pStyle w:val="22"/>
              <w:jc w:val="both"/>
            </w:pPr>
            <w:r>
              <w:rPr>
                <w:rFonts w:hint="eastAsia"/>
              </w:rPr>
              <w:t>公共基础必修课。</w:t>
            </w:r>
          </w:p>
          <w:p w14:paraId="491BE2AD">
            <w:pPr>
              <w:pStyle w:val="22"/>
              <w:jc w:val="both"/>
              <w:rPr>
                <w:rFonts w:hint="eastAsia"/>
                <w:b/>
                <w:bCs/>
              </w:rPr>
            </w:pPr>
            <w:r>
              <w:rPr>
                <w:rFonts w:hint="eastAsia"/>
                <w:b/>
                <w:bCs/>
              </w:rPr>
              <w:t>课程思政：</w:t>
            </w:r>
          </w:p>
          <w:p w14:paraId="436A264B">
            <w:pPr>
              <w:pStyle w:val="22"/>
              <w:jc w:val="both"/>
            </w:pPr>
            <w:r>
              <w:rPr>
                <w:rFonts w:hint="eastAsia"/>
              </w:rPr>
              <w:t>提升关心国家大事的政治素养，自觉维护以习近平总书记为核心的党中央领导，维护国家安全与统一，树立马克思主义的形势观，具有民族自信心和社会责任感。</w:t>
            </w:r>
          </w:p>
          <w:p w14:paraId="74D29AF5">
            <w:pPr>
              <w:pStyle w:val="22"/>
              <w:jc w:val="both"/>
              <w:rPr>
                <w:rFonts w:hint="eastAsia"/>
                <w:b/>
                <w:bCs/>
              </w:rPr>
            </w:pPr>
            <w:r>
              <w:rPr>
                <w:rFonts w:hint="eastAsia"/>
                <w:b/>
                <w:bCs/>
              </w:rPr>
              <w:t>教学场地：</w:t>
            </w:r>
          </w:p>
          <w:p w14:paraId="6375C56D">
            <w:pPr>
              <w:pStyle w:val="22"/>
              <w:jc w:val="both"/>
            </w:pPr>
            <w:r>
              <w:rPr>
                <w:rFonts w:hint="eastAsia"/>
              </w:rPr>
              <w:t>多媒体教室。</w:t>
            </w:r>
          </w:p>
          <w:p w14:paraId="0014B8E3">
            <w:pPr>
              <w:pStyle w:val="22"/>
              <w:jc w:val="both"/>
              <w:rPr>
                <w:rFonts w:hint="eastAsia"/>
                <w:b/>
                <w:bCs/>
              </w:rPr>
            </w:pPr>
            <w:r>
              <w:rPr>
                <w:rFonts w:hint="eastAsia"/>
                <w:b/>
                <w:bCs/>
              </w:rPr>
              <w:t>教学方法：</w:t>
            </w:r>
          </w:p>
          <w:p w14:paraId="655265F5">
            <w:pPr>
              <w:pStyle w:val="22"/>
              <w:jc w:val="both"/>
            </w:pPr>
            <w:r>
              <w:rPr>
                <w:rFonts w:hint="eastAsia"/>
              </w:rPr>
              <w:t>采用专题化教学法、案例教学法、任务驱动法、情景模拟法等教学方法。</w:t>
            </w:r>
          </w:p>
          <w:p w14:paraId="533A9985">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348A4D37">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27508D42">
            <w:pPr>
              <w:pStyle w:val="22"/>
              <w:jc w:val="both"/>
              <w:rPr>
                <w:rFonts w:hint="eastAsia"/>
                <w:b/>
                <w:bCs/>
              </w:rPr>
            </w:pPr>
            <w:r>
              <w:rPr>
                <w:rFonts w:hint="eastAsia"/>
                <w:b/>
                <w:bCs/>
              </w:rPr>
              <w:t>考核评价：</w:t>
            </w:r>
          </w:p>
          <w:p w14:paraId="7305ECFC">
            <w:pPr>
              <w:pStyle w:val="22"/>
              <w:jc w:val="both"/>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w:t>
            </w:r>
            <w:r>
              <w:rPr>
                <w:rFonts w:hint="eastAsia"/>
                <w:lang w:val="en-US" w:eastAsia="zh-CN"/>
              </w:rPr>
              <w:t>5</w:t>
            </w:r>
            <w:r>
              <w:rPr>
                <w:rFonts w:hint="eastAsia"/>
              </w:rPr>
              <w:t>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36BF2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1CCFC0A6">
            <w:pPr>
              <w:pStyle w:val="22"/>
              <w:rPr>
                <w:rFonts w:hint="default"/>
                <w:lang w:val="en-US" w:eastAsia="zh-CN"/>
              </w:rPr>
            </w:pPr>
            <w:r>
              <w:rPr>
                <w:rFonts w:hint="eastAsia"/>
                <w:lang w:val="en-US" w:eastAsia="zh-CN"/>
              </w:rPr>
              <w:t>8</w:t>
            </w:r>
          </w:p>
        </w:tc>
        <w:tc>
          <w:tcPr>
            <w:tcW w:w="1139" w:type="dxa"/>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bottom w:w="57" w:type="dxa"/>
              <w:right w:w="57" w:type="dxa"/>
            </w:tcMar>
            <w:vAlign w:val="center"/>
          </w:tcPr>
          <w:p w14:paraId="5F7E6770">
            <w:pPr>
              <w:pStyle w:val="22"/>
              <w:jc w:val="both"/>
              <w:rPr>
                <w:rFonts w:hint="eastAsia"/>
              </w:rPr>
            </w:pPr>
            <w:r>
              <w:rPr>
                <w:rFonts w:hint="eastAsia"/>
              </w:rPr>
              <w:t>国家安</w:t>
            </w:r>
          </w:p>
          <w:p w14:paraId="6A644B38">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全教育</w:t>
            </w:r>
          </w:p>
        </w:tc>
        <w:tc>
          <w:tcPr>
            <w:tcW w:w="5019" w:type="dxa"/>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bottom w:w="57" w:type="dxa"/>
              <w:right w:w="57" w:type="dxa"/>
            </w:tcMar>
            <w:vAlign w:val="top"/>
          </w:tcPr>
          <w:p w14:paraId="58D35193">
            <w:pPr>
              <w:pStyle w:val="22"/>
              <w:jc w:val="both"/>
              <w:rPr>
                <w:rFonts w:hint="eastAsia"/>
                <w:b/>
                <w:bCs/>
              </w:rPr>
            </w:pPr>
            <w:r>
              <w:rPr>
                <w:rFonts w:hint="eastAsia"/>
                <w:b/>
                <w:bCs/>
              </w:rPr>
              <w:t>素质目标：</w:t>
            </w:r>
          </w:p>
          <w:p w14:paraId="525DB912">
            <w:pPr>
              <w:pStyle w:val="22"/>
              <w:jc w:val="both"/>
              <w:rPr>
                <w:rFonts w:hint="eastAsia"/>
              </w:rPr>
            </w:pPr>
            <w:r>
              <w:rPr>
                <w:rFonts w:hint="eastAsia"/>
              </w:rPr>
              <w:t>1.具备安全第一的意识；</w:t>
            </w:r>
          </w:p>
          <w:p w14:paraId="6E07E8C0">
            <w:pPr>
              <w:pStyle w:val="22"/>
              <w:jc w:val="both"/>
              <w:rPr>
                <w:rFonts w:hint="eastAsia"/>
              </w:rPr>
            </w:pPr>
            <w:r>
              <w:rPr>
                <w:rFonts w:hint="eastAsia"/>
              </w:rPr>
              <w:t>2.具备积极正确的安全观；</w:t>
            </w:r>
          </w:p>
          <w:p w14:paraId="3F411A99">
            <w:pPr>
              <w:pStyle w:val="22"/>
              <w:jc w:val="both"/>
              <w:rPr>
                <w:rFonts w:hint="eastAsia"/>
              </w:rPr>
            </w:pPr>
            <w:r>
              <w:rPr>
                <w:rFonts w:hint="eastAsia"/>
              </w:rPr>
              <w:t>3.</w:t>
            </w:r>
            <w:r>
              <w:rPr>
                <w:rFonts w:hint="eastAsia"/>
                <w:lang w:val="en-US" w:eastAsia="zh-CN"/>
              </w:rPr>
              <w:t>具备</w:t>
            </w:r>
            <w:r>
              <w:rPr>
                <w:rFonts w:hint="eastAsia"/>
              </w:rPr>
              <w:t>国家安全底线思维，将国家安全意识转化为自觉行动，强化责任担当；</w:t>
            </w:r>
          </w:p>
          <w:p w14:paraId="15E24618">
            <w:pPr>
              <w:pStyle w:val="22"/>
              <w:jc w:val="both"/>
              <w:rPr>
                <w:rFonts w:hint="eastAsia"/>
                <w:b/>
                <w:bCs/>
              </w:rPr>
            </w:pPr>
            <w:r>
              <w:rPr>
                <w:rFonts w:hint="eastAsia"/>
                <w:b/>
                <w:bCs/>
              </w:rPr>
              <w:t>知识目标：</w:t>
            </w:r>
          </w:p>
          <w:p w14:paraId="48BAA6B4">
            <w:pPr>
              <w:pStyle w:val="22"/>
              <w:jc w:val="both"/>
              <w:rPr>
                <w:rFonts w:hint="eastAsia"/>
              </w:rPr>
            </w:pPr>
            <w:r>
              <w:rPr>
                <w:rFonts w:hint="eastAsia"/>
              </w:rPr>
              <w:t>1.了解国家安全的基本内涵；</w:t>
            </w:r>
          </w:p>
          <w:p w14:paraId="3D7BAF45">
            <w:pPr>
              <w:pStyle w:val="22"/>
              <w:jc w:val="both"/>
              <w:rPr>
                <w:rFonts w:hint="eastAsia"/>
              </w:rPr>
            </w:pPr>
            <w:r>
              <w:rPr>
                <w:rFonts w:hint="eastAsia"/>
              </w:rPr>
              <w:t>2.</w:t>
            </w:r>
            <w:r>
              <w:rPr>
                <w:rFonts w:hint="eastAsia"/>
                <w:lang w:val="en-US" w:eastAsia="zh-CN"/>
              </w:rPr>
              <w:t>了解</w:t>
            </w:r>
            <w:r>
              <w:rPr>
                <w:rFonts w:hint="eastAsia"/>
              </w:rPr>
              <w:t>传统与非传统安全；</w:t>
            </w:r>
          </w:p>
          <w:p w14:paraId="07F518F4">
            <w:pPr>
              <w:pStyle w:val="22"/>
              <w:jc w:val="both"/>
              <w:rPr>
                <w:rFonts w:hint="eastAsia"/>
              </w:rPr>
            </w:pPr>
            <w:r>
              <w:rPr>
                <w:rFonts w:hint="eastAsia"/>
              </w:rPr>
              <w:t>3.</w:t>
            </w:r>
            <w:r>
              <w:rPr>
                <w:rFonts w:hint="eastAsia"/>
                <w:lang w:val="en-US" w:eastAsia="zh-CN"/>
              </w:rPr>
              <w:t>掌握</w:t>
            </w:r>
            <w:r>
              <w:rPr>
                <w:rFonts w:hint="eastAsia"/>
              </w:rPr>
              <w:t>国家安全战略及应变机制。</w:t>
            </w:r>
          </w:p>
          <w:p w14:paraId="2B80C800">
            <w:pPr>
              <w:pStyle w:val="22"/>
              <w:jc w:val="both"/>
              <w:rPr>
                <w:rFonts w:hint="eastAsia"/>
                <w:b/>
                <w:bCs/>
              </w:rPr>
            </w:pPr>
            <w:r>
              <w:rPr>
                <w:rFonts w:hint="eastAsia"/>
                <w:b/>
                <w:bCs/>
              </w:rPr>
              <w:t>能力目标：</w:t>
            </w:r>
          </w:p>
          <w:p w14:paraId="2894CD38">
            <w:pPr>
              <w:pStyle w:val="22"/>
              <w:jc w:val="both"/>
              <w:rPr>
                <w:rFonts w:hint="eastAsia"/>
              </w:rPr>
            </w:pPr>
            <w:r>
              <w:rPr>
                <w:rFonts w:hint="eastAsia"/>
              </w:rPr>
              <w:t>1.</w:t>
            </w:r>
            <w:r>
              <w:rPr>
                <w:rFonts w:hint="eastAsia"/>
                <w:lang w:val="en-US" w:eastAsia="zh-CN"/>
              </w:rPr>
              <w:t>能</w:t>
            </w:r>
            <w:r>
              <w:rPr>
                <w:rFonts w:hint="eastAsia"/>
              </w:rPr>
              <w:t>养成主动关注国内外时事的习惯；</w:t>
            </w:r>
          </w:p>
          <w:p w14:paraId="015D5F1E">
            <w:pPr>
              <w:pStyle w:val="22"/>
              <w:jc w:val="both"/>
              <w:rPr>
                <w:rFonts w:hint="eastAsia"/>
              </w:rPr>
            </w:pPr>
            <w:r>
              <w:rPr>
                <w:rFonts w:hint="eastAsia"/>
              </w:rPr>
              <w:t>2.</w:t>
            </w:r>
            <w:r>
              <w:rPr>
                <w:rFonts w:hint="eastAsia"/>
                <w:lang w:val="en-US" w:eastAsia="zh-CN"/>
              </w:rPr>
              <w:t>能</w:t>
            </w:r>
            <w:r>
              <w:rPr>
                <w:rFonts w:hint="eastAsia"/>
              </w:rPr>
              <w:t>正确分析国家安全形势的能力；</w:t>
            </w:r>
          </w:p>
          <w:p w14:paraId="24701B44">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3.</w:t>
            </w:r>
            <w:r>
              <w:rPr>
                <w:rFonts w:hint="eastAsia"/>
                <w:lang w:val="en-US" w:eastAsia="zh-CN"/>
              </w:rPr>
              <w:t>能</w:t>
            </w:r>
            <w:r>
              <w:rPr>
                <w:rFonts w:hint="eastAsia"/>
              </w:rPr>
              <w:t>树立国家安全底线思维，将国家安全意识转化为自觉行动，强化责任担当。</w:t>
            </w:r>
          </w:p>
        </w:tc>
        <w:tc>
          <w:tcPr>
            <w:tcW w:w="3334" w:type="dxa"/>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bottom w:w="57" w:type="dxa"/>
              <w:right w:w="57" w:type="dxa"/>
            </w:tcMar>
            <w:vAlign w:val="top"/>
          </w:tcPr>
          <w:p w14:paraId="74227DF3">
            <w:pPr>
              <w:pStyle w:val="22"/>
              <w:jc w:val="both"/>
            </w:pPr>
            <w:r>
              <w:rPr>
                <w:rFonts w:hint="eastAsia"/>
              </w:rPr>
              <w:t>1.课程重点围绕理解中华民族命运与国家关系，践行总体国家安全观，从总论与政治安全、经济安全、军事安全等13个重点领域；</w:t>
            </w:r>
          </w:p>
          <w:p w14:paraId="5B0CBCA6">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2.人身、财产、突发公共安全与灾害教育。</w:t>
            </w:r>
          </w:p>
        </w:tc>
        <w:tc>
          <w:tcPr>
            <w:tcW w:w="3485" w:type="dxa"/>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bottom w:w="57" w:type="dxa"/>
              <w:right w:w="57" w:type="dxa"/>
            </w:tcMar>
            <w:vAlign w:val="center"/>
          </w:tcPr>
          <w:p w14:paraId="5109D9FB">
            <w:pPr>
              <w:pStyle w:val="22"/>
              <w:jc w:val="both"/>
              <w:rPr>
                <w:rFonts w:hint="eastAsia"/>
                <w:b/>
                <w:bCs/>
              </w:rPr>
            </w:pPr>
            <w:r>
              <w:rPr>
                <w:rFonts w:hint="eastAsia"/>
                <w:b/>
                <w:bCs/>
              </w:rPr>
              <w:t>课程性质：</w:t>
            </w:r>
          </w:p>
          <w:p w14:paraId="693FAD3A">
            <w:pPr>
              <w:pStyle w:val="22"/>
              <w:jc w:val="both"/>
            </w:pPr>
            <w:r>
              <w:rPr>
                <w:rFonts w:hint="eastAsia"/>
              </w:rPr>
              <w:t>公共基础限选课。</w:t>
            </w:r>
          </w:p>
          <w:p w14:paraId="35593373">
            <w:pPr>
              <w:pStyle w:val="22"/>
              <w:jc w:val="both"/>
              <w:rPr>
                <w:rFonts w:hint="eastAsia"/>
                <w:b/>
                <w:bCs/>
              </w:rPr>
            </w:pPr>
            <w:r>
              <w:rPr>
                <w:rFonts w:hint="eastAsia"/>
                <w:b/>
                <w:bCs/>
              </w:rPr>
              <w:t>课程思政：</w:t>
            </w:r>
          </w:p>
          <w:p w14:paraId="21FF5D59">
            <w:pPr>
              <w:pStyle w:val="22"/>
              <w:jc w:val="both"/>
            </w:pPr>
            <w:r>
              <w:rPr>
                <w:rFonts w:hint="eastAsia"/>
              </w:rPr>
              <w:t>以国家安全教育纲要要求全面增强大中小学生的国家安全意识，提升维护国家安全能力；通过国家安全教育，使学生能够深入理解和准确把握总体国家安全观，牢固树立国家利益至上的观念，增强自觉维护国家安全意识，具备维护国家安全的能力，激发了同学们的爱国主义热情和使命担当精神并以实际行动捍卫国家安全。</w:t>
            </w:r>
          </w:p>
          <w:p w14:paraId="47907E92">
            <w:pPr>
              <w:pStyle w:val="22"/>
              <w:jc w:val="both"/>
              <w:rPr>
                <w:rFonts w:hint="eastAsia"/>
                <w:b/>
                <w:bCs/>
              </w:rPr>
            </w:pPr>
            <w:r>
              <w:rPr>
                <w:rFonts w:hint="eastAsia"/>
                <w:b/>
                <w:bCs/>
              </w:rPr>
              <w:t>教学场地：</w:t>
            </w:r>
          </w:p>
          <w:p w14:paraId="5C6DD6FD">
            <w:pPr>
              <w:pStyle w:val="22"/>
              <w:jc w:val="both"/>
            </w:pPr>
            <w:r>
              <w:rPr>
                <w:rFonts w:hint="eastAsia"/>
              </w:rPr>
              <w:t>多媒体教室。</w:t>
            </w:r>
          </w:p>
          <w:p w14:paraId="0FA8A9B9">
            <w:pPr>
              <w:pStyle w:val="22"/>
              <w:jc w:val="both"/>
              <w:rPr>
                <w:rFonts w:hint="eastAsia"/>
                <w:b/>
                <w:bCs/>
              </w:rPr>
            </w:pPr>
            <w:r>
              <w:rPr>
                <w:rFonts w:hint="eastAsia"/>
                <w:b/>
                <w:bCs/>
              </w:rPr>
              <w:t>教学方法：</w:t>
            </w:r>
          </w:p>
          <w:p w14:paraId="2A2493A0">
            <w:pPr>
              <w:pStyle w:val="22"/>
              <w:jc w:val="both"/>
            </w:pPr>
            <w:r>
              <w:rPr>
                <w:rFonts w:hint="eastAsia"/>
              </w:rPr>
              <w:t>采用专题讲座的形式，运用讲授法、演示法、案例教学法等教学方法。</w:t>
            </w:r>
          </w:p>
          <w:p w14:paraId="27284BA6">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3D36CCFD">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725CD6E3">
            <w:pPr>
              <w:pStyle w:val="22"/>
              <w:jc w:val="both"/>
              <w:rPr>
                <w:rFonts w:hint="eastAsia"/>
                <w:b/>
                <w:bCs/>
              </w:rPr>
            </w:pPr>
            <w:r>
              <w:rPr>
                <w:rFonts w:hint="eastAsia"/>
                <w:b/>
                <w:bCs/>
              </w:rPr>
              <w:t>考核评价：</w:t>
            </w:r>
          </w:p>
          <w:p w14:paraId="63D87ADB">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过采取过程性评价和终结性评价相结合的方式，其中，过程考核为70%，终结性考核为</w:t>
            </w:r>
            <w:r>
              <w:rPr>
                <w:rFonts w:hint="eastAsia"/>
                <w:lang w:val="en-US" w:eastAsia="zh-CN"/>
              </w:rPr>
              <w:t>2</w:t>
            </w:r>
            <w:r>
              <w:rPr>
                <w:rFonts w:hint="eastAsia"/>
              </w:rPr>
              <w:t>0%</w:t>
            </w:r>
            <w:r>
              <w:rPr>
                <w:rFonts w:hint="eastAsia"/>
                <w:lang w:eastAsia="zh-CN"/>
              </w:rPr>
              <w:t>、</w:t>
            </w:r>
            <w:r>
              <w:rPr>
                <w:rFonts w:hint="eastAsia"/>
                <w:lang w:val="en-US" w:eastAsia="zh-CN"/>
              </w:rPr>
              <w:t>增值评价为10%</w:t>
            </w:r>
            <w:r>
              <w:rPr>
                <w:rFonts w:hint="eastAsia"/>
              </w:rPr>
              <w:t>。</w:t>
            </w:r>
          </w:p>
        </w:tc>
      </w:tr>
      <w:tr w14:paraId="645F5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463313C3">
            <w:pPr>
              <w:pStyle w:val="22"/>
            </w:pPr>
            <w:r>
              <w:rPr>
                <w:rFonts w:hint="eastAsia"/>
              </w:rPr>
              <w:t>9</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46DC02EA">
            <w:pPr>
              <w:pStyle w:val="22"/>
            </w:pPr>
            <w:r>
              <w:rPr>
                <w:rFonts w:hint="eastAsia"/>
              </w:rPr>
              <w:t>大学</w:t>
            </w:r>
          </w:p>
          <w:p w14:paraId="0E79E8EE">
            <w:pPr>
              <w:pStyle w:val="22"/>
            </w:pPr>
            <w:r>
              <w:rPr>
                <w:rFonts w:hint="eastAsia"/>
              </w:rPr>
              <w:t>生心</w:t>
            </w:r>
          </w:p>
          <w:p w14:paraId="036E0734">
            <w:pPr>
              <w:pStyle w:val="22"/>
            </w:pPr>
            <w:r>
              <w:rPr>
                <w:rFonts w:hint="eastAsia"/>
              </w:rPr>
              <w:t>理健</w:t>
            </w:r>
          </w:p>
          <w:p w14:paraId="106D7EEF">
            <w:pPr>
              <w:pStyle w:val="22"/>
            </w:pPr>
            <w:r>
              <w:rPr>
                <w:rFonts w:hint="eastAsia"/>
              </w:rPr>
              <w:t>康教</w:t>
            </w:r>
          </w:p>
          <w:p w14:paraId="3CDFCFD9">
            <w:pPr>
              <w:pStyle w:val="22"/>
            </w:pPr>
            <w:r>
              <w:rPr>
                <w:rFonts w:hint="eastAsia"/>
              </w:rPr>
              <w:t>育</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5DA24E41">
            <w:pPr>
              <w:pStyle w:val="22"/>
              <w:jc w:val="both"/>
              <w:rPr>
                <w:b/>
                <w:bCs/>
              </w:rPr>
            </w:pPr>
            <w:r>
              <w:rPr>
                <w:rFonts w:hint="eastAsia"/>
                <w:b/>
                <w:bCs/>
              </w:rPr>
              <w:t>素质目标：</w:t>
            </w:r>
          </w:p>
          <w:p w14:paraId="62F805D6">
            <w:pPr>
              <w:pStyle w:val="22"/>
              <w:jc w:val="both"/>
            </w:pPr>
            <w:r>
              <w:rPr>
                <w:rFonts w:hint="eastAsia"/>
              </w:rPr>
              <w:t>1.</w:t>
            </w:r>
            <w:r>
              <w:rPr>
                <w:rFonts w:hint="eastAsia"/>
                <w:lang w:val="en-US" w:eastAsia="zh-CN"/>
              </w:rPr>
              <w:t>具备</w:t>
            </w:r>
            <w:r>
              <w:rPr>
                <w:rFonts w:hint="eastAsia"/>
              </w:rPr>
              <w:t>心理健康发展的自主意识；</w:t>
            </w:r>
          </w:p>
          <w:p w14:paraId="025567FE">
            <w:pPr>
              <w:pStyle w:val="22"/>
              <w:jc w:val="both"/>
            </w:pPr>
            <w:r>
              <w:rPr>
                <w:rFonts w:hint="eastAsia"/>
              </w:rPr>
              <w:t>2.</w:t>
            </w:r>
            <w:r>
              <w:rPr>
                <w:rFonts w:hint="eastAsia"/>
                <w:lang w:val="en-US" w:eastAsia="zh-CN"/>
              </w:rPr>
              <w:t>具备良好的</w:t>
            </w:r>
            <w:r>
              <w:rPr>
                <w:rFonts w:hint="eastAsia"/>
              </w:rPr>
              <w:t>心理</w:t>
            </w:r>
            <w:r>
              <w:rPr>
                <w:rFonts w:hint="eastAsia"/>
                <w:lang w:val="en-US" w:eastAsia="zh-CN"/>
              </w:rPr>
              <w:t>素质</w:t>
            </w:r>
            <w:r>
              <w:rPr>
                <w:rFonts w:hint="eastAsia"/>
              </w:rPr>
              <w:t>和性格特征；</w:t>
            </w:r>
          </w:p>
          <w:p w14:paraId="54D928EC">
            <w:pPr>
              <w:pStyle w:val="22"/>
              <w:jc w:val="both"/>
              <w:rPr>
                <w:rFonts w:hint="eastAsia"/>
              </w:rPr>
            </w:pPr>
            <w:r>
              <w:rPr>
                <w:rFonts w:hint="eastAsia"/>
                <w:lang w:val="en-US" w:eastAsia="zh-CN"/>
              </w:rPr>
              <w:t>3</w:t>
            </w:r>
            <w:r>
              <w:rPr>
                <w:rFonts w:hint="eastAsia"/>
              </w:rPr>
              <w:t>.</w:t>
            </w:r>
            <w:r>
              <w:rPr>
                <w:rFonts w:hint="eastAsia"/>
                <w:lang w:val="en-US" w:eastAsia="zh-CN"/>
              </w:rPr>
              <w:t>具备</w:t>
            </w:r>
            <w:r>
              <w:rPr>
                <w:rFonts w:hint="eastAsia"/>
              </w:rPr>
              <w:t>自我调适或寻求帮助，积极探索适合自己并适应社会的生活状态；</w:t>
            </w:r>
          </w:p>
          <w:p w14:paraId="535E488E">
            <w:pPr>
              <w:pStyle w:val="22"/>
              <w:jc w:val="both"/>
            </w:pPr>
            <w:r>
              <w:rPr>
                <w:rFonts w:hint="eastAsia"/>
              </w:rPr>
              <w:t>4.具体掌握学习发展技能、环境适应技能、压力管理技能、沟通技能、问题解决技能、自我管理技能、人际交往技能和生涯规划技能。</w:t>
            </w:r>
          </w:p>
          <w:p w14:paraId="2DA5828B">
            <w:pPr>
              <w:pStyle w:val="22"/>
              <w:jc w:val="both"/>
              <w:rPr>
                <w:rFonts w:hint="eastAsia"/>
                <w:b/>
                <w:bCs/>
              </w:rPr>
            </w:pPr>
            <w:r>
              <w:rPr>
                <w:rFonts w:hint="eastAsia"/>
                <w:b/>
                <w:bCs/>
              </w:rPr>
              <w:t>知识目标：</w:t>
            </w:r>
          </w:p>
          <w:p w14:paraId="16115615">
            <w:pPr>
              <w:pStyle w:val="22"/>
              <w:jc w:val="both"/>
            </w:pPr>
            <w:r>
              <w:rPr>
                <w:rFonts w:hint="eastAsia"/>
              </w:rPr>
              <w:t>1.了解心理学的有关理论和基本概念；</w:t>
            </w:r>
          </w:p>
          <w:p w14:paraId="7EDBB06D">
            <w:pPr>
              <w:pStyle w:val="22"/>
              <w:jc w:val="both"/>
            </w:pPr>
            <w:r>
              <w:rPr>
                <w:rFonts w:hint="eastAsia"/>
              </w:rPr>
              <w:t>2.</w:t>
            </w:r>
            <w:r>
              <w:rPr>
                <w:rFonts w:hint="eastAsia"/>
                <w:lang w:val="en-US" w:eastAsia="zh-CN"/>
              </w:rPr>
              <w:t>理解</w:t>
            </w:r>
            <w:r>
              <w:rPr>
                <w:rFonts w:hint="eastAsia"/>
              </w:rPr>
              <w:t>心理健康的标准及意义；</w:t>
            </w:r>
          </w:p>
          <w:p w14:paraId="16763620">
            <w:pPr>
              <w:pStyle w:val="22"/>
              <w:jc w:val="both"/>
            </w:pPr>
            <w:r>
              <w:rPr>
                <w:rFonts w:hint="eastAsia"/>
              </w:rPr>
              <w:t>3.了解高职阶段人的心理发展特征及异常表现；</w:t>
            </w:r>
          </w:p>
          <w:p w14:paraId="381A47FD">
            <w:pPr>
              <w:pStyle w:val="22"/>
              <w:jc w:val="both"/>
            </w:pPr>
            <w:r>
              <w:rPr>
                <w:rFonts w:hint="eastAsia"/>
              </w:rPr>
              <w:t>4.掌握自我调适的基本知识。</w:t>
            </w:r>
          </w:p>
          <w:p w14:paraId="7DDA18FF">
            <w:pPr>
              <w:pStyle w:val="22"/>
              <w:jc w:val="both"/>
            </w:pPr>
            <w:r>
              <w:rPr>
                <w:rFonts w:hint="eastAsia"/>
                <w:b/>
                <w:bCs/>
              </w:rPr>
              <w:t>能力目标：</w:t>
            </w:r>
          </w:p>
          <w:p w14:paraId="4E6A0659">
            <w:pPr>
              <w:pStyle w:val="22"/>
              <w:jc w:val="both"/>
            </w:pPr>
            <w:r>
              <w:rPr>
                <w:rFonts w:hint="eastAsia"/>
              </w:rPr>
              <w:t>1.</w:t>
            </w:r>
            <w:r>
              <w:rPr>
                <w:rFonts w:hint="eastAsia"/>
                <w:lang w:val="en-US" w:eastAsia="zh-CN"/>
              </w:rPr>
              <w:t>能掌握</w:t>
            </w:r>
            <w:r>
              <w:rPr>
                <w:rFonts w:hint="eastAsia"/>
              </w:rPr>
              <w:t>自我探索技能；</w:t>
            </w:r>
          </w:p>
          <w:p w14:paraId="095CB662">
            <w:pPr>
              <w:pStyle w:val="22"/>
              <w:jc w:val="both"/>
            </w:pPr>
            <w:r>
              <w:rPr>
                <w:rFonts w:hint="eastAsia"/>
              </w:rPr>
              <w:t>2.</w:t>
            </w:r>
            <w:r>
              <w:rPr>
                <w:rFonts w:hint="eastAsia"/>
                <w:lang w:val="en-US" w:eastAsia="zh-CN"/>
              </w:rPr>
              <w:t>能</w:t>
            </w:r>
            <w:r>
              <w:rPr>
                <w:rFonts w:hint="eastAsia"/>
              </w:rPr>
              <w:t>掌握心理调适技能；</w:t>
            </w:r>
          </w:p>
          <w:p w14:paraId="6257C2B3">
            <w:pPr>
              <w:pStyle w:val="22"/>
              <w:jc w:val="both"/>
            </w:pPr>
            <w:r>
              <w:rPr>
                <w:rFonts w:hint="eastAsia"/>
              </w:rPr>
              <w:t>3.</w:t>
            </w:r>
            <w:r>
              <w:rPr>
                <w:rFonts w:hint="eastAsia"/>
                <w:lang w:val="en-US" w:eastAsia="zh-CN"/>
              </w:rPr>
              <w:t>能</w:t>
            </w:r>
            <w:r>
              <w:rPr>
                <w:rFonts w:hint="eastAsia"/>
              </w:rPr>
              <w:t>掌握心理发展技能；</w:t>
            </w:r>
          </w:p>
          <w:p w14:paraId="3473899C">
            <w:pPr>
              <w:pStyle w:val="22"/>
              <w:jc w:val="both"/>
            </w:pPr>
            <w:r>
              <w:rPr>
                <w:rFonts w:hint="eastAsia"/>
                <w:lang w:val="en-US" w:eastAsia="zh-CN"/>
              </w:rPr>
              <w:t>4</w:t>
            </w:r>
            <w:r>
              <w:rPr>
                <w:rFonts w:hint="eastAsia"/>
              </w:rPr>
              <w:t>.能投身社会，培养社会责任感和奉献精神</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0538B203">
            <w:pPr>
              <w:pStyle w:val="22"/>
              <w:jc w:val="both"/>
            </w:pPr>
            <w:r>
              <w:rPr>
                <w:rFonts w:hint="eastAsia"/>
              </w:rPr>
              <w:t>1.模块一：了解心理，健康的基础知识；</w:t>
            </w:r>
          </w:p>
          <w:p w14:paraId="65E95D03">
            <w:pPr>
              <w:pStyle w:val="22"/>
              <w:jc w:val="both"/>
            </w:pPr>
            <w:r>
              <w:rPr>
                <w:rFonts w:hint="eastAsia"/>
              </w:rPr>
              <w:t>2.模块二：探索篇-了解自</w:t>
            </w:r>
          </w:p>
          <w:p w14:paraId="4C2CD470">
            <w:pPr>
              <w:pStyle w:val="22"/>
              <w:jc w:val="both"/>
            </w:pPr>
            <w:r>
              <w:rPr>
                <w:rFonts w:hint="eastAsia"/>
              </w:rPr>
              <w:t>我，发展自我；</w:t>
            </w:r>
          </w:p>
          <w:p w14:paraId="112DAEFE">
            <w:pPr>
              <w:pStyle w:val="22"/>
              <w:jc w:val="both"/>
            </w:pPr>
            <w:r>
              <w:rPr>
                <w:rFonts w:hint="eastAsia"/>
              </w:rPr>
              <w:t>3.模块三：调适篇-提高自我</w:t>
            </w:r>
          </w:p>
          <w:p w14:paraId="65E09CCC">
            <w:pPr>
              <w:pStyle w:val="22"/>
              <w:jc w:val="both"/>
            </w:pPr>
            <w:r>
              <w:rPr>
                <w:rFonts w:hint="eastAsia"/>
              </w:rPr>
              <w:t>心理调适能力；</w:t>
            </w:r>
          </w:p>
          <w:p w14:paraId="238EB787">
            <w:pPr>
              <w:pStyle w:val="22"/>
              <w:jc w:val="both"/>
            </w:pPr>
            <w:r>
              <w:rPr>
                <w:rFonts w:hint="eastAsia"/>
              </w:rPr>
              <w:t>4.模块四：体验篇-体验自我心理状态；</w:t>
            </w:r>
          </w:p>
          <w:p w14:paraId="7C446422">
            <w:pPr>
              <w:pStyle w:val="22"/>
              <w:jc w:val="both"/>
            </w:pPr>
            <w:r>
              <w:rPr>
                <w:rFonts w:hint="eastAsia"/>
              </w:rPr>
              <w:t>5.模块五：实践篇-服务学习，助人自助。</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756C2D28">
            <w:pPr>
              <w:pStyle w:val="22"/>
              <w:jc w:val="both"/>
              <w:rPr>
                <w:rFonts w:hint="eastAsia"/>
                <w:b/>
                <w:bCs/>
              </w:rPr>
            </w:pPr>
            <w:r>
              <w:rPr>
                <w:rFonts w:hint="eastAsia"/>
                <w:b/>
                <w:bCs/>
              </w:rPr>
              <w:t>课程性质：</w:t>
            </w:r>
          </w:p>
          <w:p w14:paraId="784E328D">
            <w:pPr>
              <w:pStyle w:val="22"/>
              <w:jc w:val="both"/>
            </w:pPr>
            <w:r>
              <w:rPr>
                <w:rFonts w:hint="eastAsia"/>
              </w:rPr>
              <w:t>公共基础必修课。</w:t>
            </w:r>
          </w:p>
          <w:p w14:paraId="0D77C781">
            <w:pPr>
              <w:pStyle w:val="22"/>
              <w:jc w:val="both"/>
              <w:rPr>
                <w:rFonts w:hint="eastAsia"/>
                <w:b/>
                <w:bCs/>
              </w:rPr>
            </w:pPr>
            <w:r>
              <w:rPr>
                <w:rFonts w:hint="eastAsia"/>
                <w:b/>
                <w:bCs/>
              </w:rPr>
              <w:t>课程思政：</w:t>
            </w:r>
          </w:p>
          <w:p w14:paraId="417A8A97">
            <w:pPr>
              <w:pStyle w:val="22"/>
              <w:jc w:val="both"/>
            </w:pPr>
            <w:r>
              <w:rPr>
                <w:rFonts w:hint="eastAsia"/>
              </w:rPr>
              <w:t>培养乐观积极的心理品质，促进全面、健康发展，适应未来社会对人才素质的要求。</w:t>
            </w:r>
          </w:p>
          <w:p w14:paraId="6E6597D6">
            <w:pPr>
              <w:pStyle w:val="22"/>
              <w:jc w:val="both"/>
              <w:rPr>
                <w:rFonts w:hint="eastAsia"/>
                <w:b/>
                <w:bCs/>
              </w:rPr>
            </w:pPr>
            <w:r>
              <w:rPr>
                <w:rFonts w:hint="eastAsia"/>
                <w:b/>
                <w:bCs/>
              </w:rPr>
              <w:t>教学场地：</w:t>
            </w:r>
          </w:p>
          <w:p w14:paraId="0DE46FCA">
            <w:pPr>
              <w:pStyle w:val="22"/>
              <w:jc w:val="both"/>
            </w:pPr>
            <w:r>
              <w:rPr>
                <w:rFonts w:hint="eastAsia"/>
              </w:rPr>
              <w:t>多媒体教室、团体辅导需要团体辅导室进行教学。</w:t>
            </w:r>
          </w:p>
          <w:p w14:paraId="40F7CABC">
            <w:pPr>
              <w:pStyle w:val="22"/>
              <w:jc w:val="both"/>
              <w:rPr>
                <w:rFonts w:hint="eastAsia"/>
              </w:rPr>
            </w:pPr>
            <w:r>
              <w:rPr>
                <w:rFonts w:hint="eastAsia"/>
                <w:b/>
                <w:bCs/>
              </w:rPr>
              <w:t>教学方法</w:t>
            </w:r>
            <w:r>
              <w:rPr>
                <w:rFonts w:hint="eastAsia"/>
              </w:rPr>
              <w:t>：</w:t>
            </w:r>
          </w:p>
          <w:p w14:paraId="70997424">
            <w:pPr>
              <w:pStyle w:val="22"/>
              <w:jc w:val="both"/>
            </w:pPr>
            <w:r>
              <w:rPr>
                <w:rFonts w:hint="eastAsia"/>
              </w:rPr>
              <w:t>以“理论知识+行为体验+社会实践”三位一体；以“对分课程+团体辅导+服务学习”三位一体。</w:t>
            </w:r>
          </w:p>
          <w:p w14:paraId="348899A6">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2EE7787E">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7376EE10">
            <w:pPr>
              <w:pStyle w:val="22"/>
              <w:jc w:val="both"/>
              <w:rPr>
                <w:rFonts w:hint="eastAsia"/>
                <w:b/>
                <w:bCs/>
              </w:rPr>
            </w:pPr>
            <w:r>
              <w:rPr>
                <w:rFonts w:hint="eastAsia"/>
                <w:b/>
                <w:bCs/>
              </w:rPr>
              <w:t>考核评价：</w:t>
            </w:r>
          </w:p>
          <w:p w14:paraId="3ED9254C">
            <w:pPr>
              <w:pStyle w:val="22"/>
              <w:jc w:val="both"/>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0DC3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8"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30117DD5">
            <w:pPr>
              <w:pStyle w:val="22"/>
            </w:pPr>
            <w:r>
              <w:rPr>
                <w:rFonts w:hint="eastAsia"/>
              </w:rPr>
              <w:t>10</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0BC12F0D">
            <w:pPr>
              <w:pStyle w:val="22"/>
            </w:pPr>
            <w:r>
              <w:rPr>
                <w:rFonts w:hint="eastAsia"/>
              </w:rPr>
              <w:t>信息</w:t>
            </w:r>
          </w:p>
          <w:p w14:paraId="675442F7">
            <w:pPr>
              <w:pStyle w:val="22"/>
            </w:pPr>
            <w:r>
              <w:rPr>
                <w:rFonts w:hint="eastAsia"/>
              </w:rPr>
              <w:t>技术</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216EE4A2">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00DA3E32">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1.遵守信息法律法规，培养数据安全防护意识。</w:t>
            </w:r>
          </w:p>
          <w:p w14:paraId="1120756B">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2.坚守职业伦理，抵制虚假信息，保护知识产权</w:t>
            </w:r>
          </w:p>
          <w:p w14:paraId="0834C8C0">
            <w:pPr>
              <w:pStyle w:val="27"/>
              <w:bidi w:val="0"/>
              <w:spacing w:line="240" w:lineRule="auto"/>
              <w:ind w:firstLine="205" w:firstLineChars="100"/>
              <w:jc w:val="both"/>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3.培养团队协作精神。</w:t>
            </w:r>
          </w:p>
          <w:p w14:paraId="44CB3962">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知识目标：</w:t>
            </w:r>
          </w:p>
          <w:p w14:paraId="3086DB35">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1.精通WPS文字、表格、演示功能。</w:t>
            </w:r>
          </w:p>
          <w:p w14:paraId="53CB823D">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2.掌握信息检索技术。</w:t>
            </w:r>
          </w:p>
          <w:p w14:paraId="6B7AD32A">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3.理解新一代信息技术的核心概念与典型应用。</w:t>
            </w:r>
          </w:p>
          <w:p w14:paraId="53E2F012">
            <w:pPr>
              <w:pStyle w:val="27"/>
              <w:bidi w:val="0"/>
              <w:spacing w:line="240" w:lineRule="auto"/>
              <w:ind w:firstLine="205" w:firstLineChars="100"/>
              <w:jc w:val="both"/>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4.掌握文档标准化处理流程。</w:t>
            </w:r>
          </w:p>
          <w:p w14:paraId="79ECBF6D">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能力目标：</w:t>
            </w:r>
          </w:p>
          <w:p w14:paraId="29EB0A60">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1.能完成复杂办公任务，利用公式、函数处理数据。</w:t>
            </w:r>
          </w:p>
          <w:p w14:paraId="78C4F060">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2.能设计制作设计动态演示文稿。</w:t>
            </w:r>
          </w:p>
          <w:p w14:paraId="000730C9">
            <w:pPr>
              <w:pStyle w:val="27"/>
              <w:bidi w:val="0"/>
              <w:spacing w:line="240" w:lineRule="auto"/>
              <w:ind w:firstLine="205" w:firstLineChars="10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3.能使用AI工具生成创意内容。</w:t>
            </w:r>
          </w:p>
          <w:p w14:paraId="14B528D8">
            <w:pPr>
              <w:pStyle w:val="27"/>
              <w:bidi w:val="0"/>
              <w:spacing w:line="240" w:lineRule="auto"/>
              <w:ind w:firstLine="205" w:firstLineChars="100"/>
              <w:jc w:val="both"/>
              <w:rPr>
                <w:rFonts w:hint="eastAsia" w:ascii="宋体" w:hAnsi="宋体" w:eastAsia="宋体" w:cs="宋体"/>
                <w:sz w:val="21"/>
                <w:szCs w:val="21"/>
              </w:rPr>
            </w:pPr>
            <w:r>
              <w:rPr>
                <w:rFonts w:hint="eastAsia" w:ascii="宋体" w:hAnsi="宋体" w:eastAsia="宋体" w:cs="宋体"/>
                <w:b w:val="0"/>
                <w:bCs w:val="0"/>
                <w:sz w:val="21"/>
                <w:szCs w:val="21"/>
                <w:lang w:val="en-US" w:eastAsia="zh-CN"/>
              </w:rPr>
              <w:t>4.通过信息检索解决专业问题。</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3345E44A">
            <w:pPr>
              <w:pStyle w:val="27"/>
              <w:bidi w:val="0"/>
              <w:spacing w:line="240" w:lineRule="auto"/>
              <w:ind w:left="0" w:leftChars="0" w:firstLine="0" w:firstLineChars="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模块一：WPS文字高级处理   </w:t>
            </w:r>
          </w:p>
          <w:p w14:paraId="16989870">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1.撰写活动招募通知   </w:t>
            </w:r>
          </w:p>
          <w:p w14:paraId="125C86B5">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2.制作学校宣传简介</w:t>
            </w:r>
          </w:p>
          <w:p w14:paraId="039BC2E5">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3.定制个性化课程表</w:t>
            </w:r>
          </w:p>
          <w:p w14:paraId="431E5595">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4.编辑毕业设计文档  </w:t>
            </w:r>
          </w:p>
          <w:p w14:paraId="009577F4">
            <w:pPr>
              <w:pStyle w:val="27"/>
              <w:numPr>
                <w:ilvl w:val="0"/>
                <w:numId w:val="0"/>
              </w:numPr>
              <w:bidi w:val="0"/>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模块二：WPS表格数据处理</w:t>
            </w:r>
          </w:p>
          <w:p w14:paraId="5FDC7AE5">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1.制作社区健康管理表    </w:t>
            </w:r>
          </w:p>
          <w:p w14:paraId="6A4DA618">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2.分析企业运营数据表</w:t>
            </w:r>
          </w:p>
          <w:p w14:paraId="1E2388DC">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3.制作非遗文化数据图</w:t>
            </w:r>
          </w:p>
          <w:p w14:paraId="4E1B49DF">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4.制作电商销售数据表</w:t>
            </w:r>
          </w:p>
          <w:p w14:paraId="347D652D">
            <w:pPr>
              <w:pStyle w:val="27"/>
              <w:numPr>
                <w:ilvl w:val="0"/>
                <w:numId w:val="0"/>
              </w:numPr>
              <w:bidi w:val="0"/>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模块三：WPS演示文稿制作</w:t>
            </w:r>
          </w:p>
          <w:p w14:paraId="3B39AC12">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1.制作湘西文旅演示文稿  </w:t>
            </w:r>
          </w:p>
          <w:p w14:paraId="24BF4ACA">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2.制作非遗文化科普手册</w:t>
            </w:r>
          </w:p>
          <w:p w14:paraId="47688E9D">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3.制作创新创业路演文稿</w:t>
            </w:r>
          </w:p>
          <w:p w14:paraId="457ADD3E">
            <w:pPr>
              <w:pStyle w:val="27"/>
              <w:numPr>
                <w:ilvl w:val="0"/>
                <w:numId w:val="0"/>
              </w:numPr>
              <w:bidi w:val="0"/>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模块四：WPS云协作与管理   </w:t>
            </w:r>
          </w:p>
          <w:p w14:paraId="4E94A74F">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1.小组论文协作撰写 </w:t>
            </w:r>
          </w:p>
          <w:p w14:paraId="766C02A1">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2.非遗现状调研问卷</w:t>
            </w:r>
          </w:p>
          <w:p w14:paraId="2F3DE88E">
            <w:pPr>
              <w:pStyle w:val="27"/>
              <w:numPr>
                <w:ilvl w:val="0"/>
                <w:numId w:val="0"/>
              </w:numPr>
              <w:bidi w:val="0"/>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模块五：智能信息检索</w:t>
            </w:r>
          </w:p>
          <w:p w14:paraId="40148322">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1.检索“6G技术”信息   </w:t>
            </w:r>
          </w:p>
          <w:p w14:paraId="59F044EE">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2.检索最新招聘信息</w:t>
            </w:r>
          </w:p>
          <w:p w14:paraId="021794FD">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3.检索“神州十九号”信息</w:t>
            </w:r>
          </w:p>
          <w:p w14:paraId="02E2267C">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4.检索文献与专利信息</w:t>
            </w:r>
          </w:p>
          <w:p w14:paraId="70DEC3F6">
            <w:pPr>
              <w:pStyle w:val="27"/>
              <w:numPr>
                <w:ilvl w:val="0"/>
                <w:numId w:val="0"/>
              </w:numPr>
              <w:bidi w:val="0"/>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模块六：AI工具与行业应用</w:t>
            </w:r>
          </w:p>
          <w:p w14:paraId="592A1849">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1.周年庆活动策划生成</w:t>
            </w:r>
          </w:p>
          <w:p w14:paraId="3A1F802A">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2.传统节日海报生成</w:t>
            </w:r>
          </w:p>
          <w:p w14:paraId="6FC7191E">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3.城市文旅宣传文案</w:t>
            </w:r>
          </w:p>
          <w:p w14:paraId="2513FF79">
            <w:pPr>
              <w:pStyle w:val="27"/>
              <w:numPr>
                <w:ilvl w:val="0"/>
                <w:numId w:val="0"/>
              </w:numPr>
              <w:bidi w:val="0"/>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模块七：信息社会责任与法规</w:t>
            </w:r>
          </w:p>
          <w:p w14:paraId="396CD7B4">
            <w:pPr>
              <w:pStyle w:val="27"/>
              <w:numPr>
                <w:ilvl w:val="0"/>
                <w:numId w:val="0"/>
              </w:numPr>
              <w:bidi w:val="0"/>
              <w:spacing w:line="240" w:lineRule="auto"/>
              <w:ind w:firstLine="205" w:firstLineChars="100"/>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1.信息安全法律法规与责任</w:t>
            </w:r>
          </w:p>
          <w:p w14:paraId="222E35C9">
            <w:pPr>
              <w:pStyle w:val="27"/>
              <w:numPr>
                <w:ilvl w:val="0"/>
                <w:numId w:val="0"/>
              </w:numPr>
              <w:bidi w:val="0"/>
              <w:spacing w:line="240" w:lineRule="auto"/>
              <w:ind w:left="0" w:leftChars="0" w:firstLine="205" w:firstLineChars="100"/>
              <w:jc w:val="left"/>
              <w:rPr>
                <w:rFonts w:hint="eastAsia" w:ascii="宋体" w:hAnsi="宋体" w:eastAsia="宋体" w:cs="宋体"/>
                <w:sz w:val="21"/>
                <w:szCs w:val="21"/>
              </w:rPr>
            </w:pPr>
            <w:r>
              <w:rPr>
                <w:rFonts w:hint="eastAsia" w:ascii="宋体" w:hAnsi="宋体" w:eastAsia="宋体" w:cs="宋体"/>
                <w:b w:val="0"/>
                <w:bCs w:val="0"/>
                <w:sz w:val="21"/>
                <w:szCs w:val="21"/>
                <w:lang w:val="en-US" w:eastAsia="zh-CN"/>
              </w:rPr>
              <w:t>2.个人与组织防护</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69DFCDA6">
            <w:pPr>
              <w:pStyle w:val="22"/>
              <w:jc w:val="both"/>
              <w:rPr>
                <w:rFonts w:hint="eastAsia"/>
                <w:b/>
                <w:bCs/>
              </w:rPr>
            </w:pPr>
            <w:r>
              <w:rPr>
                <w:rFonts w:hint="eastAsia"/>
                <w:b/>
                <w:bCs/>
              </w:rPr>
              <w:t>课程性质：</w:t>
            </w:r>
          </w:p>
          <w:p w14:paraId="5AEFB4BA">
            <w:pPr>
              <w:pStyle w:val="22"/>
              <w:jc w:val="both"/>
            </w:pPr>
            <w:r>
              <w:rPr>
                <w:rFonts w:hint="eastAsia"/>
              </w:rPr>
              <w:t>公共基础必修课。</w:t>
            </w:r>
          </w:p>
          <w:p w14:paraId="135E30F1">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课程思政：</w:t>
            </w:r>
          </w:p>
          <w:p w14:paraId="39263ADE">
            <w:pPr>
              <w:pStyle w:val="27"/>
              <w:numPr>
                <w:ilvl w:val="0"/>
                <w:numId w:val="0"/>
              </w:numPr>
              <w:bidi w:val="0"/>
              <w:spacing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课程融入爱国情怀、社会责任，诚信原则、安全责任感，文化自信与传承，创新精神与终身学习贯穿课程始终。</w:t>
            </w:r>
          </w:p>
          <w:p w14:paraId="7C26F14A">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教学条件：</w:t>
            </w:r>
          </w:p>
          <w:p w14:paraId="6A51A392">
            <w:pPr>
              <w:pStyle w:val="27"/>
              <w:numPr>
                <w:ilvl w:val="0"/>
                <w:numId w:val="0"/>
              </w:numPr>
              <w:bidi w:val="0"/>
              <w:spacing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配备WPS Office高级版及AI工具，配备投影或纳米黑板演示设备。</w:t>
            </w:r>
          </w:p>
          <w:p w14:paraId="6115A4A9">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教学方法：</w:t>
            </w:r>
          </w:p>
          <w:p w14:paraId="53378B77">
            <w:pPr>
              <w:pStyle w:val="27"/>
              <w:numPr>
                <w:ilvl w:val="0"/>
                <w:numId w:val="0"/>
              </w:numPr>
              <w:bidi w:val="0"/>
              <w:spacing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采用讲授法、案例分析法、小组讨论法、实践教学法等多种教学方法，以期将学习领域的知识和行动领域的技能很好的结合。</w:t>
            </w:r>
          </w:p>
          <w:p w14:paraId="6DFF8CD1">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师资要求：</w:t>
            </w:r>
          </w:p>
          <w:p w14:paraId="4A7A6CB4">
            <w:pPr>
              <w:pStyle w:val="27"/>
              <w:numPr>
                <w:ilvl w:val="0"/>
                <w:numId w:val="0"/>
              </w:numPr>
              <w:bidi w:val="0"/>
              <w:spacing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主讲教师应具有本科以上学历，有良好的沟通表达能力，具备办公软件应用、熟悉AI工具操作经验。</w:t>
            </w:r>
          </w:p>
          <w:p w14:paraId="034949D8">
            <w:pPr>
              <w:pStyle w:val="27"/>
              <w:bidi w:val="0"/>
              <w:spacing w:line="240" w:lineRule="auto"/>
              <w:ind w:left="0" w:leftChars="0" w:firstLine="0" w:firstLineChars="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考核要求：</w:t>
            </w:r>
          </w:p>
          <w:p w14:paraId="1753B653">
            <w:pPr>
              <w:pStyle w:val="27"/>
              <w:numPr>
                <w:ilvl w:val="0"/>
                <w:numId w:val="0"/>
              </w:numPr>
              <w:bidi w:val="0"/>
              <w:spacing w:line="240" w:lineRule="auto"/>
              <w:jc w:val="both"/>
            </w:pPr>
            <w:r>
              <w:rPr>
                <w:rFonts w:hint="eastAsia" w:ascii="宋体" w:hAnsi="宋体" w:eastAsia="宋体" w:cs="宋体"/>
                <w:b w:val="0"/>
                <w:bCs w:val="0"/>
                <w:sz w:val="21"/>
                <w:szCs w:val="21"/>
                <w:lang w:val="en-US" w:eastAsia="zh-CN"/>
              </w:rPr>
              <w:t>采取过程性评价，终结性评价，思政与职业素养相结合的方式，其中过程考核为50%，终结性考核为40%、思政与素养评价为10%。</w:t>
            </w:r>
          </w:p>
        </w:tc>
      </w:tr>
      <w:tr w14:paraId="3EC78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8DECDEB">
            <w:pPr>
              <w:pStyle w:val="22"/>
            </w:pPr>
            <w:r>
              <w:rPr>
                <w:rFonts w:hint="eastAsia"/>
                <w:color w:val="auto"/>
              </w:rPr>
              <w:t>11</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191C1143">
            <w:pPr>
              <w:pStyle w:val="22"/>
            </w:pPr>
            <w:r>
              <w:rPr>
                <w:rFonts w:hint="eastAsia"/>
                <w:lang w:val="en-US" w:eastAsia="zh-CN"/>
              </w:rPr>
              <w:t xml:space="preserve">大学生  </w:t>
            </w:r>
            <w:r>
              <w:rPr>
                <w:rFonts w:hint="eastAsia"/>
              </w:rPr>
              <w:t>创业</w:t>
            </w:r>
          </w:p>
          <w:p w14:paraId="127C44C5">
            <w:pPr>
              <w:pStyle w:val="22"/>
            </w:pPr>
            <w:r>
              <w:rPr>
                <w:rFonts w:hint="eastAsia"/>
              </w:rPr>
              <w:t>基础</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2CB2D484">
            <w:pPr>
              <w:pStyle w:val="22"/>
              <w:jc w:val="both"/>
              <w:rPr>
                <w:b/>
                <w:bCs/>
              </w:rPr>
            </w:pPr>
            <w:r>
              <w:rPr>
                <w:rFonts w:hint="eastAsia"/>
                <w:b/>
                <w:bCs/>
              </w:rPr>
              <w:t>素质目标：</w:t>
            </w:r>
          </w:p>
          <w:p w14:paraId="5F44A970">
            <w:pPr>
              <w:pStyle w:val="22"/>
              <w:numPr>
                <w:ilvl w:val="0"/>
                <w:numId w:val="0"/>
              </w:numPr>
              <w:autoSpaceDE w:val="0"/>
              <w:autoSpaceDN w:val="0"/>
              <w:adjustRightInd w:val="0"/>
              <w:snapToGrid w:val="0"/>
              <w:ind w:firstLine="0" w:firstLineChars="0"/>
              <w:jc w:val="both"/>
              <w:textAlignment w:val="baseline"/>
              <w:rPr>
                <w:rFonts w:hint="eastAsia"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 w:val="21"/>
                <w:szCs w:val="21"/>
                <w:lang w:val="en-US" w:eastAsia="zh-CN" w:bidi="ar-SA"/>
              </w:rPr>
              <w:t>1.</w:t>
            </w:r>
            <w:r>
              <w:rPr>
                <w:rFonts w:hint="eastAsia" w:ascii="Times New Roman" w:hAnsi="Times New Roman" w:eastAsia="宋体" w:cs="Times New Roman"/>
                <w:snapToGrid w:val="0"/>
                <w:color w:val="000000"/>
                <w:kern w:val="0"/>
                <w:szCs w:val="21"/>
              </w:rPr>
              <w:t>立科学</w:t>
            </w:r>
            <w:r>
              <w:rPr>
                <w:rFonts w:hint="eastAsia" w:ascii="Times New Roman" w:hAnsi="Times New Roman" w:eastAsia="宋体" w:cs="Times New Roman"/>
                <w:snapToGrid w:val="0"/>
                <w:color w:val="000000"/>
                <w:kern w:val="0"/>
                <w:szCs w:val="21"/>
                <w:lang w:val="en-US" w:eastAsia="zh-CN"/>
              </w:rPr>
              <w:t>的</w:t>
            </w:r>
            <w:r>
              <w:rPr>
                <w:rFonts w:hint="eastAsia" w:ascii="Times New Roman" w:hAnsi="Times New Roman" w:eastAsia="宋体" w:cs="Times New Roman"/>
                <w:snapToGrid w:val="0"/>
                <w:color w:val="000000"/>
                <w:kern w:val="0"/>
                <w:szCs w:val="21"/>
              </w:rPr>
              <w:t>创业观</w:t>
            </w:r>
            <w:r>
              <w:rPr>
                <w:rFonts w:hint="eastAsia" w:ascii="Times New Roman" w:hAnsi="Times New Roman" w:eastAsia="宋体" w:cs="Times New Roman"/>
                <w:snapToGrid w:val="0"/>
                <w:color w:val="000000"/>
                <w:kern w:val="0"/>
                <w:szCs w:val="21"/>
                <w:lang w:val="en-US" w:eastAsia="zh-CN"/>
              </w:rPr>
              <w:t>；培养敢拼会闯的企业家精神；</w:t>
            </w:r>
          </w:p>
          <w:p w14:paraId="221F0F4B">
            <w:pPr>
              <w:pStyle w:val="22"/>
              <w:numPr>
                <w:ilvl w:val="0"/>
                <w:numId w:val="0"/>
              </w:numPr>
              <w:autoSpaceDE w:val="0"/>
              <w:autoSpaceDN w:val="0"/>
              <w:adjustRightInd w:val="0"/>
              <w:snapToGrid w:val="0"/>
              <w:ind w:firstLine="0" w:firstLineChars="0"/>
              <w:jc w:val="both"/>
              <w:textAlignment w:val="baseline"/>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宋体" w:cs="Times New Roman"/>
                <w:snapToGrid w:val="0"/>
                <w:color w:val="000000"/>
                <w:kern w:val="0"/>
                <w:sz w:val="21"/>
                <w:szCs w:val="21"/>
                <w:lang w:val="en-US" w:eastAsia="zh-CN" w:bidi="ar-SA"/>
              </w:rPr>
              <w:t>2.</w:t>
            </w:r>
            <w:r>
              <w:rPr>
                <w:rFonts w:hint="eastAsia" w:ascii="Times New Roman" w:hAnsi="Times New Roman" w:eastAsia="宋体" w:cs="Times New Roman"/>
                <w:snapToGrid w:val="0"/>
                <w:color w:val="000000"/>
                <w:kern w:val="0"/>
                <w:szCs w:val="21"/>
                <w:lang w:val="en-US" w:eastAsia="zh-CN"/>
              </w:rPr>
              <w:t>积极投身创业实践。</w:t>
            </w:r>
          </w:p>
          <w:p w14:paraId="02FD1175">
            <w:pPr>
              <w:pStyle w:val="22"/>
              <w:jc w:val="both"/>
              <w:rPr>
                <w:rFonts w:hint="eastAsia"/>
                <w:b/>
                <w:bCs/>
              </w:rPr>
            </w:pPr>
            <w:r>
              <w:rPr>
                <w:rFonts w:hint="eastAsia"/>
                <w:b/>
                <w:bCs/>
              </w:rPr>
              <w:t>知识目标：</w:t>
            </w:r>
          </w:p>
          <w:p w14:paraId="42C6B827">
            <w:pPr>
              <w:pStyle w:val="22"/>
              <w:jc w:val="both"/>
            </w:pPr>
            <w:r>
              <w:rPr>
                <w:rFonts w:hint="eastAsia"/>
              </w:rPr>
              <w:t>1.</w:t>
            </w:r>
            <w:r>
              <w:rPr>
                <w:rFonts w:hint="eastAsia" w:ascii="Times New Roman" w:hAnsi="Times New Roman" w:eastAsia="宋体" w:cs="Times New Roman"/>
                <w:snapToGrid w:val="0"/>
                <w:color w:val="000000"/>
                <w:kern w:val="0"/>
                <w:szCs w:val="21"/>
                <w:lang w:val="en-US" w:eastAsia="zh-CN"/>
              </w:rPr>
              <w:t>描述并说明创新创业的基础知识、基本理论和基本流程</w:t>
            </w:r>
            <w:r>
              <w:rPr>
                <w:rFonts w:hint="eastAsia"/>
              </w:rPr>
              <w:t>；</w:t>
            </w:r>
          </w:p>
          <w:p w14:paraId="5A0C1699">
            <w:pPr>
              <w:pStyle w:val="22"/>
              <w:jc w:val="both"/>
            </w:pPr>
            <w:r>
              <w:rPr>
                <w:rFonts w:hint="eastAsia"/>
              </w:rPr>
              <w:t>2.了</w:t>
            </w:r>
            <w:r>
              <w:rPr>
                <w:rFonts w:hint="eastAsia" w:ascii="Times New Roman" w:hAnsi="Times New Roman" w:eastAsia="宋体" w:cs="Times New Roman"/>
                <w:snapToGrid w:val="0"/>
                <w:color w:val="000000"/>
                <w:kern w:val="0"/>
                <w:szCs w:val="21"/>
                <w:lang w:val="en-US" w:eastAsia="zh-CN"/>
              </w:rPr>
              <w:t>能结合本专业识别、选择与评估创新创业机会</w:t>
            </w:r>
            <w:r>
              <w:rPr>
                <w:rFonts w:hint="eastAsia"/>
              </w:rPr>
              <w:t>；</w:t>
            </w:r>
          </w:p>
          <w:p w14:paraId="35C88D07">
            <w:pPr>
              <w:pStyle w:val="22"/>
              <w:jc w:val="both"/>
              <w:rPr>
                <w:rFonts w:hint="eastAsia" w:ascii="Times New Roman" w:hAnsi="Times New Roman" w:eastAsia="宋体" w:cs="Times New Roman"/>
                <w:snapToGrid w:val="0"/>
                <w:color w:val="000000"/>
                <w:kern w:val="0"/>
                <w:szCs w:val="21"/>
                <w:lang w:val="en-US" w:eastAsia="zh-CN"/>
              </w:rPr>
            </w:pPr>
            <w:r>
              <w:rPr>
                <w:rFonts w:hint="eastAsia"/>
              </w:rPr>
              <w:t>3.</w:t>
            </w:r>
            <w:r>
              <w:rPr>
                <w:rFonts w:hint="eastAsia" w:ascii="Times New Roman" w:hAnsi="Times New Roman" w:eastAsia="宋体" w:cs="Times New Roman"/>
                <w:snapToGrid w:val="0"/>
                <w:color w:val="000000"/>
                <w:kern w:val="0"/>
                <w:szCs w:val="21"/>
              </w:rPr>
              <w:t>辨证地认识和分析创业者、创业机会、创业资源、创业计划和创业项目</w:t>
            </w:r>
            <w:r>
              <w:rPr>
                <w:rFonts w:hint="eastAsia" w:ascii="Times New Roman" w:hAnsi="Times New Roman" w:eastAsia="宋体" w:cs="Times New Roman"/>
                <w:snapToGrid w:val="0"/>
                <w:color w:val="000000"/>
                <w:kern w:val="0"/>
                <w:szCs w:val="21"/>
                <w:lang w:val="en-US" w:eastAsia="zh-CN"/>
              </w:rPr>
              <w:t>；</w:t>
            </w:r>
          </w:p>
          <w:p w14:paraId="6C99D41E">
            <w:pPr>
              <w:pStyle w:val="22"/>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4.阐述并解释创新创业政策要点。</w:t>
            </w:r>
          </w:p>
          <w:p w14:paraId="7AFCA6C4">
            <w:pPr>
              <w:pStyle w:val="22"/>
              <w:jc w:val="both"/>
              <w:rPr>
                <w:rFonts w:hint="eastAsia"/>
                <w:b/>
                <w:bCs/>
              </w:rPr>
            </w:pPr>
            <w:r>
              <w:rPr>
                <w:rFonts w:hint="eastAsia"/>
                <w:b/>
                <w:bCs/>
              </w:rPr>
              <w:t>能力目标：</w:t>
            </w:r>
          </w:p>
          <w:p w14:paraId="7A87CC74">
            <w:pPr>
              <w:pStyle w:val="22"/>
              <w:jc w:val="both"/>
            </w:pPr>
            <w:r>
              <w:rPr>
                <w:rFonts w:hint="eastAsia"/>
              </w:rPr>
              <w:t>1.</w:t>
            </w:r>
            <w:r>
              <w:rPr>
                <w:rFonts w:hint="eastAsia" w:ascii="Times New Roman" w:hAnsi="Times New Roman" w:eastAsia="宋体" w:cs="Times New Roman"/>
                <w:snapToGrid w:val="0"/>
                <w:color w:val="000000"/>
                <w:kern w:val="0"/>
                <w:szCs w:val="21"/>
                <w:lang w:val="en-US" w:eastAsia="zh-CN"/>
              </w:rPr>
              <w:t>应用创新创业知识，组建创业团队、开展项目研究、整合创业资源、撰写创业计划等</w:t>
            </w:r>
            <w:r>
              <w:rPr>
                <w:rFonts w:hint="eastAsia"/>
              </w:rPr>
              <w:t>；</w:t>
            </w:r>
          </w:p>
          <w:p w14:paraId="2E70916F">
            <w:pPr>
              <w:pStyle w:val="22"/>
              <w:jc w:val="both"/>
            </w:pPr>
            <w:r>
              <w:rPr>
                <w:rFonts w:hint="eastAsia"/>
              </w:rPr>
              <w:t>2.</w:t>
            </w:r>
            <w:r>
              <w:rPr>
                <w:rFonts w:hint="eastAsia" w:ascii="Times New Roman" w:hAnsi="Times New Roman" w:eastAsia="宋体" w:cs="Times New Roman"/>
                <w:snapToGrid w:val="0"/>
                <w:color w:val="000000"/>
                <w:kern w:val="0"/>
                <w:szCs w:val="21"/>
              </w:rPr>
              <w:t>熟悉新企业的开办流程与管理</w:t>
            </w:r>
            <w:r>
              <w:rPr>
                <w:rFonts w:hint="eastAsia" w:ascii="Times New Roman" w:hAnsi="Times New Roman" w:eastAsia="宋体" w:cs="Times New Roman"/>
                <w:snapToGrid w:val="0"/>
                <w:color w:val="000000"/>
                <w:kern w:val="0"/>
                <w:szCs w:val="21"/>
                <w:lang w:eastAsia="zh-CN"/>
              </w:rPr>
              <w:t>，</w:t>
            </w:r>
            <w:r>
              <w:rPr>
                <w:rFonts w:hint="eastAsia" w:ascii="Times New Roman" w:hAnsi="Times New Roman" w:eastAsia="宋体" w:cs="Times New Roman"/>
                <w:snapToGrid w:val="0"/>
                <w:color w:val="000000"/>
                <w:kern w:val="0"/>
                <w:szCs w:val="21"/>
              </w:rPr>
              <w:t>提高创办和管理企业的综合素质和能力</w:t>
            </w:r>
            <w:r>
              <w:rPr>
                <w:rFonts w:hint="eastAsia"/>
              </w:rPr>
              <w:t>。</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2CD9E84F">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1.初识创新与创业；</w:t>
            </w:r>
          </w:p>
          <w:p w14:paraId="1EA2668A">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2.培养创新素养；</w:t>
            </w:r>
          </w:p>
          <w:p w14:paraId="43CD5B37">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3.保护创新发明与创新成果；</w:t>
            </w:r>
          </w:p>
          <w:p w14:paraId="28B5BA22">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 xml:space="preserve">4.识别创业机会与创业风险； </w:t>
            </w:r>
          </w:p>
          <w:p w14:paraId="6528C444">
            <w:pPr>
              <w:pStyle w:val="22"/>
              <w:autoSpaceDE w:val="0"/>
              <w:autoSpaceDN w:val="0"/>
              <w:adjustRightInd w:val="0"/>
              <w:snapToGrid w:val="0"/>
              <w:jc w:val="both"/>
              <w:textAlignment w:val="baseline"/>
              <w:rPr>
                <w:rFonts w:hint="eastAsia"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5.组建创业团队；</w:t>
            </w:r>
          </w:p>
          <w:p w14:paraId="58D56393">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 xml:space="preserve">6.管理创业资源，学会创业融资； </w:t>
            </w:r>
          </w:p>
          <w:p w14:paraId="57719D78">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 xml:space="preserve">7.制订创业计划； </w:t>
            </w:r>
          </w:p>
          <w:p w14:paraId="34B2B030">
            <w:pPr>
              <w:pStyle w:val="22"/>
              <w:autoSpaceDE w:val="0"/>
              <w:autoSpaceDN w:val="0"/>
              <w:adjustRightInd w:val="0"/>
              <w:snapToGrid w:val="0"/>
              <w:jc w:val="both"/>
              <w:textAlignment w:val="baseline"/>
              <w:rPr>
                <w:rFonts w:hint="default" w:ascii="Times New Roman" w:hAnsi="Times New Roman" w:eastAsia="宋体" w:cs="Times New Roman"/>
                <w:snapToGrid w:val="0"/>
                <w:color w:val="000000"/>
                <w:kern w:val="0"/>
                <w:szCs w:val="21"/>
                <w:lang w:val="en-US" w:eastAsia="zh-CN"/>
              </w:rPr>
            </w:pPr>
            <w:r>
              <w:rPr>
                <w:rFonts w:hint="eastAsia" w:ascii="Times New Roman" w:hAnsi="Times New Roman" w:eastAsia="宋体" w:cs="Times New Roman"/>
                <w:snapToGrid w:val="0"/>
                <w:color w:val="000000"/>
                <w:kern w:val="0"/>
                <w:szCs w:val="21"/>
                <w:lang w:val="en-US" w:eastAsia="zh-CN"/>
              </w:rPr>
              <w:t>8.管理创新企业。</w:t>
            </w:r>
          </w:p>
          <w:p w14:paraId="44931580">
            <w:pPr>
              <w:pStyle w:val="22"/>
              <w:jc w:val="both"/>
            </w:pP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1273025">
            <w:pPr>
              <w:pStyle w:val="22"/>
              <w:jc w:val="both"/>
              <w:rPr>
                <w:rFonts w:hint="eastAsia"/>
                <w:b/>
                <w:bCs/>
              </w:rPr>
            </w:pPr>
            <w:r>
              <w:rPr>
                <w:rFonts w:hint="eastAsia"/>
                <w:b/>
                <w:bCs/>
              </w:rPr>
              <w:t>课程性质：</w:t>
            </w:r>
          </w:p>
          <w:p w14:paraId="24B863AF">
            <w:pPr>
              <w:pStyle w:val="22"/>
              <w:jc w:val="both"/>
            </w:pPr>
            <w:r>
              <w:rPr>
                <w:rFonts w:hint="eastAsia"/>
              </w:rPr>
              <w:t>公共基础必修课。</w:t>
            </w:r>
          </w:p>
          <w:p w14:paraId="35EB26E7">
            <w:pPr>
              <w:pStyle w:val="22"/>
              <w:jc w:val="both"/>
              <w:rPr>
                <w:rFonts w:hint="eastAsia"/>
                <w:b/>
                <w:bCs/>
              </w:rPr>
            </w:pPr>
            <w:r>
              <w:rPr>
                <w:rFonts w:hint="eastAsia"/>
                <w:b/>
                <w:bCs/>
              </w:rPr>
              <w:t>课程思政：</w:t>
            </w:r>
          </w:p>
          <w:p w14:paraId="5AB0003D">
            <w:pPr>
              <w:pStyle w:val="22"/>
              <w:jc w:val="both"/>
            </w:pPr>
            <w:r>
              <w:rPr>
                <w:rFonts w:hint="eastAsia"/>
              </w:rPr>
              <w:t>培养以“在创新创业中增长智慧才干，在艰苦奋斗中锤炼意志品质”为主线，围绕“敢闯会创，爱国敬业”为内核，激活创业基因、锤炼创业品质、点燃创业梦想。</w:t>
            </w:r>
          </w:p>
          <w:p w14:paraId="0BF13A25">
            <w:pPr>
              <w:pStyle w:val="22"/>
              <w:jc w:val="both"/>
              <w:rPr>
                <w:rFonts w:hint="eastAsia"/>
              </w:rPr>
            </w:pPr>
            <w:r>
              <w:rPr>
                <w:rFonts w:hint="eastAsia"/>
                <w:b/>
                <w:bCs/>
              </w:rPr>
              <w:t>教学</w:t>
            </w:r>
            <w:r>
              <w:rPr>
                <w:rFonts w:hint="eastAsia"/>
                <w:b/>
                <w:bCs/>
                <w:lang w:val="en-US" w:eastAsia="zh-CN"/>
              </w:rPr>
              <w:t>条件</w:t>
            </w:r>
            <w:r>
              <w:rPr>
                <w:rFonts w:hint="eastAsia"/>
              </w:rPr>
              <w:t>：</w:t>
            </w:r>
          </w:p>
          <w:p w14:paraId="4FEBACF8">
            <w:pPr>
              <w:pStyle w:val="22"/>
              <w:jc w:val="both"/>
              <w:rPr>
                <w:rFonts w:hint="eastAsia"/>
              </w:rPr>
            </w:pPr>
            <w:r>
              <w:rPr>
                <w:rFonts w:hint="eastAsia"/>
              </w:rPr>
              <w:t>多媒体教室、智慧职教MOOC学院平台、创新创业实训中心、创业孵化基地。</w:t>
            </w:r>
          </w:p>
          <w:p w14:paraId="018B0F84">
            <w:pPr>
              <w:spacing w:line="240" w:lineRule="auto"/>
              <w:ind w:left="0" w:leftChars="0" w:firstLine="0" w:firstLineChars="0"/>
              <w:rPr>
                <w:rFonts w:hint="default" w:eastAsia="宋体"/>
                <w:lang w:val="en-US" w:eastAsia="zh-CN"/>
              </w:rPr>
            </w:pPr>
            <w:r>
              <w:rPr>
                <w:rFonts w:hint="eastAsia" w:ascii="Times New Roman" w:hAnsi="Times New Roman" w:eastAsia="宋体" w:cs="Times New Roman"/>
                <w:b/>
                <w:bCs/>
                <w:snapToGrid w:val="0"/>
                <w:color w:val="000000"/>
                <w:sz w:val="21"/>
                <w:szCs w:val="21"/>
                <w:lang w:val="en-US" w:eastAsia="zh-CN" w:bidi="ar-SA"/>
              </w:rPr>
              <w:t>师资条件：</w:t>
            </w: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5D07CFD3">
            <w:pPr>
              <w:pStyle w:val="22"/>
              <w:jc w:val="both"/>
              <w:rPr>
                <w:rFonts w:hint="eastAsia"/>
              </w:rPr>
            </w:pPr>
            <w:r>
              <w:rPr>
                <w:rFonts w:hint="eastAsia"/>
                <w:b/>
                <w:bCs/>
              </w:rPr>
              <w:t>教学方法</w:t>
            </w:r>
            <w:r>
              <w:rPr>
                <w:rFonts w:hint="eastAsia"/>
              </w:rPr>
              <w:t>：</w:t>
            </w:r>
          </w:p>
          <w:p w14:paraId="6EBE6439">
            <w:pPr>
              <w:pStyle w:val="22"/>
              <w:jc w:val="both"/>
            </w:pPr>
            <w:r>
              <w:rPr>
                <w:rFonts w:hint="default" w:ascii="Times New Roman" w:hAnsi="Times New Roman" w:eastAsia="宋体" w:cs="Times New Roman"/>
                <w:snapToGrid w:val="0"/>
                <w:color w:val="000000"/>
                <w:kern w:val="0"/>
                <w:szCs w:val="21"/>
                <w:lang w:val="en-US" w:eastAsia="zh-CN"/>
              </w:rPr>
              <w:t>釆用专题式讲座，运用创业案例教学调动学生学习积极性</w:t>
            </w:r>
            <w:r>
              <w:rPr>
                <w:rFonts w:hint="eastAsia" w:ascii="Times New Roman" w:hAnsi="Times New Roman" w:eastAsia="宋体" w:cs="Times New Roman"/>
                <w:snapToGrid w:val="0"/>
                <w:color w:val="000000"/>
                <w:kern w:val="0"/>
                <w:szCs w:val="21"/>
                <w:lang w:val="en-US" w:eastAsia="zh-CN"/>
              </w:rPr>
              <w:t>。</w:t>
            </w:r>
            <w:r>
              <w:rPr>
                <w:rFonts w:hint="default" w:ascii="Times New Roman" w:hAnsi="Times New Roman" w:eastAsia="宋体" w:cs="Times New Roman"/>
                <w:snapToGrid w:val="0"/>
                <w:color w:val="000000"/>
                <w:kern w:val="0"/>
                <w:szCs w:val="21"/>
                <w:lang w:val="en-US" w:eastAsia="zh-CN"/>
              </w:rPr>
              <w:t>通过撰</w:t>
            </w:r>
            <w:r>
              <w:rPr>
                <w:rFonts w:hint="eastAsia" w:ascii="Times New Roman" w:hAnsi="Times New Roman" w:eastAsia="宋体" w:cs="Times New Roman"/>
                <w:snapToGrid w:val="0"/>
                <w:color w:val="000000"/>
                <w:kern w:val="0"/>
                <w:szCs w:val="21"/>
                <w:lang w:val="en-US" w:eastAsia="zh-CN"/>
              </w:rPr>
              <w:t>写创业计划</w:t>
            </w:r>
            <w:r>
              <w:rPr>
                <w:rFonts w:hint="default" w:ascii="Times New Roman" w:hAnsi="Times New Roman" w:eastAsia="宋体" w:cs="Times New Roman"/>
                <w:snapToGrid w:val="0"/>
                <w:color w:val="000000"/>
                <w:kern w:val="0"/>
                <w:szCs w:val="21"/>
                <w:lang w:val="en-US" w:eastAsia="zh-CN"/>
              </w:rPr>
              <w:t>书，</w:t>
            </w:r>
            <w:r>
              <w:rPr>
                <w:rFonts w:hint="eastAsia" w:ascii="Times New Roman" w:hAnsi="Times New Roman" w:eastAsia="宋体" w:cs="Times New Roman"/>
                <w:snapToGrid w:val="0"/>
                <w:color w:val="000000"/>
                <w:kern w:val="0"/>
                <w:szCs w:val="21"/>
                <w:lang w:val="en-US" w:eastAsia="zh-CN"/>
              </w:rPr>
              <w:t>了解创业过程，</w:t>
            </w:r>
            <w:r>
              <w:rPr>
                <w:rFonts w:hint="default" w:ascii="Times New Roman" w:hAnsi="Times New Roman" w:eastAsia="宋体" w:cs="Times New Roman"/>
                <w:snapToGrid w:val="0"/>
                <w:color w:val="000000"/>
                <w:kern w:val="0"/>
                <w:szCs w:val="21"/>
                <w:lang w:val="en-US" w:eastAsia="zh-CN"/>
              </w:rPr>
              <w:t>提升创业能力</w:t>
            </w:r>
            <w:r>
              <w:rPr>
                <w:rFonts w:hint="eastAsia"/>
              </w:rPr>
              <w:t>。</w:t>
            </w:r>
          </w:p>
          <w:p w14:paraId="5A4393BA">
            <w:pPr>
              <w:pStyle w:val="22"/>
              <w:jc w:val="both"/>
              <w:rPr>
                <w:rFonts w:hint="eastAsia"/>
                <w:b/>
                <w:bCs/>
              </w:rPr>
            </w:pPr>
            <w:r>
              <w:rPr>
                <w:rFonts w:hint="eastAsia"/>
                <w:b/>
                <w:bCs/>
              </w:rPr>
              <w:t>考核评价：</w:t>
            </w:r>
          </w:p>
          <w:p w14:paraId="4D4AF2F8">
            <w:pPr>
              <w:pStyle w:val="22"/>
              <w:jc w:val="both"/>
            </w:pPr>
            <w:r>
              <w:rPr>
                <w:rFonts w:hint="default" w:ascii="Times New Roman" w:hAnsi="Times New Roman" w:eastAsia="宋体" w:cs="Times New Roman"/>
                <w:snapToGrid w:val="0"/>
                <w:color w:val="000000"/>
                <w:kern w:val="0"/>
                <w:szCs w:val="21"/>
                <w:lang w:val="en-US" w:eastAsia="zh-CN"/>
              </w:rPr>
              <w:t xml:space="preserve">考查。形成性考核 </w:t>
            </w:r>
            <w:r>
              <w:rPr>
                <w:rFonts w:hint="eastAsia" w:ascii="Times New Roman" w:hAnsi="Times New Roman" w:eastAsia="宋体" w:cs="Times New Roman"/>
                <w:snapToGrid w:val="0"/>
                <w:color w:val="000000"/>
                <w:kern w:val="0"/>
                <w:szCs w:val="21"/>
                <w:lang w:val="en-US" w:eastAsia="zh-CN"/>
              </w:rPr>
              <w:t>40</w:t>
            </w:r>
            <w:r>
              <w:rPr>
                <w:rFonts w:hint="default" w:ascii="Times New Roman" w:hAnsi="Times New Roman" w:eastAsia="宋体" w:cs="Times New Roman"/>
                <w:snapToGrid w:val="0"/>
                <w:color w:val="000000"/>
                <w:kern w:val="0"/>
                <w:szCs w:val="21"/>
                <w:lang w:val="en-US" w:eastAsia="zh-CN"/>
              </w:rPr>
              <w:t>%+终结性考核</w:t>
            </w:r>
            <w:r>
              <w:rPr>
                <w:rFonts w:hint="eastAsia" w:ascii="Times New Roman" w:hAnsi="Times New Roman" w:eastAsia="宋体" w:cs="Times New Roman"/>
                <w:snapToGrid w:val="0"/>
                <w:color w:val="000000"/>
                <w:kern w:val="0"/>
                <w:szCs w:val="21"/>
                <w:lang w:val="en-US" w:eastAsia="zh-CN"/>
              </w:rPr>
              <w:t>6</w:t>
            </w:r>
            <w:r>
              <w:rPr>
                <w:rFonts w:hint="default" w:ascii="Times New Roman" w:hAnsi="Times New Roman" w:eastAsia="宋体" w:cs="Times New Roman"/>
                <w:snapToGrid w:val="0"/>
                <w:color w:val="000000"/>
                <w:kern w:val="0"/>
                <w:szCs w:val="21"/>
                <w:lang w:val="en-US" w:eastAsia="zh-CN"/>
              </w:rPr>
              <w:t>0%</w:t>
            </w:r>
            <w:r>
              <w:rPr>
                <w:rFonts w:hint="eastAsia" w:ascii="Times New Roman" w:hAnsi="Times New Roman" w:eastAsia="宋体" w:cs="Times New Roman"/>
                <w:snapToGrid w:val="0"/>
                <w:color w:val="000000"/>
                <w:kern w:val="0"/>
                <w:szCs w:val="21"/>
                <w:lang w:val="en-US" w:eastAsia="zh-CN"/>
              </w:rPr>
              <w:t>。</w:t>
            </w:r>
          </w:p>
        </w:tc>
      </w:tr>
      <w:tr w14:paraId="68F26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03D489E4">
            <w:pPr>
              <w:pStyle w:val="22"/>
            </w:pPr>
            <w:r>
              <w:rPr>
                <w:rFonts w:hint="eastAsia"/>
              </w:rPr>
              <w:t>12</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FADDB09">
            <w:pPr>
              <w:pStyle w:val="22"/>
            </w:pPr>
            <w:r>
              <w:rPr>
                <w:rFonts w:hint="eastAsia"/>
              </w:rPr>
              <w:t>大学生职业发</w:t>
            </w:r>
          </w:p>
          <w:p w14:paraId="5D4CFE7F">
            <w:pPr>
              <w:pStyle w:val="22"/>
            </w:pPr>
            <w:r>
              <w:rPr>
                <w:rFonts w:hint="eastAsia"/>
              </w:rPr>
              <w:t>展与就业指导</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20F58501">
            <w:pPr>
              <w:spacing w:line="240" w:lineRule="auto"/>
              <w:ind w:left="0" w:leftChars="0" w:firstLine="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7534EDAC">
            <w:pPr>
              <w:spacing w:line="240" w:lineRule="auto"/>
              <w:ind w:left="0" w:leftChars="0" w:firstLine="0" w:firstLineChars="0"/>
              <w:jc w:val="left"/>
              <w:rPr>
                <w:rFonts w:hint="eastAsia" w:ascii="宋体" w:hAnsi="宋体" w:eastAsia="宋体" w:cs="宋体"/>
                <w:i w:val="0"/>
                <w:iCs w:val="0"/>
                <w:caps w:val="0"/>
                <w:spacing w:val="0"/>
                <w:sz w:val="21"/>
                <w:szCs w:val="21"/>
                <w:shd w:val="clear" w:color="auto" w:fill="FFFFFF"/>
                <w:lang w:eastAsia="zh-CN"/>
              </w:rPr>
            </w:pPr>
            <w:r>
              <w:rPr>
                <w:rFonts w:hint="eastAsia" w:ascii="宋体" w:hAnsi="宋体" w:cs="宋体"/>
                <w:i w:val="0"/>
                <w:iCs w:val="0"/>
                <w:caps w:val="0"/>
                <w:spacing w:val="0"/>
                <w:sz w:val="21"/>
                <w:szCs w:val="21"/>
                <w:shd w:val="clear" w:color="auto" w:fill="FFFFFF"/>
                <w:lang w:val="en-US" w:eastAsia="zh-CN"/>
              </w:rPr>
              <w:t>1.</w:t>
            </w:r>
            <w:r>
              <w:rPr>
                <w:rFonts w:hint="eastAsia" w:ascii="宋体" w:hAnsi="宋体" w:eastAsia="宋体" w:cs="宋体"/>
                <w:i w:val="0"/>
                <w:iCs w:val="0"/>
                <w:caps w:val="0"/>
                <w:spacing w:val="0"/>
                <w:sz w:val="21"/>
                <w:szCs w:val="21"/>
                <w:shd w:val="clear" w:color="auto" w:fill="FFFFFF"/>
              </w:rPr>
              <w:t>培养学生的职业道德、职业意识和职业态度，使学生具备良好的团队合作精神、责任心和敬业精神</w:t>
            </w:r>
            <w:r>
              <w:rPr>
                <w:rFonts w:hint="eastAsia" w:ascii="宋体" w:hAnsi="宋体" w:eastAsia="宋体" w:cs="宋体"/>
                <w:i w:val="0"/>
                <w:iCs w:val="0"/>
                <w:caps w:val="0"/>
                <w:spacing w:val="0"/>
                <w:sz w:val="21"/>
                <w:szCs w:val="21"/>
                <w:shd w:val="clear" w:color="auto" w:fill="FFFFFF"/>
                <w:lang w:eastAsia="zh-CN"/>
              </w:rPr>
              <w:t>；</w:t>
            </w:r>
          </w:p>
          <w:p w14:paraId="4A511F34">
            <w:pPr>
              <w:spacing w:line="240" w:lineRule="auto"/>
              <w:ind w:left="0" w:leftChars="0" w:firstLine="0" w:firstLineChars="0"/>
              <w:jc w:val="left"/>
              <w:rPr>
                <w:rFonts w:hint="eastAsia" w:ascii="宋体" w:hAnsi="宋体" w:eastAsia="宋体" w:cs="宋体"/>
                <w:i w:val="0"/>
                <w:iCs w:val="0"/>
                <w:caps w:val="0"/>
                <w:spacing w:val="0"/>
                <w:sz w:val="21"/>
                <w:szCs w:val="21"/>
                <w:shd w:val="clear" w:color="auto" w:fill="FFFFFF"/>
                <w:lang w:eastAsia="zh-CN"/>
              </w:rPr>
            </w:pPr>
            <w:r>
              <w:rPr>
                <w:rFonts w:hint="eastAsia" w:ascii="宋体" w:hAnsi="宋体" w:cs="宋体"/>
                <w:i w:val="0"/>
                <w:iCs w:val="0"/>
                <w:caps w:val="0"/>
                <w:spacing w:val="0"/>
                <w:sz w:val="21"/>
                <w:szCs w:val="21"/>
                <w:shd w:val="clear" w:color="auto" w:fill="FFFFFF"/>
                <w:lang w:val="en-US" w:eastAsia="zh-CN"/>
              </w:rPr>
              <w:t>2.</w:t>
            </w:r>
            <w:r>
              <w:rPr>
                <w:rFonts w:hint="eastAsia" w:ascii="宋体" w:hAnsi="宋体" w:eastAsia="宋体" w:cs="宋体"/>
                <w:i w:val="0"/>
                <w:iCs w:val="0"/>
                <w:caps w:val="0"/>
                <w:spacing w:val="0"/>
                <w:sz w:val="21"/>
                <w:szCs w:val="21"/>
                <w:shd w:val="clear" w:color="auto" w:fill="FFFFFF"/>
              </w:rPr>
              <w:t>增强学生的心理承受能力和抗压能力，帮助学生树立正确的人生观、价值观和就业观，以积极乐观的心态面对职业发展和就业过程中的挑战</w:t>
            </w:r>
            <w:r>
              <w:rPr>
                <w:rFonts w:hint="eastAsia" w:ascii="宋体" w:hAnsi="宋体" w:eastAsia="宋体" w:cs="宋体"/>
                <w:i w:val="0"/>
                <w:iCs w:val="0"/>
                <w:caps w:val="0"/>
                <w:spacing w:val="0"/>
                <w:sz w:val="21"/>
                <w:szCs w:val="21"/>
                <w:shd w:val="clear" w:color="auto" w:fill="FFFFFF"/>
                <w:lang w:eastAsia="zh-CN"/>
              </w:rPr>
              <w:t>。</w:t>
            </w:r>
          </w:p>
          <w:p w14:paraId="31440A4D">
            <w:pPr>
              <w:spacing w:line="240" w:lineRule="auto"/>
              <w:ind w:left="0" w:leftChars="0" w:firstLine="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知识目标：</w:t>
            </w:r>
          </w:p>
          <w:p w14:paraId="0B467C77">
            <w:pPr>
              <w:numPr>
                <w:ilvl w:val="0"/>
                <w:numId w:val="0"/>
              </w:numPr>
              <w:spacing w:line="240" w:lineRule="auto"/>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lang w:val="en-US" w:eastAsia="zh-CN"/>
              </w:rPr>
              <w:t>了解职业发展的基本概念、理论和模型，如职业锚理论、职业生涯发展阶段理论等；</w:t>
            </w:r>
          </w:p>
          <w:p w14:paraId="08DF3D50">
            <w:pPr>
              <w:numPr>
                <w:ilvl w:val="0"/>
                <w:numId w:val="0"/>
              </w:numPr>
              <w:spacing w:line="240" w:lineRule="auto"/>
              <w:jc w:val="left"/>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lang w:val="en-US" w:eastAsia="zh-CN"/>
              </w:rPr>
              <w:t>掌握当前的就业形势、就业市场动态以及国家和地方的就业政策、法规；</w:t>
            </w:r>
          </w:p>
          <w:p w14:paraId="4776870F">
            <w:pPr>
              <w:numPr>
                <w:ilvl w:val="0"/>
                <w:numId w:val="0"/>
              </w:numPr>
              <w:spacing w:line="240" w:lineRule="auto"/>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了解求职签约的具体流程和方法，掌握就业相关的法律法规知识、权益维护和社会保险相关知识。</w:t>
            </w:r>
          </w:p>
          <w:p w14:paraId="7C2323FF">
            <w:pPr>
              <w:spacing w:line="240" w:lineRule="auto"/>
              <w:ind w:left="0" w:leftChars="0" w:firstLine="0" w:firstLineChars="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能力目标：</w:t>
            </w:r>
          </w:p>
          <w:p w14:paraId="12690F6C">
            <w:pPr>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eastAsia="宋体" w:cs="宋体"/>
                <w:sz w:val="21"/>
                <w:szCs w:val="21"/>
                <w:lang w:val="en-US" w:eastAsia="zh-CN"/>
              </w:rPr>
              <w:t>职业规划能力：能根据自身兴趣、能力、价值观等因素进行职业规划，制定合理的职业发展目标和行动计划；</w:t>
            </w:r>
          </w:p>
          <w:p w14:paraId="2CDFB6F9">
            <w:pPr>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就业信息收集与处理能力：能够从各种渠道获取有效的就业信息，并根据信息进行合理的职业选择。</w:t>
            </w:r>
          </w:p>
          <w:p w14:paraId="56A3512A">
            <w:pPr>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sz w:val="21"/>
                <w:szCs w:val="21"/>
                <w:lang w:val="en-US" w:eastAsia="zh-CN"/>
              </w:rPr>
              <w:t>求职实践能力：通过模拟面试、简历制作练习等方式，提升学生的求职实践能力。</w:t>
            </w:r>
          </w:p>
          <w:p w14:paraId="6F50CFA3">
            <w:pPr>
              <w:spacing w:line="240" w:lineRule="auto"/>
              <w:ind w:left="0" w:leftChars="0" w:firstLine="0" w:firstLineChars="0"/>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职业适应与调整能力：在新环境中快速适应职业要求的能力，以及在职业发展过程中根据实际情况调整职业规划的能力。</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1A6C3CC6">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lang w:val="en-US" w:eastAsia="zh-CN"/>
              </w:rPr>
              <w:t>自我认知</w:t>
            </w:r>
          </w:p>
          <w:p w14:paraId="5F13C787">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lang w:val="en-US" w:eastAsia="zh-CN"/>
              </w:rPr>
              <w:t>职业认知</w:t>
            </w:r>
          </w:p>
          <w:p w14:paraId="6AB6861E">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3.</w:t>
            </w:r>
            <w:r>
              <w:rPr>
                <w:rFonts w:hint="eastAsia" w:ascii="宋体" w:hAnsi="宋体" w:eastAsia="宋体" w:cs="宋体"/>
                <w:sz w:val="21"/>
                <w:szCs w:val="21"/>
                <w:lang w:val="en-US" w:eastAsia="zh-CN"/>
              </w:rPr>
              <w:t>生涯决策与目标设立</w:t>
            </w:r>
          </w:p>
          <w:p w14:paraId="6DB57EC8">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4.</w:t>
            </w:r>
            <w:r>
              <w:rPr>
                <w:rFonts w:hint="eastAsia" w:ascii="宋体" w:hAnsi="宋体" w:eastAsia="宋体" w:cs="宋体"/>
                <w:sz w:val="21"/>
                <w:szCs w:val="21"/>
                <w:lang w:val="en-US" w:eastAsia="zh-CN"/>
              </w:rPr>
              <w:t>职业生涯规划的评估、反馈与实施</w:t>
            </w:r>
          </w:p>
          <w:p w14:paraId="19F17FD2">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5.</w:t>
            </w:r>
            <w:r>
              <w:rPr>
                <w:rFonts w:hint="eastAsia" w:ascii="宋体" w:hAnsi="宋体" w:eastAsia="宋体" w:cs="宋体"/>
                <w:sz w:val="21"/>
                <w:szCs w:val="21"/>
                <w:lang w:val="en-US" w:eastAsia="zh-CN"/>
              </w:rPr>
              <w:t>就业形势与政策</w:t>
            </w:r>
          </w:p>
          <w:p w14:paraId="5FAD814B">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6.</w:t>
            </w:r>
            <w:r>
              <w:rPr>
                <w:rFonts w:hint="eastAsia" w:ascii="宋体" w:hAnsi="宋体" w:eastAsia="宋体" w:cs="宋体"/>
                <w:sz w:val="21"/>
                <w:szCs w:val="21"/>
                <w:lang w:val="en-US" w:eastAsia="zh-CN"/>
              </w:rPr>
              <w:t>就业信息的搜集与分析</w:t>
            </w:r>
          </w:p>
          <w:p w14:paraId="5DC9DF5F">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7.</w:t>
            </w:r>
            <w:r>
              <w:rPr>
                <w:rFonts w:hint="eastAsia" w:ascii="宋体" w:hAnsi="宋体" w:eastAsia="宋体" w:cs="宋体"/>
                <w:sz w:val="21"/>
                <w:szCs w:val="21"/>
                <w:lang w:val="en-US" w:eastAsia="zh-CN"/>
              </w:rPr>
              <w:t>就业选择与求职准备</w:t>
            </w:r>
          </w:p>
          <w:p w14:paraId="5FFB382A">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8.</w:t>
            </w:r>
            <w:r>
              <w:rPr>
                <w:rFonts w:hint="eastAsia" w:ascii="宋体" w:hAnsi="宋体" w:eastAsia="宋体" w:cs="宋体"/>
                <w:sz w:val="21"/>
                <w:szCs w:val="21"/>
                <w:lang w:val="en-US" w:eastAsia="zh-CN"/>
              </w:rPr>
              <w:t>求职材料的准备</w:t>
            </w:r>
          </w:p>
          <w:p w14:paraId="10508B3E">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9.</w:t>
            </w:r>
            <w:r>
              <w:rPr>
                <w:rFonts w:hint="eastAsia" w:ascii="宋体" w:hAnsi="宋体" w:eastAsia="宋体" w:cs="宋体"/>
                <w:sz w:val="21"/>
                <w:szCs w:val="21"/>
                <w:lang w:val="en-US" w:eastAsia="zh-CN"/>
              </w:rPr>
              <w:t>求职面试技巧</w:t>
            </w:r>
          </w:p>
          <w:p w14:paraId="3BB9EC52">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10.就业签约与权益保护</w:t>
            </w:r>
          </w:p>
          <w:p w14:paraId="5378E8FB">
            <w:pPr>
              <w:pStyle w:val="22"/>
              <w:jc w:val="both"/>
            </w:pP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744BC36B">
            <w:pPr>
              <w:pStyle w:val="22"/>
              <w:jc w:val="both"/>
              <w:rPr>
                <w:rFonts w:hint="eastAsia"/>
                <w:b/>
                <w:bCs/>
              </w:rPr>
            </w:pPr>
            <w:r>
              <w:rPr>
                <w:rFonts w:hint="eastAsia"/>
                <w:b/>
                <w:bCs/>
              </w:rPr>
              <w:t>课程性质：</w:t>
            </w:r>
          </w:p>
          <w:p w14:paraId="3BC63867">
            <w:pPr>
              <w:pStyle w:val="22"/>
              <w:jc w:val="both"/>
            </w:pPr>
            <w:r>
              <w:rPr>
                <w:rFonts w:hint="eastAsia"/>
              </w:rPr>
              <w:t>公共基础必修课。</w:t>
            </w:r>
          </w:p>
          <w:p w14:paraId="3899A4F2">
            <w:pPr>
              <w:pStyle w:val="22"/>
              <w:jc w:val="both"/>
              <w:rPr>
                <w:rFonts w:hint="eastAsia"/>
                <w:b/>
                <w:bCs/>
              </w:rPr>
            </w:pPr>
            <w:r>
              <w:rPr>
                <w:rFonts w:hint="eastAsia"/>
                <w:b/>
                <w:bCs/>
              </w:rPr>
              <w:t>课程思政：</w:t>
            </w:r>
          </w:p>
          <w:p w14:paraId="5CE41B48">
            <w:pPr>
              <w:pStyle w:val="22"/>
              <w:jc w:val="both"/>
            </w:pPr>
            <w:r>
              <w:rPr>
                <w:rFonts w:hint="eastAsia"/>
              </w:rPr>
              <w:t>培养学生主动心、责任心、诚信、团队精神，提升主动意识和规划意识；提升做人、做事、学习的良好习惯和素养。</w:t>
            </w:r>
          </w:p>
          <w:p w14:paraId="6F28B26B">
            <w:pPr>
              <w:pStyle w:val="22"/>
              <w:jc w:val="both"/>
              <w:rPr>
                <w:rFonts w:hint="eastAsia"/>
                <w:b/>
                <w:bCs/>
              </w:rPr>
            </w:pPr>
            <w:r>
              <w:rPr>
                <w:rFonts w:hint="eastAsia"/>
                <w:b/>
                <w:bCs/>
              </w:rPr>
              <w:t>教学</w:t>
            </w:r>
            <w:r>
              <w:rPr>
                <w:rFonts w:hint="eastAsia"/>
                <w:b/>
                <w:bCs/>
                <w:lang w:val="en-US" w:eastAsia="zh-CN"/>
              </w:rPr>
              <w:t>条件</w:t>
            </w:r>
            <w:r>
              <w:rPr>
                <w:rFonts w:hint="eastAsia"/>
                <w:b/>
                <w:bCs/>
              </w:rPr>
              <w:t>：</w:t>
            </w:r>
          </w:p>
          <w:p w14:paraId="44BF2059">
            <w:pPr>
              <w:widowControl w:val="0"/>
              <w:numPr>
                <w:ilvl w:val="0"/>
                <w:numId w:val="0"/>
              </w:numPr>
              <w:spacing w:line="240" w:lineRule="auto"/>
              <w:jc w:val="both"/>
            </w:pPr>
            <w:r>
              <w:rPr>
                <w:rFonts w:hint="eastAsia" w:ascii="宋体" w:hAnsi="宋体" w:eastAsia="宋体" w:cs="宋体"/>
                <w:b w:val="0"/>
                <w:bCs w:val="0"/>
                <w:sz w:val="21"/>
                <w:szCs w:val="21"/>
                <w:lang w:val="en-US" w:eastAsia="zh-CN"/>
              </w:rPr>
              <w:t>多媒体教室，利用视听媒体，将抽象的教学内容，采用图文并茂及视频展示的方式演示出来，教学示范清晰可见</w:t>
            </w:r>
            <w:r>
              <w:rPr>
                <w:rFonts w:hint="eastAsia" w:ascii="宋体" w:hAnsi="宋体" w:eastAsia="宋体" w:cs="宋体"/>
                <w:color w:val="000000"/>
                <w:kern w:val="0"/>
                <w:sz w:val="21"/>
                <w:szCs w:val="21"/>
                <w:lang w:val="en-US" w:eastAsia="zh-CN" w:bidi="ar"/>
              </w:rPr>
              <w:t>。</w:t>
            </w:r>
          </w:p>
          <w:p w14:paraId="0AC5A8E6">
            <w:pPr>
              <w:pStyle w:val="22"/>
              <w:jc w:val="both"/>
              <w:rPr>
                <w:rFonts w:hint="eastAsia"/>
                <w:b/>
                <w:bCs/>
              </w:rPr>
            </w:pPr>
            <w:r>
              <w:rPr>
                <w:rFonts w:hint="eastAsia"/>
                <w:b/>
                <w:bCs/>
              </w:rPr>
              <w:t>教学</w:t>
            </w:r>
            <w:r>
              <w:rPr>
                <w:rFonts w:hint="eastAsia"/>
                <w:b/>
                <w:bCs/>
                <w:lang w:val="en-US" w:eastAsia="zh-CN"/>
              </w:rPr>
              <w:t>要求</w:t>
            </w:r>
            <w:r>
              <w:rPr>
                <w:rFonts w:hint="eastAsia"/>
                <w:b/>
                <w:bCs/>
              </w:rPr>
              <w:t>：</w:t>
            </w:r>
          </w:p>
          <w:p w14:paraId="60FEB263">
            <w:pPr>
              <w:widowControl w:val="0"/>
              <w:numPr>
                <w:ilvl w:val="0"/>
                <w:numId w:val="0"/>
              </w:numPr>
              <w:spacing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教学方法：主要采用讲授法、任务驱动法、案例教学法和小组合作讨论法等。</w:t>
            </w:r>
          </w:p>
          <w:p w14:paraId="121DAF9A">
            <w:pPr>
              <w:widowControl w:val="0"/>
              <w:numPr>
                <w:ilvl w:val="0"/>
                <w:numId w:val="0"/>
              </w:numPr>
              <w:spacing w:line="240" w:lineRule="auto"/>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师资条件：担任本课程的主讲教师应具有良好的师德师风，扎实的理论和实践基础。</w:t>
            </w:r>
          </w:p>
          <w:p w14:paraId="06CCEBB5">
            <w:pPr>
              <w:widowControl w:val="0"/>
              <w:numPr>
                <w:ilvl w:val="0"/>
                <w:numId w:val="0"/>
              </w:numPr>
              <w:spacing w:line="240" w:lineRule="auto"/>
              <w:jc w:val="both"/>
            </w:pPr>
            <w:r>
              <w:rPr>
                <w:rFonts w:hint="eastAsia" w:ascii="宋体" w:hAnsi="宋体" w:eastAsia="宋体" w:cs="宋体"/>
                <w:b w:val="0"/>
                <w:bCs w:val="0"/>
                <w:sz w:val="21"/>
                <w:szCs w:val="21"/>
                <w:lang w:val="en-US" w:eastAsia="zh-CN"/>
              </w:rPr>
              <w:t>考核要求：考查。形成性考核40%+终结性考核60%。</w:t>
            </w:r>
          </w:p>
          <w:p w14:paraId="51A4EDBD">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7E1C3A7D">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218BDBBC">
            <w:pPr>
              <w:pStyle w:val="22"/>
              <w:jc w:val="both"/>
              <w:rPr>
                <w:rFonts w:hint="eastAsia"/>
                <w:b/>
                <w:bCs/>
              </w:rPr>
            </w:pPr>
            <w:r>
              <w:rPr>
                <w:rFonts w:hint="eastAsia"/>
                <w:b/>
                <w:bCs/>
              </w:rPr>
              <w:t>考核评价：</w:t>
            </w:r>
          </w:p>
          <w:p w14:paraId="7603BE29">
            <w:pPr>
              <w:pStyle w:val="22"/>
              <w:jc w:val="both"/>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43DBA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B425E95">
            <w:pPr>
              <w:pStyle w:val="22"/>
            </w:pPr>
            <w:r>
              <w:rPr>
                <w:rFonts w:hint="eastAsia"/>
              </w:rPr>
              <w:t>13</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E42989E">
            <w:pPr>
              <w:pStyle w:val="22"/>
            </w:pPr>
            <w:r>
              <w:rPr>
                <w:rFonts w:hint="eastAsia"/>
              </w:rPr>
              <w:t>大学</w:t>
            </w:r>
          </w:p>
          <w:p w14:paraId="34C266F6">
            <w:pPr>
              <w:pStyle w:val="22"/>
            </w:pPr>
            <w:r>
              <w:rPr>
                <w:rFonts w:hint="eastAsia"/>
              </w:rPr>
              <w:t>体育</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0873B329">
            <w:pPr>
              <w:pStyle w:val="22"/>
              <w:jc w:val="both"/>
              <w:rPr>
                <w:b/>
                <w:bCs/>
              </w:rPr>
            </w:pPr>
            <w:r>
              <w:rPr>
                <w:rFonts w:hint="eastAsia"/>
                <w:b/>
                <w:bCs/>
              </w:rPr>
              <w:t>素质目标：</w:t>
            </w:r>
          </w:p>
          <w:p w14:paraId="1725E4F3">
            <w:pPr>
              <w:pStyle w:val="22"/>
              <w:jc w:val="both"/>
            </w:pPr>
            <w:r>
              <w:rPr>
                <w:rFonts w:hint="eastAsia"/>
                <w:lang w:val="en-US" w:eastAsia="zh-CN"/>
              </w:rPr>
              <w:t>1.具备</w:t>
            </w:r>
            <w:r>
              <w:rPr>
                <w:rFonts w:hint="eastAsia"/>
              </w:rPr>
              <w:t>积极参与体育活动的态度和行为；</w:t>
            </w:r>
          </w:p>
          <w:p w14:paraId="1AC9F6BA">
            <w:pPr>
              <w:pStyle w:val="22"/>
              <w:jc w:val="both"/>
            </w:pPr>
            <w:r>
              <w:rPr>
                <w:rFonts w:hint="eastAsia"/>
              </w:rPr>
              <w:t>3.</w:t>
            </w:r>
            <w:r>
              <w:rPr>
                <w:rFonts w:hint="eastAsia"/>
                <w:lang w:val="en-US" w:eastAsia="zh-CN"/>
              </w:rPr>
              <w:t>具备</w:t>
            </w:r>
            <w:r>
              <w:rPr>
                <w:rFonts w:hint="eastAsia"/>
              </w:rPr>
              <w:t>克服困难的坚强意志品质；</w:t>
            </w:r>
          </w:p>
          <w:p w14:paraId="44F9E45A">
            <w:pPr>
              <w:pStyle w:val="22"/>
              <w:jc w:val="both"/>
            </w:pPr>
            <w:r>
              <w:rPr>
                <w:rFonts w:hint="eastAsia"/>
              </w:rPr>
              <w:t>4.</w:t>
            </w:r>
            <w:r>
              <w:rPr>
                <w:rFonts w:hint="eastAsia"/>
                <w:lang w:val="en-US" w:eastAsia="zh-CN"/>
              </w:rPr>
              <w:t>具备</w:t>
            </w:r>
            <w:r>
              <w:rPr>
                <w:rFonts w:hint="eastAsia"/>
              </w:rPr>
              <w:t>科学的方法参与体育活动；</w:t>
            </w:r>
          </w:p>
          <w:p w14:paraId="3556B437">
            <w:pPr>
              <w:pStyle w:val="22"/>
              <w:jc w:val="both"/>
              <w:rPr>
                <w:rFonts w:hint="eastAsia"/>
                <w:b/>
                <w:bCs/>
              </w:rPr>
            </w:pPr>
            <w:r>
              <w:rPr>
                <w:rFonts w:hint="eastAsia"/>
                <w:b/>
                <w:bCs/>
              </w:rPr>
              <w:t>知识目标：</w:t>
            </w:r>
          </w:p>
          <w:p w14:paraId="750D05CC">
            <w:pPr>
              <w:pStyle w:val="22"/>
              <w:jc w:val="both"/>
            </w:pPr>
            <w:r>
              <w:rPr>
                <w:rFonts w:hint="eastAsia"/>
              </w:rPr>
              <w:t>1.</w:t>
            </w:r>
            <w:r>
              <w:rPr>
                <w:rFonts w:hint="eastAsia"/>
                <w:lang w:val="en-US" w:eastAsia="zh-CN"/>
              </w:rPr>
              <w:t>了解</w:t>
            </w:r>
            <w:r>
              <w:rPr>
                <w:rFonts w:hint="eastAsia"/>
              </w:rPr>
              <w:t>运动项目起源、发展、特点价值等相关理论知识；</w:t>
            </w:r>
          </w:p>
          <w:p w14:paraId="71343934">
            <w:pPr>
              <w:pStyle w:val="22"/>
              <w:jc w:val="both"/>
            </w:pPr>
            <w:r>
              <w:rPr>
                <w:rFonts w:hint="eastAsia"/>
              </w:rPr>
              <w:t>2.掌握2项以上健身运动的基本方法和技能；</w:t>
            </w:r>
          </w:p>
          <w:p w14:paraId="459F69CC">
            <w:pPr>
              <w:pStyle w:val="22"/>
              <w:jc w:val="both"/>
            </w:pPr>
            <w:r>
              <w:rPr>
                <w:rFonts w:hint="eastAsia"/>
              </w:rPr>
              <w:t>3.掌握常见运动创伤的处置方法；</w:t>
            </w:r>
          </w:p>
          <w:p w14:paraId="6810E4A1">
            <w:pPr>
              <w:pStyle w:val="22"/>
              <w:jc w:val="both"/>
              <w:rPr>
                <w:rFonts w:hint="eastAsia"/>
                <w:b/>
                <w:bCs/>
              </w:rPr>
            </w:pPr>
            <w:r>
              <w:rPr>
                <w:rFonts w:hint="eastAsia"/>
                <w:b/>
                <w:bCs/>
              </w:rPr>
              <w:t>能力目标：</w:t>
            </w:r>
          </w:p>
          <w:p w14:paraId="62E13691">
            <w:pPr>
              <w:pStyle w:val="22"/>
              <w:jc w:val="both"/>
            </w:pPr>
            <w:r>
              <w:rPr>
                <w:rFonts w:hint="eastAsia"/>
                <w:lang w:val="en-US" w:eastAsia="zh-CN"/>
              </w:rPr>
              <w:t>1.能</w:t>
            </w:r>
            <w:r>
              <w:rPr>
                <w:rFonts w:hint="eastAsia"/>
              </w:rPr>
              <w:t>关注身体和健康；</w:t>
            </w:r>
          </w:p>
          <w:p w14:paraId="41D6CF41">
            <w:pPr>
              <w:pStyle w:val="22"/>
              <w:jc w:val="both"/>
            </w:pPr>
            <w:r>
              <w:rPr>
                <w:rFonts w:hint="eastAsia"/>
                <w:lang w:val="en-US" w:eastAsia="zh-CN"/>
              </w:rPr>
              <w:t>2.能</w:t>
            </w:r>
            <w:r>
              <w:rPr>
                <w:rFonts w:hint="eastAsia"/>
              </w:rPr>
              <w:t>正确理解体育活动与自尊、自信的关系；</w:t>
            </w:r>
          </w:p>
          <w:p w14:paraId="6FD50BD6">
            <w:pPr>
              <w:pStyle w:val="22"/>
              <w:jc w:val="both"/>
            </w:pPr>
            <w:r>
              <w:rPr>
                <w:rFonts w:hint="eastAsia"/>
              </w:rPr>
              <w:t>3.</w:t>
            </w:r>
            <w:r>
              <w:rPr>
                <w:rFonts w:hint="eastAsia"/>
                <w:lang w:val="en-US" w:eastAsia="zh-CN"/>
              </w:rPr>
              <w:t>能</w:t>
            </w:r>
            <w:r>
              <w:rPr>
                <w:rFonts w:hint="eastAsia"/>
              </w:rPr>
              <w:t>获取现代社会中体育与健康知识的方法。</w:t>
            </w: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6CB76E9D">
            <w:pPr>
              <w:pStyle w:val="22"/>
              <w:jc w:val="both"/>
            </w:pPr>
            <w:r>
              <w:rPr>
                <w:rFonts w:hint="eastAsia"/>
              </w:rPr>
              <w:t>1.田径</w:t>
            </w:r>
          </w:p>
          <w:p w14:paraId="1B6B30CF">
            <w:pPr>
              <w:pStyle w:val="22"/>
              <w:jc w:val="both"/>
            </w:pPr>
            <w:r>
              <w:rPr>
                <w:rFonts w:hint="eastAsia"/>
              </w:rPr>
              <w:t>2.篮球</w:t>
            </w:r>
          </w:p>
          <w:p w14:paraId="548AC7BE">
            <w:pPr>
              <w:pStyle w:val="22"/>
              <w:jc w:val="both"/>
            </w:pPr>
            <w:r>
              <w:rPr>
                <w:rFonts w:hint="eastAsia"/>
              </w:rPr>
              <w:t>3.民族传统体育</w:t>
            </w:r>
          </w:p>
          <w:p w14:paraId="7A9AAA9A">
            <w:pPr>
              <w:pStyle w:val="22"/>
              <w:jc w:val="both"/>
            </w:pPr>
            <w:r>
              <w:rPr>
                <w:rFonts w:hint="eastAsia"/>
              </w:rPr>
              <w:t>4.排球</w:t>
            </w:r>
          </w:p>
          <w:p w14:paraId="37A3A73C">
            <w:pPr>
              <w:pStyle w:val="22"/>
              <w:jc w:val="both"/>
            </w:pPr>
            <w:r>
              <w:rPr>
                <w:rFonts w:hint="eastAsia"/>
              </w:rPr>
              <w:t>5.武术</w:t>
            </w:r>
          </w:p>
          <w:p w14:paraId="08A5F94B">
            <w:pPr>
              <w:pStyle w:val="22"/>
              <w:jc w:val="both"/>
            </w:pPr>
            <w:r>
              <w:rPr>
                <w:rFonts w:hint="eastAsia"/>
              </w:rPr>
              <w:t>6.学生健康达标测试：立定跳远、引体向上(男)、仰卧起坐(女)、1000米</w:t>
            </w:r>
            <w:r>
              <w:rPr>
                <w:rFonts w:hint="eastAsia"/>
              </w:rPr>
              <w:tab/>
            </w:r>
            <w:r>
              <w:rPr>
                <w:rFonts w:hint="eastAsia"/>
              </w:rPr>
              <w:t>(男)、800米(女)、身高体重、肺活量、坐位体前屈、50米。</w:t>
            </w:r>
          </w:p>
          <w:p w14:paraId="329A049C">
            <w:pPr>
              <w:pStyle w:val="22"/>
              <w:jc w:val="both"/>
            </w:pPr>
            <w:r>
              <w:rPr>
                <w:rFonts w:hint="eastAsia"/>
              </w:rPr>
              <w:t>7.羽毛球</w:t>
            </w:r>
          </w:p>
          <w:p w14:paraId="70245AA8">
            <w:pPr>
              <w:pStyle w:val="22"/>
              <w:jc w:val="both"/>
            </w:pPr>
            <w:r>
              <w:rPr>
                <w:rFonts w:hint="eastAsia"/>
              </w:rPr>
              <w:t>8.乒乓球</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2B0DA869">
            <w:pPr>
              <w:pStyle w:val="22"/>
              <w:jc w:val="both"/>
              <w:rPr>
                <w:rFonts w:hint="eastAsia"/>
                <w:b/>
                <w:bCs/>
              </w:rPr>
            </w:pPr>
            <w:r>
              <w:rPr>
                <w:rFonts w:hint="eastAsia"/>
                <w:b/>
                <w:bCs/>
              </w:rPr>
              <w:t>课程性质：</w:t>
            </w:r>
          </w:p>
          <w:p w14:paraId="3AD47661">
            <w:pPr>
              <w:pStyle w:val="22"/>
              <w:jc w:val="both"/>
            </w:pPr>
            <w:r>
              <w:rPr>
                <w:rFonts w:hint="eastAsia"/>
              </w:rPr>
              <w:t>公共基础必修课。</w:t>
            </w:r>
          </w:p>
          <w:p w14:paraId="2E7B90EC">
            <w:pPr>
              <w:pStyle w:val="22"/>
              <w:jc w:val="both"/>
              <w:rPr>
                <w:rFonts w:hint="eastAsia"/>
                <w:b/>
                <w:bCs/>
              </w:rPr>
            </w:pPr>
            <w:r>
              <w:rPr>
                <w:rFonts w:hint="eastAsia"/>
                <w:b/>
                <w:bCs/>
              </w:rPr>
              <w:t>课程思政：</w:t>
            </w:r>
          </w:p>
          <w:p w14:paraId="6AD24EE7">
            <w:pPr>
              <w:pStyle w:val="22"/>
              <w:jc w:val="both"/>
            </w:pPr>
            <w:r>
              <w:rPr>
                <w:rFonts w:hint="eastAsia"/>
              </w:rPr>
              <w:t>为完成“立德树人”根本任务，充分发挥体育课程教学的德育功能与价值引领，把培育和践行社会主义核心价值观渗透于体育课程教学中。</w:t>
            </w:r>
          </w:p>
          <w:p w14:paraId="71BF80E9">
            <w:pPr>
              <w:pStyle w:val="22"/>
              <w:jc w:val="both"/>
              <w:rPr>
                <w:rFonts w:hint="eastAsia"/>
                <w:b/>
                <w:bCs/>
              </w:rPr>
            </w:pPr>
            <w:r>
              <w:rPr>
                <w:rFonts w:hint="eastAsia"/>
                <w:b/>
                <w:bCs/>
              </w:rPr>
              <w:t>教学场地：</w:t>
            </w:r>
          </w:p>
          <w:p w14:paraId="08231738">
            <w:pPr>
              <w:pStyle w:val="22"/>
              <w:jc w:val="both"/>
            </w:pPr>
            <w:r>
              <w:rPr>
                <w:rFonts w:hint="eastAsia"/>
              </w:rPr>
              <w:t>田径场、篮球场、室内场地。</w:t>
            </w:r>
          </w:p>
          <w:p w14:paraId="6F9875AB">
            <w:pPr>
              <w:pStyle w:val="22"/>
              <w:jc w:val="both"/>
              <w:rPr>
                <w:rFonts w:hint="eastAsia"/>
                <w:b/>
                <w:bCs/>
              </w:rPr>
            </w:pPr>
            <w:r>
              <w:rPr>
                <w:rFonts w:hint="eastAsia"/>
                <w:b/>
                <w:bCs/>
              </w:rPr>
              <w:t>教学方法：</w:t>
            </w:r>
          </w:p>
          <w:p w14:paraId="5DA77970">
            <w:pPr>
              <w:pStyle w:val="22"/>
              <w:jc w:val="both"/>
            </w:pPr>
            <w:r>
              <w:rPr>
                <w:rFonts w:hint="eastAsia"/>
              </w:rPr>
              <w:t>讲解示范教学法、指导纠错教学法、探究教学法和小组合作学习法等。</w:t>
            </w:r>
          </w:p>
          <w:p w14:paraId="412A9D3D">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3AC0D4F3">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2E830F19">
            <w:pPr>
              <w:pStyle w:val="22"/>
              <w:jc w:val="both"/>
              <w:rPr>
                <w:rFonts w:hint="eastAsia"/>
                <w:b/>
                <w:bCs/>
              </w:rPr>
            </w:pPr>
            <w:r>
              <w:rPr>
                <w:rFonts w:hint="eastAsia"/>
                <w:b/>
                <w:bCs/>
              </w:rPr>
              <w:t>考核评价：</w:t>
            </w:r>
          </w:p>
          <w:p w14:paraId="34C3CBB0">
            <w:pPr>
              <w:pStyle w:val="22"/>
              <w:jc w:val="both"/>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相结合的方式，其中，过程考核为60%，终结性考核为</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tc>
      </w:tr>
      <w:tr w14:paraId="33868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18"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32ED66AD">
            <w:pPr>
              <w:pStyle w:val="22"/>
              <w:rPr>
                <w:rFonts w:hint="default" w:eastAsia="宋体"/>
                <w:lang w:val="en-US" w:eastAsia="zh-CN"/>
              </w:rPr>
            </w:pPr>
            <w:bookmarkStart w:id="86" w:name="_GoBack" w:colFirst="1" w:colLast="4"/>
            <w:r>
              <w:rPr>
                <w:rFonts w:hint="eastAsia"/>
                <w:lang w:val="en-US" w:eastAsia="zh-CN"/>
              </w:rPr>
              <w:t>14</w:t>
            </w:r>
          </w:p>
        </w:tc>
        <w:tc>
          <w:tcPr>
            <w:tcW w:w="113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center"/>
          </w:tcPr>
          <w:p w14:paraId="1601E14D">
            <w:pPr>
              <w:pStyle w:val="27"/>
              <w:bidi w:val="0"/>
              <w:ind w:firstLine="470" w:firstLineChars="200"/>
              <w:rPr>
                <w:rFonts w:hint="eastAsia"/>
              </w:rPr>
            </w:pPr>
            <w:r>
              <w:rPr>
                <w:rFonts w:hint="eastAsia"/>
                <w:lang w:val="en-US" w:eastAsia="zh-CN"/>
              </w:rPr>
              <w:t>中华民族共同体概论</w:t>
            </w:r>
          </w:p>
        </w:tc>
        <w:tc>
          <w:tcPr>
            <w:tcW w:w="5019"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0CEE3FC0">
            <w:pPr>
              <w:pStyle w:val="27"/>
              <w:bidi w:val="0"/>
              <w:jc w:val="both"/>
              <w:rPr>
                <w:rFonts w:hint="default"/>
                <w:lang w:val="en-US" w:eastAsia="zh-CN"/>
              </w:rPr>
            </w:pPr>
            <w:r>
              <w:rPr>
                <w:rFonts w:hint="eastAsia"/>
                <w:b/>
                <w:bCs/>
                <w:lang w:val="zh-TW" w:eastAsia="zh-TW"/>
              </w:rPr>
              <w:t>素质目标：</w:t>
            </w:r>
            <w:r>
              <w:rPr>
                <w:rFonts w:hint="eastAsia"/>
                <w:lang w:val="en-US" w:eastAsia="zh-CN"/>
              </w:rPr>
              <w:t>激发学生对中华民族多元一体格局的自豪感，培养学生珍视民族团结、维护国家统一的责任感。引导学生树立正确的民族观，自觉践行中华民族共同体意识，在日常生活中积极促进各民族交往交流交融。</w:t>
            </w:r>
          </w:p>
          <w:p w14:paraId="535662DE">
            <w:pPr>
              <w:pStyle w:val="27"/>
              <w:bidi w:val="0"/>
              <w:jc w:val="both"/>
              <w:rPr>
                <w:rFonts w:hint="default" w:eastAsia="宋体"/>
                <w:b/>
                <w:bCs/>
                <w:lang w:val="en-US" w:eastAsia="zh-CN"/>
              </w:rPr>
            </w:pPr>
            <w:r>
              <w:rPr>
                <w:rFonts w:hint="eastAsia"/>
                <w:b/>
                <w:bCs/>
                <w:lang w:val="zh-TW" w:eastAsia="zh-TW"/>
              </w:rPr>
              <w:t>知识目标：</w:t>
            </w:r>
            <w:r>
              <w:rPr>
                <w:rFonts w:hint="eastAsia"/>
                <w:lang w:val="en-US" w:eastAsia="zh-CN"/>
              </w:rPr>
              <w:t>学生要深入理解中华民族共同体的基本概念、历史渊源、发展脉络，清晰掌握中华民族多元一体格局的内涵。能准确阐述各民族在长期交流交融中形成的相互依存关系，熟知中华民族共同体意识的核心要义。</w:t>
            </w:r>
          </w:p>
          <w:p w14:paraId="4495EBFD">
            <w:pPr>
              <w:pStyle w:val="27"/>
              <w:bidi w:val="0"/>
              <w:jc w:val="both"/>
              <w:rPr>
                <w:rFonts w:hint="default"/>
                <w:lang w:val="en-US" w:eastAsia="zh-CN"/>
              </w:rPr>
            </w:pPr>
            <w:r>
              <w:rPr>
                <w:rFonts w:hint="eastAsia"/>
                <w:b/>
                <w:bCs/>
                <w:lang w:val="zh-TW" w:eastAsia="zh-TW"/>
              </w:rPr>
              <w:t>能力目标：</w:t>
            </w:r>
            <w:r>
              <w:rPr>
                <w:rFonts w:hint="eastAsia"/>
                <w:lang w:val="en-US" w:eastAsia="zh-CN"/>
              </w:rPr>
              <w:t>培养学生运用历史眼光、辩证思维分析中华民族共同体相关问题的能力。提升学生收集、整理和分析民族相关资料的能力，鼓励学生在交流中清晰表达观点，增强逻辑思维与沟通能力。</w:t>
            </w:r>
          </w:p>
          <w:p w14:paraId="4F74565C">
            <w:pPr>
              <w:pStyle w:val="27"/>
              <w:bidi w:val="0"/>
              <w:ind w:firstLine="470" w:firstLineChars="200"/>
              <w:jc w:val="both"/>
              <w:rPr>
                <w:rFonts w:hint="eastAsia"/>
              </w:rPr>
            </w:pPr>
          </w:p>
        </w:tc>
        <w:tc>
          <w:tcPr>
            <w:tcW w:w="3334"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3B2AEDC8">
            <w:pPr>
              <w:pStyle w:val="27"/>
              <w:bidi w:val="0"/>
              <w:jc w:val="both"/>
              <w:rPr>
                <w:rFonts w:hint="eastAsia"/>
                <w:b/>
                <w:bCs/>
                <w:lang w:val="zh-TW" w:eastAsia="zh-TW"/>
              </w:rPr>
            </w:pPr>
            <w:r>
              <w:rPr>
                <w:rFonts w:hint="eastAsia"/>
                <w:b/>
                <w:bCs/>
                <w:lang w:val="en-US" w:eastAsia="zh-CN"/>
              </w:rPr>
              <w:t>主要内容：</w:t>
            </w:r>
          </w:p>
          <w:p w14:paraId="198BC0E2">
            <w:pPr>
              <w:pStyle w:val="27"/>
              <w:bidi w:val="0"/>
              <w:jc w:val="both"/>
              <w:rPr>
                <w:rFonts w:hint="eastAsia"/>
                <w:lang w:val="en-US" w:eastAsia="zh-CN"/>
              </w:rPr>
            </w:pPr>
            <w:r>
              <w:rPr>
                <w:rFonts w:hint="eastAsia"/>
                <w:lang w:val="en-US" w:eastAsia="zh-CN"/>
              </w:rPr>
              <w:t>一、中华民族共同体基础理论</w:t>
            </w:r>
          </w:p>
          <w:p w14:paraId="1B2D51D0">
            <w:pPr>
              <w:pStyle w:val="27"/>
              <w:bidi w:val="0"/>
              <w:jc w:val="both"/>
              <w:rPr>
                <w:rFonts w:hint="default"/>
                <w:lang w:val="en-US" w:eastAsia="zh-CN"/>
              </w:rPr>
            </w:pPr>
            <w:r>
              <w:rPr>
                <w:rFonts w:hint="eastAsia"/>
                <w:lang w:val="en-US" w:eastAsia="zh-CN"/>
              </w:rPr>
              <w:t>二、树立正确的中华民族历史观</w:t>
            </w:r>
          </w:p>
          <w:p w14:paraId="3A63EC6B">
            <w:pPr>
              <w:pStyle w:val="27"/>
              <w:bidi w:val="0"/>
              <w:jc w:val="both"/>
              <w:rPr>
                <w:rFonts w:hint="default"/>
                <w:lang w:val="en-US" w:eastAsia="zh-CN"/>
              </w:rPr>
            </w:pPr>
            <w:r>
              <w:rPr>
                <w:rFonts w:hint="eastAsia"/>
                <w:lang w:val="en-US" w:eastAsia="zh-CN"/>
              </w:rPr>
              <w:t>三、文明初现与中华民族起源</w:t>
            </w:r>
          </w:p>
          <w:p w14:paraId="21520F40">
            <w:pPr>
              <w:pStyle w:val="27"/>
              <w:bidi w:val="0"/>
              <w:jc w:val="both"/>
              <w:rPr>
                <w:rFonts w:hint="default"/>
                <w:lang w:val="en-US" w:eastAsia="zh-CN"/>
              </w:rPr>
            </w:pPr>
            <w:r>
              <w:rPr>
                <w:rFonts w:hint="eastAsia"/>
                <w:lang w:val="en-US" w:eastAsia="zh-CN"/>
              </w:rPr>
              <w:t>四、天下秩序与华夏共同体演进</w:t>
            </w:r>
          </w:p>
          <w:p w14:paraId="29EA1E06">
            <w:pPr>
              <w:pStyle w:val="27"/>
              <w:bidi w:val="0"/>
              <w:jc w:val="both"/>
              <w:rPr>
                <w:rFonts w:hint="default"/>
                <w:lang w:val="en-US" w:eastAsia="zh-CN"/>
              </w:rPr>
            </w:pPr>
            <w:r>
              <w:rPr>
                <w:rFonts w:hint="eastAsia"/>
                <w:lang w:val="en-US" w:eastAsia="zh-CN"/>
              </w:rPr>
              <w:t>五、大一统与中华民族初步形成</w:t>
            </w:r>
          </w:p>
          <w:p w14:paraId="4EFA446C">
            <w:pPr>
              <w:pStyle w:val="27"/>
              <w:bidi w:val="0"/>
              <w:jc w:val="both"/>
              <w:rPr>
                <w:rFonts w:hint="default"/>
                <w:lang w:val="en-US" w:eastAsia="zh-CN"/>
              </w:rPr>
            </w:pPr>
            <w:r>
              <w:rPr>
                <w:rFonts w:hint="eastAsia"/>
                <w:lang w:val="en-US" w:eastAsia="zh-CN"/>
              </w:rPr>
              <w:t>六、“五胡”入华与中华民族大交融</w:t>
            </w:r>
          </w:p>
          <w:p w14:paraId="3E5057E0">
            <w:pPr>
              <w:pStyle w:val="27"/>
              <w:bidi w:val="0"/>
              <w:jc w:val="both"/>
              <w:rPr>
                <w:rFonts w:hint="default"/>
                <w:lang w:val="en-US" w:eastAsia="zh-CN"/>
              </w:rPr>
            </w:pPr>
            <w:r>
              <w:rPr>
                <w:rFonts w:hint="eastAsia"/>
                <w:lang w:val="en-US" w:eastAsia="zh-CN"/>
              </w:rPr>
              <w:t>七、华夷一体与中华民族空前繁盛</w:t>
            </w:r>
          </w:p>
          <w:p w14:paraId="3277E7CB">
            <w:pPr>
              <w:pStyle w:val="27"/>
              <w:bidi w:val="0"/>
              <w:jc w:val="both"/>
              <w:rPr>
                <w:rFonts w:hint="default"/>
                <w:lang w:val="en-US" w:eastAsia="zh-CN"/>
              </w:rPr>
            </w:pPr>
            <w:r>
              <w:rPr>
                <w:rFonts w:hint="eastAsia"/>
                <w:lang w:val="en-US" w:eastAsia="zh-CN"/>
              </w:rPr>
              <w:t>八、共奉中国与中华民族内聚发展</w:t>
            </w:r>
          </w:p>
          <w:p w14:paraId="323D304B">
            <w:pPr>
              <w:pStyle w:val="27"/>
              <w:bidi w:val="0"/>
              <w:jc w:val="both"/>
              <w:rPr>
                <w:rFonts w:hint="default"/>
                <w:lang w:val="en-US" w:eastAsia="zh-CN"/>
              </w:rPr>
            </w:pPr>
            <w:r>
              <w:rPr>
                <w:rFonts w:hint="eastAsia"/>
                <w:lang w:val="en-US" w:eastAsia="zh-CN"/>
              </w:rPr>
              <w:t>九、混一南北与中华民族大统合</w:t>
            </w:r>
          </w:p>
          <w:p w14:paraId="63DFF93E">
            <w:pPr>
              <w:pStyle w:val="27"/>
              <w:bidi w:val="0"/>
              <w:jc w:val="both"/>
              <w:rPr>
                <w:rFonts w:hint="default"/>
                <w:lang w:val="en-US" w:eastAsia="zh-CN"/>
              </w:rPr>
            </w:pPr>
            <w:r>
              <w:rPr>
                <w:rFonts w:hint="eastAsia"/>
                <w:lang w:val="en-US" w:eastAsia="zh-CN"/>
              </w:rPr>
              <w:t>十、中外会通与中华民族延续巩固</w:t>
            </w:r>
          </w:p>
          <w:p w14:paraId="381A6EDC">
            <w:pPr>
              <w:pStyle w:val="27"/>
              <w:bidi w:val="0"/>
              <w:jc w:val="both"/>
              <w:rPr>
                <w:rFonts w:hint="default"/>
                <w:lang w:val="en-US" w:eastAsia="zh-CN"/>
              </w:rPr>
            </w:pPr>
            <w:r>
              <w:rPr>
                <w:rFonts w:hint="eastAsia"/>
                <w:lang w:val="en-US" w:eastAsia="zh-CN"/>
              </w:rPr>
              <w:t>十一、中华一家与中华民族格局底定</w:t>
            </w:r>
          </w:p>
          <w:p w14:paraId="019D388F">
            <w:pPr>
              <w:pStyle w:val="27"/>
              <w:bidi w:val="0"/>
              <w:jc w:val="both"/>
              <w:rPr>
                <w:rFonts w:hint="default"/>
                <w:lang w:val="en-US" w:eastAsia="zh-CN"/>
              </w:rPr>
            </w:pPr>
            <w:r>
              <w:rPr>
                <w:rFonts w:hint="eastAsia"/>
                <w:lang w:val="en-US" w:eastAsia="zh-CN"/>
              </w:rPr>
              <w:t>十二、民族危亡与中华民族意识觉醒</w:t>
            </w:r>
          </w:p>
          <w:p w14:paraId="30836793">
            <w:pPr>
              <w:pStyle w:val="27"/>
              <w:bidi w:val="0"/>
              <w:jc w:val="both"/>
              <w:rPr>
                <w:rFonts w:hint="default"/>
                <w:lang w:val="en-US" w:eastAsia="zh-CN"/>
              </w:rPr>
            </w:pPr>
            <w:r>
              <w:rPr>
                <w:rFonts w:hint="eastAsia"/>
                <w:lang w:val="en-US" w:eastAsia="zh-CN"/>
              </w:rPr>
              <w:t>十三、先锋队与中华民族独立解放</w:t>
            </w:r>
          </w:p>
          <w:p w14:paraId="3E05D19C">
            <w:pPr>
              <w:pStyle w:val="27"/>
              <w:bidi w:val="0"/>
              <w:jc w:val="both"/>
              <w:rPr>
                <w:rFonts w:hint="default"/>
                <w:lang w:val="en-US" w:eastAsia="zh-CN"/>
              </w:rPr>
            </w:pPr>
            <w:r>
              <w:rPr>
                <w:rFonts w:hint="eastAsia"/>
                <w:lang w:val="en-US" w:eastAsia="zh-CN"/>
              </w:rPr>
              <w:t>十四、新中国与中华民族新纪元</w:t>
            </w:r>
          </w:p>
          <w:p w14:paraId="13925F4F">
            <w:pPr>
              <w:pStyle w:val="27"/>
              <w:bidi w:val="0"/>
              <w:jc w:val="both"/>
              <w:rPr>
                <w:rFonts w:hint="default"/>
                <w:lang w:val="en-US" w:eastAsia="zh-CN"/>
              </w:rPr>
            </w:pPr>
            <w:r>
              <w:rPr>
                <w:rFonts w:hint="eastAsia"/>
                <w:lang w:val="en-US" w:eastAsia="zh-CN"/>
              </w:rPr>
              <w:t>十五、新时代与中华民族共同体建设</w:t>
            </w:r>
          </w:p>
          <w:p w14:paraId="10D63B4F">
            <w:pPr>
              <w:pStyle w:val="27"/>
              <w:bidi w:val="0"/>
              <w:ind w:firstLine="470" w:firstLineChars="200"/>
              <w:jc w:val="both"/>
              <w:rPr>
                <w:rFonts w:hint="eastAsia"/>
              </w:rPr>
            </w:pPr>
            <w:r>
              <w:rPr>
                <w:rFonts w:hint="eastAsia"/>
                <w:lang w:val="en-US" w:eastAsia="zh-CN"/>
              </w:rPr>
              <w:t>十六、文明新路与人类命运共同体</w:t>
            </w:r>
          </w:p>
        </w:tc>
        <w:tc>
          <w:tcPr>
            <w:tcW w:w="3485" w:type="dxa"/>
            <w:tcBorders>
              <w:top w:val="single" w:color="000000" w:sz="4" w:space="0"/>
              <w:left w:val="single" w:color="000000" w:sz="4" w:space="0"/>
              <w:bottom w:val="single" w:color="000000" w:sz="4" w:space="0"/>
              <w:right w:val="single" w:color="000000" w:sz="4" w:space="0"/>
            </w:tcBorders>
            <w:shd w:val="clear" w:color="auto" w:fill="FFFFFF"/>
            <w:tcMar>
              <w:top w:w="57" w:type="dxa"/>
              <w:left w:w="57" w:type="dxa"/>
              <w:bottom w:w="57" w:type="dxa"/>
              <w:right w:w="57" w:type="dxa"/>
            </w:tcMar>
            <w:vAlign w:val="top"/>
          </w:tcPr>
          <w:p w14:paraId="43746DB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教学条件：</w:t>
            </w:r>
            <w:r>
              <w:rPr>
                <w:rFonts w:hint="eastAsia"/>
                <w:sz w:val="20"/>
                <w:szCs w:val="20"/>
                <w:highlight w:val="none"/>
              </w:rPr>
              <w:t>智慧教室、智慧职教课程平台、以及各种信息化手段。</w:t>
            </w:r>
          </w:p>
          <w:p w14:paraId="64300A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教学方法：</w:t>
            </w:r>
            <w:r>
              <w:rPr>
                <w:rFonts w:hint="eastAsia"/>
                <w:sz w:val="20"/>
                <w:szCs w:val="20"/>
                <w:highlight w:val="none"/>
              </w:rPr>
              <w:t>理论教学（</w:t>
            </w:r>
            <w:r>
              <w:rPr>
                <w:rFonts w:hint="eastAsia" w:eastAsia="宋体"/>
                <w:sz w:val="20"/>
                <w:szCs w:val="20"/>
                <w:highlight w:val="none"/>
                <w:lang w:val="en-US" w:eastAsia="zh-CN"/>
              </w:rPr>
              <w:t>10</w:t>
            </w:r>
            <w:r>
              <w:rPr>
                <w:rFonts w:hint="eastAsia"/>
                <w:sz w:val="20"/>
                <w:szCs w:val="20"/>
                <w:highlight w:val="none"/>
              </w:rPr>
              <w:t>学时）和实践教学（</w:t>
            </w:r>
            <w:r>
              <w:rPr>
                <w:rFonts w:hint="eastAsia" w:eastAsia="宋体"/>
                <w:sz w:val="20"/>
                <w:szCs w:val="20"/>
                <w:highlight w:val="none"/>
                <w:lang w:val="en-US" w:eastAsia="zh-CN"/>
              </w:rPr>
              <w:t>6</w:t>
            </w:r>
            <w:r>
              <w:rPr>
                <w:rFonts w:hint="eastAsia"/>
                <w:sz w:val="20"/>
                <w:szCs w:val="20"/>
                <w:highlight w:val="none"/>
              </w:rPr>
              <w:t>学时）</w:t>
            </w:r>
            <w:r>
              <w:rPr>
                <w:rFonts w:hint="eastAsia"/>
                <w:sz w:val="20"/>
                <w:szCs w:val="20"/>
                <w:highlight w:val="none"/>
                <w:lang w:eastAsia="zh-CN"/>
              </w:rPr>
              <w:t>。</w:t>
            </w:r>
            <w:r>
              <w:rPr>
                <w:rFonts w:hint="eastAsia"/>
                <w:sz w:val="20"/>
                <w:szCs w:val="20"/>
                <w:highlight w:val="none"/>
              </w:rPr>
              <w:t>其中，理论教学形式主要有讲授、视频资料、演讲、辩论、主题研讨等。实践教学主要形式有参观学习、研究性学习、实践调研等。</w:t>
            </w:r>
          </w:p>
          <w:p w14:paraId="093DC31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师资要求：</w:t>
            </w:r>
            <w:r>
              <w:rPr>
                <w:rFonts w:hint="eastAsia"/>
                <w:sz w:val="20"/>
                <w:szCs w:val="20"/>
                <w:highlight w:val="none"/>
              </w:rPr>
              <w:t>担任本课程的主讲教师具有良好的师德师风，具有研究生以上学历或讲师以上职称，政治素质过硬、业务能力精湛。</w:t>
            </w:r>
          </w:p>
          <w:p w14:paraId="1D5821E7">
            <w:pPr>
              <w:pStyle w:val="27"/>
              <w:bidi w:val="0"/>
              <w:ind w:firstLine="470" w:firstLineChars="200"/>
              <w:jc w:val="both"/>
              <w:rPr>
                <w:rFonts w:hint="eastAsia"/>
              </w:rPr>
            </w:pPr>
            <w:r>
              <w:rPr>
                <w:rFonts w:hint="eastAsia"/>
                <w:b/>
                <w:bCs/>
                <w:lang w:val="en-US" w:eastAsia="zh-CN"/>
              </w:rPr>
              <w:t>考核要求：</w:t>
            </w:r>
            <w:r>
              <w:rPr>
                <w:rFonts w:hint="eastAsia"/>
                <w:sz w:val="20"/>
                <w:szCs w:val="20"/>
                <w:highlight w:val="none"/>
              </w:rPr>
              <w:t>过程性考核与终结性考核相结合：过程考核包括学习态度考核（平时出勤情况、课堂表现），占比20%；学习技能考核（平时作业、调查报告、小测验等），占比30%；期终考试占比50%。</w:t>
            </w:r>
          </w:p>
        </w:tc>
      </w:tr>
      <w:bookmarkEnd w:id="86"/>
    </w:tbl>
    <w:p w14:paraId="46EABD6E">
      <w:pPr>
        <w:spacing w:before="35" w:line="380" w:lineRule="exact"/>
        <w:ind w:left="114" w:right="241" w:hanging="7" w:firstLineChars="0"/>
        <w:rPr>
          <w:rFonts w:ascii="宋体" w:hAnsi="宋体" w:cs="宋体"/>
          <w:spacing w:val="6"/>
          <w:szCs w:val="24"/>
        </w:rPr>
      </w:pPr>
    </w:p>
    <w:p w14:paraId="6AFE42C4">
      <w:pPr>
        <w:spacing w:before="35" w:line="380" w:lineRule="exact"/>
        <w:ind w:left="114" w:right="241" w:hanging="7" w:firstLineChars="0"/>
        <w:rPr>
          <w:rFonts w:ascii="宋体" w:hAnsi="宋体" w:cs="宋体"/>
          <w:spacing w:val="6"/>
          <w:szCs w:val="24"/>
        </w:rPr>
      </w:pPr>
    </w:p>
    <w:p w14:paraId="7D135CBD">
      <w:pPr>
        <w:spacing w:before="35" w:line="380" w:lineRule="exact"/>
        <w:ind w:left="114" w:right="241" w:hanging="7" w:firstLineChars="0"/>
        <w:rPr>
          <w:rFonts w:ascii="宋体" w:hAnsi="宋体" w:cs="宋体"/>
          <w:spacing w:val="6"/>
          <w:szCs w:val="24"/>
        </w:rPr>
      </w:pPr>
    </w:p>
    <w:p w14:paraId="44AA5655">
      <w:pPr>
        <w:spacing w:before="35" w:line="380" w:lineRule="exact"/>
        <w:ind w:left="114" w:right="241" w:hanging="7" w:firstLineChars="0"/>
        <w:rPr>
          <w:rFonts w:ascii="宋体" w:hAnsi="宋体" w:cs="宋体"/>
          <w:spacing w:val="6"/>
          <w:szCs w:val="24"/>
        </w:rPr>
      </w:pPr>
    </w:p>
    <w:p w14:paraId="7BADE1A1">
      <w:pPr>
        <w:spacing w:before="35" w:line="380" w:lineRule="exact"/>
        <w:ind w:left="114" w:right="241" w:hanging="7" w:firstLineChars="0"/>
        <w:rPr>
          <w:rFonts w:ascii="宋体" w:hAnsi="宋体" w:cs="宋体"/>
          <w:spacing w:val="6"/>
          <w:szCs w:val="24"/>
        </w:rPr>
      </w:pPr>
    </w:p>
    <w:p w14:paraId="69036BD5">
      <w:pPr>
        <w:spacing w:before="35" w:line="380" w:lineRule="exact"/>
        <w:ind w:left="114" w:right="241" w:hanging="7" w:firstLineChars="0"/>
        <w:rPr>
          <w:rFonts w:ascii="宋体" w:hAnsi="宋体" w:cs="宋体"/>
          <w:spacing w:val="6"/>
          <w:szCs w:val="24"/>
        </w:rPr>
      </w:pPr>
    </w:p>
    <w:p w14:paraId="252008A1">
      <w:pPr>
        <w:spacing w:before="35" w:line="380" w:lineRule="exact"/>
        <w:ind w:left="114" w:right="241" w:hanging="7" w:firstLineChars="0"/>
        <w:rPr>
          <w:rFonts w:ascii="宋体" w:hAnsi="宋体" w:cs="宋体"/>
          <w:spacing w:val="6"/>
          <w:szCs w:val="24"/>
        </w:rPr>
      </w:pPr>
    </w:p>
    <w:p w14:paraId="36929A6E">
      <w:pPr>
        <w:spacing w:before="35" w:line="380" w:lineRule="exact"/>
        <w:ind w:left="114" w:right="241" w:hanging="7" w:firstLineChars="0"/>
        <w:rPr>
          <w:rFonts w:ascii="宋体" w:hAnsi="宋体" w:cs="宋体"/>
          <w:spacing w:val="6"/>
          <w:szCs w:val="24"/>
        </w:rPr>
      </w:pPr>
    </w:p>
    <w:p w14:paraId="1CF0E56E">
      <w:pPr>
        <w:spacing w:before="35" w:line="380" w:lineRule="exact"/>
        <w:ind w:left="114" w:right="241" w:hanging="7" w:firstLineChars="0"/>
        <w:rPr>
          <w:rFonts w:ascii="宋体" w:hAnsi="宋体" w:cs="宋体"/>
          <w:spacing w:val="6"/>
          <w:szCs w:val="24"/>
        </w:rPr>
      </w:pPr>
    </w:p>
    <w:p w14:paraId="2BA55E35">
      <w:pPr>
        <w:ind w:firstLine="480"/>
      </w:pPr>
      <w:r>
        <w:rPr>
          <w:rFonts w:hint="eastAsia"/>
        </w:rPr>
        <w:t>(2)公共基础限选课程设置及要求如表5所示。</w:t>
      </w:r>
    </w:p>
    <w:p w14:paraId="2C548E5C">
      <w:pPr>
        <w:pStyle w:val="23"/>
        <w:spacing w:before="120" w:after="120"/>
      </w:pPr>
      <w:r>
        <w:rPr>
          <w:rFonts w:hint="eastAsia"/>
        </w:rPr>
        <w:t>表5 公共基础限选课程设置及要求</w:t>
      </w:r>
    </w:p>
    <w:tbl>
      <w:tblPr>
        <w:tblStyle w:val="17"/>
        <w:tblW w:w="13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1154"/>
        <w:gridCol w:w="5558"/>
        <w:gridCol w:w="2857"/>
        <w:gridCol w:w="3671"/>
      </w:tblGrid>
      <w:tr w14:paraId="1E6CA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670" w:type="dxa"/>
            <w:shd w:val="clear" w:color="auto" w:fill="9CC2E5" w:themeFill="accent1" w:themeFillTint="99"/>
            <w:tcMar>
              <w:top w:w="57" w:type="dxa"/>
              <w:left w:w="57" w:type="dxa"/>
              <w:bottom w:w="57" w:type="dxa"/>
              <w:right w:w="57" w:type="dxa"/>
            </w:tcMar>
            <w:vAlign w:val="center"/>
          </w:tcPr>
          <w:p w14:paraId="374261E9">
            <w:pPr>
              <w:pStyle w:val="22"/>
            </w:pPr>
            <w:r>
              <w:rPr>
                <w:rFonts w:hint="eastAsia"/>
              </w:rPr>
              <w:t>序号</w:t>
            </w:r>
          </w:p>
        </w:tc>
        <w:tc>
          <w:tcPr>
            <w:tcW w:w="1154" w:type="dxa"/>
            <w:shd w:val="clear" w:color="auto" w:fill="9CC2E5" w:themeFill="accent1" w:themeFillTint="99"/>
            <w:tcMar>
              <w:top w:w="57" w:type="dxa"/>
              <w:left w:w="57" w:type="dxa"/>
              <w:bottom w:w="57" w:type="dxa"/>
              <w:right w:w="57" w:type="dxa"/>
            </w:tcMar>
            <w:vAlign w:val="center"/>
          </w:tcPr>
          <w:p w14:paraId="0BB6B747">
            <w:pPr>
              <w:pStyle w:val="22"/>
            </w:pPr>
            <w:r>
              <w:rPr>
                <w:rFonts w:hint="eastAsia"/>
              </w:rPr>
              <w:t>课程名称</w:t>
            </w:r>
          </w:p>
        </w:tc>
        <w:tc>
          <w:tcPr>
            <w:tcW w:w="5558" w:type="dxa"/>
            <w:shd w:val="clear" w:color="auto" w:fill="9CC2E5" w:themeFill="accent1" w:themeFillTint="99"/>
            <w:tcMar>
              <w:top w:w="57" w:type="dxa"/>
              <w:left w:w="57" w:type="dxa"/>
              <w:bottom w:w="57" w:type="dxa"/>
              <w:right w:w="57" w:type="dxa"/>
            </w:tcMar>
            <w:vAlign w:val="center"/>
          </w:tcPr>
          <w:p w14:paraId="1986A509">
            <w:pPr>
              <w:pStyle w:val="22"/>
            </w:pPr>
            <w:r>
              <w:rPr>
                <w:rFonts w:hint="eastAsia"/>
              </w:rPr>
              <w:t>课程目标</w:t>
            </w:r>
          </w:p>
        </w:tc>
        <w:tc>
          <w:tcPr>
            <w:tcW w:w="2857" w:type="dxa"/>
            <w:shd w:val="clear" w:color="auto" w:fill="9CC2E5" w:themeFill="accent1" w:themeFillTint="99"/>
            <w:tcMar>
              <w:top w:w="57" w:type="dxa"/>
              <w:left w:w="57" w:type="dxa"/>
              <w:bottom w:w="57" w:type="dxa"/>
              <w:right w:w="57" w:type="dxa"/>
            </w:tcMar>
            <w:vAlign w:val="center"/>
          </w:tcPr>
          <w:p w14:paraId="622AE761">
            <w:pPr>
              <w:pStyle w:val="22"/>
            </w:pPr>
            <w:r>
              <w:rPr>
                <w:rFonts w:hint="eastAsia"/>
              </w:rPr>
              <w:t>主要内容</w:t>
            </w:r>
          </w:p>
        </w:tc>
        <w:tc>
          <w:tcPr>
            <w:tcW w:w="3671" w:type="dxa"/>
            <w:shd w:val="clear" w:color="auto" w:fill="9CC2E5" w:themeFill="accent1" w:themeFillTint="99"/>
            <w:tcMar>
              <w:top w:w="57" w:type="dxa"/>
              <w:left w:w="57" w:type="dxa"/>
              <w:bottom w:w="57" w:type="dxa"/>
              <w:right w:w="57" w:type="dxa"/>
            </w:tcMar>
            <w:vAlign w:val="center"/>
          </w:tcPr>
          <w:p w14:paraId="766834DD">
            <w:pPr>
              <w:pStyle w:val="22"/>
            </w:pPr>
            <w:r>
              <w:rPr>
                <w:rFonts w:hint="eastAsia"/>
              </w:rPr>
              <w:t>教学要求</w:t>
            </w:r>
          </w:p>
        </w:tc>
      </w:tr>
      <w:tr w14:paraId="0D86A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70" w:type="dxa"/>
            <w:tcMar>
              <w:top w:w="57" w:type="dxa"/>
              <w:left w:w="57" w:type="dxa"/>
              <w:bottom w:w="57" w:type="dxa"/>
              <w:right w:w="57" w:type="dxa"/>
            </w:tcMar>
            <w:vAlign w:val="center"/>
          </w:tcPr>
          <w:p w14:paraId="46EA112A">
            <w:pPr>
              <w:pStyle w:val="22"/>
            </w:pPr>
            <w:r>
              <w:rPr>
                <w:rFonts w:hint="eastAsia"/>
              </w:rPr>
              <w:t>1</w:t>
            </w:r>
          </w:p>
        </w:tc>
        <w:tc>
          <w:tcPr>
            <w:tcW w:w="1154" w:type="dxa"/>
            <w:tcMar>
              <w:top w:w="57" w:type="dxa"/>
              <w:left w:w="57" w:type="dxa"/>
              <w:bottom w:w="57" w:type="dxa"/>
              <w:right w:w="57" w:type="dxa"/>
            </w:tcMar>
            <w:vAlign w:val="center"/>
          </w:tcPr>
          <w:p w14:paraId="51247C2A">
            <w:pPr>
              <w:pStyle w:val="22"/>
            </w:pPr>
            <w:r>
              <w:rPr>
                <w:rFonts w:hint="eastAsia"/>
              </w:rPr>
              <w:t>应用</w:t>
            </w:r>
          </w:p>
          <w:p w14:paraId="510E667E">
            <w:pPr>
              <w:pStyle w:val="22"/>
            </w:pPr>
            <w:r>
              <w:rPr>
                <w:rFonts w:hint="eastAsia"/>
              </w:rPr>
              <w:t>文写</w:t>
            </w:r>
          </w:p>
          <w:p w14:paraId="0D7F9EFB">
            <w:pPr>
              <w:pStyle w:val="22"/>
            </w:pPr>
            <w:r>
              <w:rPr>
                <w:rFonts w:hint="eastAsia"/>
              </w:rPr>
              <w:t>作</w:t>
            </w:r>
          </w:p>
        </w:tc>
        <w:tc>
          <w:tcPr>
            <w:tcW w:w="5558" w:type="dxa"/>
            <w:tcMar>
              <w:top w:w="57" w:type="dxa"/>
              <w:left w:w="57" w:type="dxa"/>
              <w:bottom w:w="57" w:type="dxa"/>
              <w:right w:w="57" w:type="dxa"/>
            </w:tcMar>
            <w:vAlign w:val="center"/>
          </w:tcPr>
          <w:p w14:paraId="52453B1C">
            <w:pPr>
              <w:pStyle w:val="22"/>
              <w:jc w:val="both"/>
              <w:rPr>
                <w:b/>
                <w:bCs/>
              </w:rPr>
            </w:pPr>
            <w:r>
              <w:rPr>
                <w:rFonts w:hint="eastAsia"/>
                <w:b/>
                <w:bCs/>
              </w:rPr>
              <w:t>素质目标：</w:t>
            </w:r>
          </w:p>
          <w:p w14:paraId="732B7021">
            <w:pPr>
              <w:pStyle w:val="22"/>
              <w:jc w:val="both"/>
            </w:pPr>
            <w:r>
              <w:rPr>
                <w:rFonts w:hint="eastAsia"/>
              </w:rPr>
              <w:t>1.</w:t>
            </w:r>
            <w:r>
              <w:rPr>
                <w:rFonts w:hint="eastAsia"/>
                <w:lang w:val="en-US" w:eastAsia="zh-CN"/>
              </w:rPr>
              <w:t>具备</w:t>
            </w:r>
            <w:r>
              <w:rPr>
                <w:rFonts w:hint="eastAsia"/>
              </w:rPr>
              <w:t>独立写作的思维和意识，以及精益求精的工匠精神；</w:t>
            </w:r>
          </w:p>
          <w:p w14:paraId="5A91340C">
            <w:pPr>
              <w:pStyle w:val="22"/>
              <w:jc w:val="both"/>
            </w:pPr>
            <w:r>
              <w:rPr>
                <w:rFonts w:hint="eastAsia"/>
              </w:rPr>
              <w:t>2.</w:t>
            </w:r>
            <w:r>
              <w:rPr>
                <w:rFonts w:hint="eastAsia"/>
                <w:lang w:val="en-US" w:eastAsia="zh-CN"/>
              </w:rPr>
              <w:t>具备</w:t>
            </w:r>
            <w:r>
              <w:rPr>
                <w:rFonts w:hint="eastAsia"/>
              </w:rPr>
              <w:t>正确的世界观、人生观与价值观；</w:t>
            </w:r>
          </w:p>
          <w:p w14:paraId="6E754807">
            <w:pPr>
              <w:pStyle w:val="22"/>
              <w:jc w:val="both"/>
            </w:pPr>
            <w:r>
              <w:rPr>
                <w:rFonts w:hint="eastAsia"/>
              </w:rPr>
              <w:t>3.</w:t>
            </w:r>
            <w:r>
              <w:rPr>
                <w:rFonts w:hint="eastAsia"/>
                <w:lang w:val="en-US" w:eastAsia="zh-CN"/>
              </w:rPr>
              <w:t>具备</w:t>
            </w:r>
            <w:r>
              <w:rPr>
                <w:rFonts w:hint="eastAsia"/>
              </w:rPr>
              <w:t>职业意识、职业素养和职业情感教育。</w:t>
            </w:r>
          </w:p>
          <w:p w14:paraId="535A9177">
            <w:pPr>
              <w:pStyle w:val="22"/>
              <w:jc w:val="both"/>
              <w:rPr>
                <w:rFonts w:hint="eastAsia"/>
                <w:b/>
                <w:bCs/>
              </w:rPr>
            </w:pPr>
            <w:r>
              <w:rPr>
                <w:rFonts w:hint="eastAsia"/>
                <w:b/>
                <w:bCs/>
              </w:rPr>
              <w:t>知识目标：</w:t>
            </w:r>
          </w:p>
          <w:p w14:paraId="4EB859EE">
            <w:pPr>
              <w:pStyle w:val="22"/>
              <w:jc w:val="both"/>
            </w:pPr>
            <w:r>
              <w:rPr>
                <w:rFonts w:hint="eastAsia"/>
                <w:lang w:val="en-US" w:eastAsia="zh-CN"/>
              </w:rPr>
              <w:t>1.</w:t>
            </w:r>
            <w:r>
              <w:rPr>
                <w:rFonts w:hint="eastAsia"/>
              </w:rPr>
              <w:t>理解应用各种的常用应用文种类；</w:t>
            </w:r>
          </w:p>
          <w:p w14:paraId="00E1421A">
            <w:pPr>
              <w:pStyle w:val="22"/>
              <w:jc w:val="both"/>
            </w:pPr>
            <w:r>
              <w:rPr>
                <w:rFonts w:hint="eastAsia"/>
                <w:lang w:val="en-US" w:eastAsia="zh-CN"/>
              </w:rPr>
              <w:t>2.</w:t>
            </w:r>
            <w:r>
              <w:rPr>
                <w:rFonts w:hint="eastAsia"/>
              </w:rPr>
              <w:t>掌握应用文写作基础知识和应用文常识；</w:t>
            </w:r>
          </w:p>
          <w:p w14:paraId="304E7BC4">
            <w:pPr>
              <w:pStyle w:val="22"/>
              <w:jc w:val="both"/>
              <w:rPr>
                <w:rFonts w:hint="eastAsia"/>
              </w:rPr>
            </w:pPr>
            <w:r>
              <w:rPr>
                <w:rFonts w:hint="eastAsia"/>
              </w:rPr>
              <w:t>3.了解应用文写作的材料搜集方法和写作规律；</w:t>
            </w:r>
          </w:p>
          <w:p w14:paraId="56F89FDE">
            <w:pPr>
              <w:pStyle w:val="22"/>
              <w:jc w:val="both"/>
            </w:pPr>
            <w:r>
              <w:rPr>
                <w:rFonts w:hint="eastAsia"/>
              </w:rPr>
              <w:t>4.掌握各类应用文写作的基本格式、写作要求和方法技巧；</w:t>
            </w:r>
          </w:p>
          <w:p w14:paraId="71A7880F">
            <w:pPr>
              <w:pStyle w:val="22"/>
              <w:jc w:val="both"/>
              <w:rPr>
                <w:rFonts w:hint="eastAsia"/>
                <w:b/>
                <w:bCs/>
              </w:rPr>
            </w:pPr>
            <w:r>
              <w:rPr>
                <w:rFonts w:hint="eastAsia"/>
                <w:b/>
                <w:bCs/>
              </w:rPr>
              <w:t>能力目标：</w:t>
            </w:r>
          </w:p>
          <w:p w14:paraId="50E2E404">
            <w:pPr>
              <w:pStyle w:val="22"/>
              <w:jc w:val="both"/>
            </w:pPr>
            <w:r>
              <w:rPr>
                <w:rFonts w:hint="eastAsia"/>
              </w:rPr>
              <w:t>1.能根据日常生活和工作的需要，撰写主题明确、材料准备详实、结构完整恰当、表达通顺合理的实用文书；</w:t>
            </w:r>
          </w:p>
          <w:p w14:paraId="29CF3C6C">
            <w:pPr>
              <w:pStyle w:val="22"/>
              <w:jc w:val="both"/>
            </w:pPr>
            <w:r>
              <w:rPr>
                <w:rFonts w:hint="eastAsia"/>
              </w:rPr>
              <w:t>2.能根据具体材料撰写相关的通知、通报、请示、报告和函等常用公文；</w:t>
            </w:r>
          </w:p>
          <w:p w14:paraId="690F4B7F">
            <w:pPr>
              <w:pStyle w:val="22"/>
              <w:jc w:val="both"/>
            </w:pPr>
            <w:r>
              <w:rPr>
                <w:rFonts w:hint="eastAsia"/>
              </w:rPr>
              <w:t>3.能撰写个人简历、自荐信、求职信和应聘书等职业文书；</w:t>
            </w:r>
          </w:p>
          <w:p w14:paraId="53B6B7BA">
            <w:pPr>
              <w:pStyle w:val="22"/>
              <w:jc w:val="both"/>
            </w:pPr>
            <w:r>
              <w:rPr>
                <w:rFonts w:hint="eastAsia"/>
              </w:rPr>
              <w:t>4.能设计调查问卷、撰写市场调查报告，能设计产品策划书、广告词等。</w:t>
            </w:r>
          </w:p>
        </w:tc>
        <w:tc>
          <w:tcPr>
            <w:tcW w:w="2857" w:type="dxa"/>
            <w:tcMar>
              <w:top w:w="57" w:type="dxa"/>
              <w:left w:w="57" w:type="dxa"/>
              <w:bottom w:w="57" w:type="dxa"/>
              <w:right w:w="57" w:type="dxa"/>
            </w:tcMar>
            <w:vAlign w:val="center"/>
          </w:tcPr>
          <w:p w14:paraId="41730AEC">
            <w:pPr>
              <w:pStyle w:val="22"/>
              <w:jc w:val="both"/>
            </w:pPr>
            <w:r>
              <w:rPr>
                <w:rFonts w:hint="eastAsia"/>
              </w:rPr>
              <w:t>1.应用文写作概论；</w:t>
            </w:r>
          </w:p>
          <w:p w14:paraId="31E24653">
            <w:pPr>
              <w:pStyle w:val="22"/>
              <w:jc w:val="both"/>
            </w:pPr>
            <w:r>
              <w:rPr>
                <w:rFonts w:hint="eastAsia"/>
              </w:rPr>
              <w:t>2.日常文书；</w:t>
            </w:r>
          </w:p>
          <w:p w14:paraId="2327D32E">
            <w:pPr>
              <w:pStyle w:val="22"/>
              <w:jc w:val="both"/>
            </w:pPr>
            <w:r>
              <w:rPr>
                <w:rFonts w:hint="eastAsia"/>
              </w:rPr>
              <w:t>3.事务文书；</w:t>
            </w:r>
          </w:p>
          <w:p w14:paraId="2422BF4C">
            <w:pPr>
              <w:pStyle w:val="22"/>
              <w:jc w:val="both"/>
            </w:pPr>
            <w:r>
              <w:rPr>
                <w:rFonts w:hint="eastAsia"/>
              </w:rPr>
              <w:t>4.公务文书；</w:t>
            </w:r>
          </w:p>
          <w:p w14:paraId="2059A16C">
            <w:pPr>
              <w:pStyle w:val="22"/>
              <w:jc w:val="both"/>
            </w:pPr>
            <w:r>
              <w:rPr>
                <w:rFonts w:hint="eastAsia"/>
              </w:rPr>
              <w:t>5.经济文书；</w:t>
            </w:r>
          </w:p>
          <w:p w14:paraId="75F2A2D0">
            <w:pPr>
              <w:pStyle w:val="22"/>
              <w:jc w:val="both"/>
            </w:pPr>
            <w:r>
              <w:rPr>
                <w:rFonts w:hint="eastAsia"/>
              </w:rPr>
              <w:t>6.大学生实用文书；</w:t>
            </w:r>
          </w:p>
          <w:p w14:paraId="4ED7DF91">
            <w:pPr>
              <w:pStyle w:val="22"/>
              <w:jc w:val="both"/>
            </w:pPr>
            <w:r>
              <w:rPr>
                <w:rFonts w:hint="eastAsia"/>
              </w:rPr>
              <w:t>7.司法文书；</w:t>
            </w:r>
          </w:p>
          <w:p w14:paraId="42CB8895">
            <w:pPr>
              <w:pStyle w:val="22"/>
              <w:jc w:val="both"/>
            </w:pPr>
            <w:r>
              <w:rPr>
                <w:rFonts w:hint="eastAsia"/>
              </w:rPr>
              <w:t>8.调研文书；</w:t>
            </w:r>
          </w:p>
          <w:p w14:paraId="14E98717">
            <w:pPr>
              <w:pStyle w:val="22"/>
              <w:jc w:val="both"/>
            </w:pPr>
            <w:r>
              <w:rPr>
                <w:rFonts w:hint="eastAsia"/>
              </w:rPr>
              <w:t>9.洽谈文书；</w:t>
            </w:r>
          </w:p>
          <w:p w14:paraId="638574AB">
            <w:pPr>
              <w:pStyle w:val="22"/>
              <w:jc w:val="both"/>
            </w:pPr>
            <w:r>
              <w:rPr>
                <w:rFonts w:hint="eastAsia"/>
              </w:rPr>
              <w:t>10.传播文书；</w:t>
            </w:r>
          </w:p>
          <w:p w14:paraId="2A7A5D4F">
            <w:pPr>
              <w:pStyle w:val="22"/>
              <w:jc w:val="both"/>
            </w:pPr>
            <w:r>
              <w:rPr>
                <w:rFonts w:hint="eastAsia"/>
              </w:rPr>
              <w:t>11.党政机关公文。</w:t>
            </w:r>
          </w:p>
        </w:tc>
        <w:tc>
          <w:tcPr>
            <w:tcW w:w="3671" w:type="dxa"/>
            <w:tcMar>
              <w:top w:w="57" w:type="dxa"/>
              <w:left w:w="57" w:type="dxa"/>
              <w:bottom w:w="57" w:type="dxa"/>
              <w:right w:w="57" w:type="dxa"/>
            </w:tcMar>
            <w:vAlign w:val="center"/>
          </w:tcPr>
          <w:p w14:paraId="1D5F4692">
            <w:pPr>
              <w:pStyle w:val="22"/>
              <w:jc w:val="both"/>
              <w:rPr>
                <w:rFonts w:hint="eastAsia"/>
                <w:b/>
                <w:bCs/>
              </w:rPr>
            </w:pPr>
            <w:r>
              <w:rPr>
                <w:rFonts w:hint="eastAsia"/>
                <w:b/>
                <w:bCs/>
              </w:rPr>
              <w:t>课程性质：</w:t>
            </w:r>
          </w:p>
          <w:p w14:paraId="38BF40A8">
            <w:pPr>
              <w:pStyle w:val="22"/>
              <w:jc w:val="both"/>
            </w:pPr>
            <w:r>
              <w:rPr>
                <w:rFonts w:hint="eastAsia"/>
              </w:rPr>
              <w:t>公共基础限选课。</w:t>
            </w:r>
          </w:p>
          <w:p w14:paraId="465BF9E8">
            <w:pPr>
              <w:pStyle w:val="22"/>
              <w:jc w:val="both"/>
              <w:rPr>
                <w:rFonts w:hint="eastAsia"/>
                <w:b/>
                <w:bCs/>
              </w:rPr>
            </w:pPr>
            <w:r>
              <w:rPr>
                <w:rFonts w:hint="eastAsia"/>
                <w:b/>
                <w:bCs/>
              </w:rPr>
              <w:t>课程思政：</w:t>
            </w:r>
          </w:p>
          <w:p w14:paraId="700300B7">
            <w:pPr>
              <w:pStyle w:val="22"/>
              <w:jc w:val="both"/>
            </w:pPr>
            <w:r>
              <w:rPr>
                <w:rFonts w:hint="eastAsia"/>
              </w:rPr>
              <w:t>培养科学严谨的工作态度、踏实认真的工作作风和精益求精的工匠精神。</w:t>
            </w:r>
          </w:p>
          <w:p w14:paraId="1F87C920">
            <w:pPr>
              <w:pStyle w:val="22"/>
              <w:jc w:val="both"/>
              <w:rPr>
                <w:rFonts w:hint="eastAsia"/>
                <w:b/>
                <w:bCs/>
              </w:rPr>
            </w:pPr>
            <w:r>
              <w:rPr>
                <w:rFonts w:hint="eastAsia"/>
                <w:b/>
                <w:bCs/>
              </w:rPr>
              <w:t>教学场地：</w:t>
            </w:r>
          </w:p>
          <w:p w14:paraId="1D757FFF">
            <w:pPr>
              <w:pStyle w:val="22"/>
              <w:jc w:val="both"/>
            </w:pPr>
            <w:r>
              <w:rPr>
                <w:rFonts w:hint="eastAsia"/>
              </w:rPr>
              <w:t>多媒体教室。</w:t>
            </w:r>
          </w:p>
          <w:p w14:paraId="303B5D91">
            <w:pPr>
              <w:pStyle w:val="22"/>
              <w:jc w:val="both"/>
              <w:rPr>
                <w:rFonts w:hint="eastAsia"/>
                <w:b/>
                <w:bCs/>
              </w:rPr>
            </w:pPr>
            <w:r>
              <w:rPr>
                <w:rFonts w:hint="eastAsia"/>
                <w:b/>
                <w:bCs/>
              </w:rPr>
              <w:t>教学方法：</w:t>
            </w:r>
          </w:p>
          <w:p w14:paraId="341CE1F4">
            <w:pPr>
              <w:pStyle w:val="22"/>
              <w:jc w:val="both"/>
            </w:pPr>
            <w:r>
              <w:rPr>
                <w:rFonts w:hint="eastAsia"/>
              </w:rPr>
              <w:t>采用讲授教学法、翻转教学法、任务驱动法、案例教学法和小组合作学习法等教学方法。</w:t>
            </w:r>
          </w:p>
          <w:p w14:paraId="192BC3B4">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47E148B5">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059BFC4F">
            <w:pPr>
              <w:pStyle w:val="22"/>
              <w:jc w:val="both"/>
              <w:rPr>
                <w:rFonts w:hint="eastAsia"/>
                <w:b/>
                <w:bCs/>
              </w:rPr>
            </w:pPr>
            <w:r>
              <w:rPr>
                <w:rFonts w:hint="eastAsia"/>
                <w:b/>
                <w:bCs/>
              </w:rPr>
              <w:t>考核评价：</w:t>
            </w:r>
          </w:p>
          <w:p w14:paraId="283CB0F6">
            <w:pPr>
              <w:pStyle w:val="22"/>
              <w:jc w:val="both"/>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7F5E2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70" w:type="dxa"/>
            <w:tcMar>
              <w:top w:w="57" w:type="dxa"/>
              <w:left w:w="57" w:type="dxa"/>
              <w:bottom w:w="57" w:type="dxa"/>
              <w:right w:w="57" w:type="dxa"/>
            </w:tcMar>
            <w:vAlign w:val="center"/>
          </w:tcPr>
          <w:p w14:paraId="38C64FB8">
            <w:pPr>
              <w:pStyle w:val="22"/>
            </w:pPr>
            <w:r>
              <w:rPr>
                <w:rFonts w:hint="eastAsia"/>
              </w:rPr>
              <w:t>2</w:t>
            </w:r>
          </w:p>
        </w:tc>
        <w:tc>
          <w:tcPr>
            <w:tcW w:w="1154" w:type="dxa"/>
            <w:tcMar>
              <w:top w:w="57" w:type="dxa"/>
              <w:left w:w="57" w:type="dxa"/>
              <w:bottom w:w="57" w:type="dxa"/>
              <w:right w:w="57" w:type="dxa"/>
            </w:tcMar>
            <w:vAlign w:val="center"/>
          </w:tcPr>
          <w:p w14:paraId="0291E518">
            <w:pPr>
              <w:pStyle w:val="22"/>
            </w:pPr>
            <w:r>
              <w:rPr>
                <w:rFonts w:hint="eastAsia"/>
              </w:rPr>
              <w:t>大学</w:t>
            </w:r>
          </w:p>
          <w:p w14:paraId="498674E7">
            <w:pPr>
              <w:pStyle w:val="22"/>
            </w:pPr>
            <w:r>
              <w:rPr>
                <w:rFonts w:hint="eastAsia"/>
              </w:rPr>
              <w:t>语文</w:t>
            </w:r>
          </w:p>
        </w:tc>
        <w:tc>
          <w:tcPr>
            <w:tcW w:w="5558" w:type="dxa"/>
            <w:tcMar>
              <w:top w:w="57" w:type="dxa"/>
              <w:left w:w="57" w:type="dxa"/>
              <w:bottom w:w="57" w:type="dxa"/>
              <w:right w:w="57" w:type="dxa"/>
            </w:tcMar>
            <w:vAlign w:val="top"/>
          </w:tcPr>
          <w:p w14:paraId="7B88921F">
            <w:pPr>
              <w:pStyle w:val="22"/>
              <w:jc w:val="both"/>
              <w:rPr>
                <w:b/>
                <w:bCs/>
              </w:rPr>
            </w:pPr>
            <w:r>
              <w:rPr>
                <w:rFonts w:hint="eastAsia"/>
                <w:b/>
                <w:bCs/>
              </w:rPr>
              <w:t>素质目标：</w:t>
            </w:r>
          </w:p>
          <w:p w14:paraId="6D7AC9B7">
            <w:pPr>
              <w:pStyle w:val="22"/>
              <w:jc w:val="both"/>
            </w:pPr>
            <w:r>
              <w:rPr>
                <w:rFonts w:hint="eastAsia"/>
              </w:rPr>
              <w:t>1.</w:t>
            </w:r>
            <w:r>
              <w:rPr>
                <w:rFonts w:hint="eastAsia"/>
                <w:lang w:val="en-US" w:eastAsia="zh-CN"/>
              </w:rPr>
              <w:t>具备</w:t>
            </w:r>
            <w:r>
              <w:rPr>
                <w:rFonts w:hint="eastAsia"/>
              </w:rPr>
              <w:t>正确世界观、人生观、价值观；培育学生的创新批判性思维和工匠精神；</w:t>
            </w:r>
          </w:p>
          <w:p w14:paraId="622C9E00">
            <w:pPr>
              <w:pStyle w:val="22"/>
              <w:jc w:val="both"/>
            </w:pPr>
            <w:r>
              <w:rPr>
                <w:rFonts w:hint="eastAsia"/>
              </w:rPr>
              <w:t>2.</w:t>
            </w:r>
            <w:r>
              <w:rPr>
                <w:rFonts w:hint="eastAsia"/>
                <w:lang w:val="en-US" w:eastAsia="zh-CN"/>
              </w:rPr>
              <w:t>具备</w:t>
            </w:r>
            <w:r>
              <w:rPr>
                <w:rFonts w:hint="eastAsia"/>
              </w:rPr>
              <w:t>职业道德、合作意识和敬业精神等职业素养；</w:t>
            </w:r>
          </w:p>
          <w:p w14:paraId="7883518C">
            <w:pPr>
              <w:pStyle w:val="22"/>
              <w:jc w:val="both"/>
            </w:pPr>
            <w:r>
              <w:rPr>
                <w:rFonts w:hint="eastAsia"/>
              </w:rPr>
              <w:t>3.</w:t>
            </w:r>
            <w:r>
              <w:rPr>
                <w:rFonts w:hint="eastAsia"/>
                <w:lang w:val="en-US" w:eastAsia="zh-CN"/>
              </w:rPr>
              <w:t>具备</w:t>
            </w:r>
            <w:r>
              <w:rPr>
                <w:rFonts w:hint="eastAsia"/>
              </w:rPr>
              <w:t>仁爱、孝悌等人文情怀，诚信、刚毅的品格和豁达、乐观、积极的人生态度；</w:t>
            </w:r>
          </w:p>
          <w:p w14:paraId="2A3FF406">
            <w:pPr>
              <w:pStyle w:val="22"/>
              <w:jc w:val="both"/>
            </w:pPr>
            <w:r>
              <w:rPr>
                <w:rFonts w:hint="eastAsia"/>
              </w:rPr>
              <w:t>4.</w:t>
            </w:r>
            <w:r>
              <w:rPr>
                <w:rFonts w:hint="eastAsia"/>
                <w:lang w:val="en-US" w:eastAsia="zh-CN"/>
              </w:rPr>
              <w:t>具备</w:t>
            </w:r>
            <w:r>
              <w:rPr>
                <w:rFonts w:hint="eastAsia"/>
              </w:rPr>
              <w:t>爱国主义为核心的民族精神和自主创新为核心的时代精神，树立文化自信。</w:t>
            </w:r>
          </w:p>
          <w:p w14:paraId="7DBB5BA9">
            <w:pPr>
              <w:pStyle w:val="22"/>
              <w:jc w:val="both"/>
              <w:rPr>
                <w:rFonts w:hint="eastAsia"/>
                <w:b/>
                <w:bCs/>
              </w:rPr>
            </w:pPr>
            <w:r>
              <w:rPr>
                <w:rFonts w:hint="eastAsia"/>
                <w:b/>
                <w:bCs/>
              </w:rPr>
              <w:t>知识目标：</w:t>
            </w:r>
          </w:p>
          <w:p w14:paraId="0F34FC7D">
            <w:pPr>
              <w:pStyle w:val="22"/>
              <w:jc w:val="both"/>
            </w:pPr>
            <w:r>
              <w:rPr>
                <w:rFonts w:hint="eastAsia"/>
              </w:rPr>
              <w:t>1.掌握基本语文常识；掌握散文、诗词、小说、戏剧四大文学体裁特点；</w:t>
            </w:r>
          </w:p>
          <w:p w14:paraId="12500052">
            <w:pPr>
              <w:pStyle w:val="22"/>
              <w:jc w:val="both"/>
            </w:pPr>
            <w:r>
              <w:rPr>
                <w:rFonts w:hint="eastAsia"/>
              </w:rPr>
              <w:t>2.了解文学鉴赏的基本原理，掌握阅读、分析和欣赏文学作品的基本方法；</w:t>
            </w:r>
          </w:p>
          <w:p w14:paraId="43A6E94D">
            <w:pPr>
              <w:pStyle w:val="22"/>
              <w:jc w:val="both"/>
            </w:pPr>
            <w:r>
              <w:rPr>
                <w:rFonts w:hint="eastAsia"/>
              </w:rPr>
              <w:t>3.了解中国文学发展基本脉络，尤其是课文所涉及的重要作家作品。</w:t>
            </w:r>
          </w:p>
          <w:p w14:paraId="2A79893A">
            <w:pPr>
              <w:pStyle w:val="22"/>
              <w:jc w:val="both"/>
              <w:rPr>
                <w:rFonts w:hint="eastAsia"/>
                <w:b/>
                <w:bCs/>
              </w:rPr>
            </w:pPr>
            <w:r>
              <w:rPr>
                <w:rFonts w:hint="eastAsia"/>
                <w:b/>
                <w:bCs/>
              </w:rPr>
              <w:t>能力目标;</w:t>
            </w:r>
          </w:p>
          <w:p w14:paraId="176FB3CB">
            <w:pPr>
              <w:pStyle w:val="22"/>
              <w:jc w:val="both"/>
            </w:pPr>
            <w:r>
              <w:rPr>
                <w:rFonts w:hint="eastAsia"/>
              </w:rPr>
              <w:t>1.</w:t>
            </w:r>
            <w:r>
              <w:rPr>
                <w:rFonts w:hint="eastAsia"/>
                <w:lang w:val="en-US" w:eastAsia="zh-CN"/>
              </w:rPr>
              <w:t>能</w:t>
            </w:r>
            <w:r>
              <w:rPr>
                <w:rFonts w:hint="eastAsia"/>
              </w:rPr>
              <w:t>较好的口头表达和书面表达；</w:t>
            </w:r>
          </w:p>
          <w:p w14:paraId="7FAE5A88">
            <w:pPr>
              <w:pStyle w:val="22"/>
              <w:jc w:val="both"/>
              <w:rPr>
                <w:rFonts w:hint="eastAsia"/>
              </w:rPr>
            </w:pPr>
            <w:r>
              <w:rPr>
                <w:rFonts w:hint="eastAsia"/>
              </w:rPr>
              <w:t>2.</w:t>
            </w:r>
            <w:r>
              <w:rPr>
                <w:rFonts w:hint="eastAsia"/>
                <w:lang w:val="en-US" w:eastAsia="zh-CN"/>
              </w:rPr>
              <w:t>能很好的</w:t>
            </w:r>
            <w:r>
              <w:rPr>
                <w:rFonts w:hint="eastAsia"/>
              </w:rPr>
              <w:t>处理和解决实际问题；</w:t>
            </w:r>
          </w:p>
          <w:p w14:paraId="4EE34C5F">
            <w:pPr>
              <w:pStyle w:val="22"/>
              <w:jc w:val="both"/>
            </w:pPr>
            <w:r>
              <w:rPr>
                <w:rFonts w:hint="eastAsia"/>
                <w:lang w:val="en-US" w:eastAsia="zh-CN"/>
              </w:rPr>
              <w:t>3.能有</w:t>
            </w:r>
            <w:r>
              <w:rPr>
                <w:rFonts w:hint="eastAsia"/>
              </w:rPr>
              <w:t>良好的文学作品鉴赏和审美能力；</w:t>
            </w:r>
          </w:p>
          <w:p w14:paraId="0EFE2FBA">
            <w:pPr>
              <w:pStyle w:val="22"/>
              <w:jc w:val="both"/>
            </w:pPr>
            <w:r>
              <w:rPr>
                <w:rFonts w:hint="eastAsia"/>
              </w:rPr>
              <w:t>3.</w:t>
            </w:r>
            <w:r>
              <w:rPr>
                <w:rFonts w:hint="eastAsia"/>
                <w:lang w:val="en-US" w:eastAsia="zh-CN"/>
              </w:rPr>
              <w:t>能有</w:t>
            </w:r>
            <w:r>
              <w:rPr>
                <w:rFonts w:hint="eastAsia"/>
              </w:rPr>
              <w:t>较强的自主学习能力和团队协作能力。</w:t>
            </w:r>
          </w:p>
        </w:tc>
        <w:tc>
          <w:tcPr>
            <w:tcW w:w="2857" w:type="dxa"/>
            <w:tcMar>
              <w:top w:w="57" w:type="dxa"/>
              <w:left w:w="57" w:type="dxa"/>
              <w:bottom w:w="57" w:type="dxa"/>
              <w:right w:w="57" w:type="dxa"/>
            </w:tcMar>
            <w:vAlign w:val="top"/>
          </w:tcPr>
          <w:p w14:paraId="183CA8B3">
            <w:pPr>
              <w:pStyle w:val="22"/>
              <w:jc w:val="both"/>
            </w:pPr>
            <w:r>
              <w:rPr>
                <w:rFonts w:hint="eastAsia"/>
              </w:rPr>
              <w:t>1.基本语文常识；</w:t>
            </w:r>
          </w:p>
          <w:p w14:paraId="2EF1F429">
            <w:pPr>
              <w:pStyle w:val="22"/>
              <w:jc w:val="both"/>
            </w:pPr>
            <w:r>
              <w:rPr>
                <w:rFonts w:hint="eastAsia"/>
              </w:rPr>
              <w:t>2.散文、诗词、小说、戏剧四大文学体裁特点；</w:t>
            </w:r>
          </w:p>
          <w:p w14:paraId="2936EDAF">
            <w:pPr>
              <w:pStyle w:val="22"/>
              <w:jc w:val="both"/>
            </w:pPr>
            <w:r>
              <w:rPr>
                <w:rFonts w:hint="eastAsia"/>
              </w:rPr>
              <w:t>3.文学鉴赏的基本原理，掌握阅读、分析和欣赏文学作品的基本方法；</w:t>
            </w:r>
          </w:p>
          <w:p w14:paraId="6CB41EF7">
            <w:pPr>
              <w:pStyle w:val="22"/>
              <w:jc w:val="both"/>
            </w:pPr>
            <w:r>
              <w:rPr>
                <w:rFonts w:hint="eastAsia"/>
              </w:rPr>
              <w:t>4.中国文学发展基本脉络；</w:t>
            </w:r>
          </w:p>
          <w:p w14:paraId="1EC8D579">
            <w:pPr>
              <w:pStyle w:val="22"/>
              <w:jc w:val="both"/>
            </w:pPr>
            <w:r>
              <w:rPr>
                <w:rFonts w:hint="eastAsia"/>
              </w:rPr>
              <w:t>5.经典文学作品阅读与欣赏；</w:t>
            </w:r>
          </w:p>
          <w:p w14:paraId="70CB526C">
            <w:pPr>
              <w:pStyle w:val="22"/>
              <w:jc w:val="both"/>
            </w:pPr>
            <w:r>
              <w:rPr>
                <w:rFonts w:hint="eastAsia"/>
              </w:rPr>
              <w:t>6.延伸阅读；</w:t>
            </w:r>
          </w:p>
          <w:p w14:paraId="79324A96">
            <w:pPr>
              <w:pStyle w:val="22"/>
              <w:jc w:val="both"/>
            </w:pPr>
            <w:r>
              <w:rPr>
                <w:rFonts w:hint="eastAsia"/>
              </w:rPr>
              <w:t>7.知识广角；</w:t>
            </w:r>
          </w:p>
          <w:p w14:paraId="2F626BC2">
            <w:pPr>
              <w:pStyle w:val="22"/>
              <w:jc w:val="both"/>
            </w:pPr>
            <w:r>
              <w:rPr>
                <w:rFonts w:hint="eastAsia"/>
              </w:rPr>
              <w:t>8.语文综合实践。</w:t>
            </w:r>
          </w:p>
        </w:tc>
        <w:tc>
          <w:tcPr>
            <w:tcW w:w="3671" w:type="dxa"/>
            <w:tcMar>
              <w:top w:w="57" w:type="dxa"/>
              <w:left w:w="57" w:type="dxa"/>
              <w:bottom w:w="57" w:type="dxa"/>
              <w:right w:w="57" w:type="dxa"/>
            </w:tcMar>
            <w:vAlign w:val="center"/>
          </w:tcPr>
          <w:p w14:paraId="583F31AF">
            <w:pPr>
              <w:pStyle w:val="22"/>
              <w:jc w:val="both"/>
              <w:rPr>
                <w:rFonts w:hint="eastAsia"/>
                <w:b/>
                <w:bCs/>
              </w:rPr>
            </w:pPr>
            <w:r>
              <w:rPr>
                <w:rFonts w:hint="eastAsia"/>
                <w:b/>
                <w:bCs/>
              </w:rPr>
              <w:t>课程性质：</w:t>
            </w:r>
          </w:p>
          <w:p w14:paraId="29A297B5">
            <w:pPr>
              <w:pStyle w:val="22"/>
              <w:jc w:val="both"/>
            </w:pPr>
            <w:r>
              <w:rPr>
                <w:rFonts w:hint="eastAsia"/>
              </w:rPr>
              <w:t>公共基础限选课。</w:t>
            </w:r>
          </w:p>
          <w:p w14:paraId="4D583C19">
            <w:pPr>
              <w:pStyle w:val="22"/>
              <w:jc w:val="both"/>
              <w:rPr>
                <w:rFonts w:hint="eastAsia"/>
                <w:b/>
                <w:bCs/>
              </w:rPr>
            </w:pPr>
            <w:r>
              <w:rPr>
                <w:rFonts w:hint="eastAsia"/>
                <w:b/>
                <w:bCs/>
              </w:rPr>
              <w:t>课程思政：</w:t>
            </w:r>
          </w:p>
          <w:p w14:paraId="719BC341">
            <w:pPr>
              <w:pStyle w:val="22"/>
              <w:jc w:val="both"/>
            </w:pPr>
            <w:r>
              <w:rPr>
                <w:rFonts w:hint="eastAsia"/>
              </w:rPr>
              <w:t>以立德树人为根本任务，从优秀作品出发，以润物细无声的优势发挥爱国主义精神、家国情怀、人文底蕴、价值观引领、培养文化自信的功能，助力培养有理想、有本领、有担当的新时代大学生，树立为中华民族复兴而奋斗的远大理想。</w:t>
            </w:r>
          </w:p>
          <w:p w14:paraId="310D9E07">
            <w:pPr>
              <w:pStyle w:val="22"/>
              <w:jc w:val="both"/>
              <w:rPr>
                <w:rFonts w:hint="eastAsia"/>
                <w:b/>
                <w:bCs/>
              </w:rPr>
            </w:pPr>
            <w:r>
              <w:rPr>
                <w:rFonts w:hint="eastAsia"/>
                <w:b/>
                <w:bCs/>
              </w:rPr>
              <w:t>教学场地：</w:t>
            </w:r>
          </w:p>
          <w:p w14:paraId="22CEF8EF">
            <w:pPr>
              <w:pStyle w:val="22"/>
              <w:jc w:val="both"/>
            </w:pPr>
            <w:r>
              <w:rPr>
                <w:rFonts w:hint="eastAsia"/>
              </w:rPr>
              <w:t>多媒体教室。</w:t>
            </w:r>
          </w:p>
          <w:p w14:paraId="453C4F08">
            <w:pPr>
              <w:pStyle w:val="22"/>
              <w:jc w:val="both"/>
              <w:rPr>
                <w:rFonts w:hint="eastAsia"/>
                <w:b/>
                <w:bCs/>
              </w:rPr>
            </w:pPr>
            <w:r>
              <w:rPr>
                <w:rFonts w:hint="eastAsia"/>
                <w:b/>
                <w:bCs/>
              </w:rPr>
              <w:t>教学方法：</w:t>
            </w:r>
          </w:p>
          <w:p w14:paraId="612C3BA4">
            <w:pPr>
              <w:pStyle w:val="22"/>
              <w:jc w:val="both"/>
            </w:pPr>
            <w:r>
              <w:rPr>
                <w:rFonts w:hint="eastAsia"/>
              </w:rPr>
              <w:t>引导式教学法、情境教学法、项目驱动法、案例教学法等教学方法。</w:t>
            </w:r>
          </w:p>
          <w:p w14:paraId="1B38C690">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4E11EBF2">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47F08689">
            <w:pPr>
              <w:pStyle w:val="22"/>
              <w:jc w:val="both"/>
              <w:rPr>
                <w:rFonts w:hint="eastAsia"/>
                <w:b/>
                <w:bCs/>
              </w:rPr>
            </w:pPr>
            <w:r>
              <w:rPr>
                <w:rFonts w:hint="eastAsia"/>
                <w:b/>
                <w:bCs/>
              </w:rPr>
              <w:t>考核评价：</w:t>
            </w:r>
          </w:p>
          <w:p w14:paraId="4B2ACEEF">
            <w:pPr>
              <w:pStyle w:val="22"/>
              <w:jc w:val="both"/>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39F83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70" w:type="dxa"/>
            <w:tcMar>
              <w:top w:w="57" w:type="dxa"/>
              <w:left w:w="57" w:type="dxa"/>
              <w:bottom w:w="57" w:type="dxa"/>
              <w:right w:w="57" w:type="dxa"/>
            </w:tcMar>
            <w:vAlign w:val="center"/>
          </w:tcPr>
          <w:p w14:paraId="24A1E63A">
            <w:pPr>
              <w:pStyle w:val="22"/>
              <w:rPr>
                <w:rFonts w:hint="eastAsia" w:eastAsia="宋体"/>
                <w:lang w:val="en-US" w:eastAsia="zh-CN"/>
              </w:rPr>
            </w:pPr>
            <w:r>
              <w:rPr>
                <w:rFonts w:hint="eastAsia"/>
                <w:lang w:val="en-US" w:eastAsia="zh-CN"/>
              </w:rPr>
              <w:t>3</w:t>
            </w:r>
          </w:p>
        </w:tc>
        <w:tc>
          <w:tcPr>
            <w:tcW w:w="1154" w:type="dxa"/>
            <w:shd w:val="clear" w:color="auto" w:fill="FFFFFF"/>
            <w:tcMar>
              <w:top w:w="57" w:type="dxa"/>
              <w:left w:w="57" w:type="dxa"/>
              <w:bottom w:w="57" w:type="dxa"/>
              <w:right w:w="57" w:type="dxa"/>
            </w:tcMar>
            <w:vAlign w:val="center"/>
          </w:tcPr>
          <w:p w14:paraId="3476A63D">
            <w:pPr>
              <w:pStyle w:val="22"/>
              <w:ind w:firstLine="0" w:firstLineChars="0"/>
              <w:rPr>
                <w:rFonts w:hint="eastAsia" w:ascii="Times New Roman" w:hAnsi="Times New Roman" w:eastAsia="宋体" w:cs="Times New Roman"/>
                <w:snapToGrid w:val="0"/>
                <w:color w:val="000000"/>
                <w:sz w:val="21"/>
                <w:szCs w:val="21"/>
                <w:lang w:val="en-US" w:eastAsia="zh-CN" w:bidi="ar-SA"/>
              </w:rPr>
            </w:pPr>
            <w:r>
              <w:rPr>
                <w:rFonts w:hint="eastAsia"/>
              </w:rPr>
              <w:t>美育</w:t>
            </w:r>
          </w:p>
        </w:tc>
        <w:tc>
          <w:tcPr>
            <w:tcW w:w="5558" w:type="dxa"/>
            <w:shd w:val="clear" w:color="auto" w:fill="FFFFFF"/>
            <w:tcMar>
              <w:top w:w="57" w:type="dxa"/>
              <w:left w:w="57" w:type="dxa"/>
              <w:bottom w:w="57" w:type="dxa"/>
              <w:right w:w="57" w:type="dxa"/>
            </w:tcMar>
            <w:vAlign w:val="center"/>
          </w:tcPr>
          <w:p w14:paraId="1148F6C8">
            <w:pPr>
              <w:pStyle w:val="22"/>
              <w:jc w:val="both"/>
              <w:rPr>
                <w:b/>
                <w:bCs/>
              </w:rPr>
            </w:pPr>
            <w:r>
              <w:rPr>
                <w:rFonts w:hint="eastAsia"/>
                <w:b/>
                <w:bCs/>
              </w:rPr>
              <w:t>素质目标:</w:t>
            </w:r>
          </w:p>
          <w:p w14:paraId="53C5E42C">
            <w:pPr>
              <w:pStyle w:val="22"/>
              <w:jc w:val="both"/>
            </w:pPr>
            <w:r>
              <w:rPr>
                <w:rFonts w:hint="eastAsia"/>
              </w:rPr>
              <w:t>1.</w:t>
            </w:r>
            <w:r>
              <w:rPr>
                <w:rFonts w:hint="eastAsia"/>
                <w:lang w:val="en-US" w:eastAsia="zh-CN"/>
              </w:rPr>
              <w:t>具备</w:t>
            </w:r>
            <w:r>
              <w:rPr>
                <w:rFonts w:hint="eastAsia"/>
              </w:rPr>
              <w:t>全面发展的人文素质；</w:t>
            </w:r>
          </w:p>
          <w:p w14:paraId="38BFCD44">
            <w:pPr>
              <w:pStyle w:val="22"/>
              <w:jc w:val="both"/>
            </w:pPr>
            <w:r>
              <w:rPr>
                <w:rFonts w:hint="eastAsia"/>
              </w:rPr>
              <w:t>2.</w:t>
            </w:r>
            <w:r>
              <w:rPr>
                <w:rFonts w:hint="eastAsia"/>
                <w:lang w:val="en-US" w:eastAsia="zh-CN"/>
              </w:rPr>
              <w:t>具备</w:t>
            </w:r>
            <w:r>
              <w:rPr>
                <w:rFonts w:hint="eastAsia"/>
              </w:rPr>
              <w:t>艺术审美鉴赏能力；</w:t>
            </w:r>
          </w:p>
          <w:p w14:paraId="1C5159AB">
            <w:pPr>
              <w:pStyle w:val="22"/>
              <w:jc w:val="both"/>
            </w:pPr>
            <w:r>
              <w:rPr>
                <w:rFonts w:hint="eastAsia"/>
              </w:rPr>
              <w:t>3.</w:t>
            </w:r>
            <w:r>
              <w:rPr>
                <w:rFonts w:hint="eastAsia"/>
                <w:lang w:val="en-US" w:eastAsia="zh-CN"/>
              </w:rPr>
              <w:t>具备</w:t>
            </w:r>
            <w:r>
              <w:rPr>
                <w:rFonts w:hint="eastAsia"/>
              </w:rPr>
              <w:t>弘扬民族艺术</w:t>
            </w:r>
            <w:r>
              <w:rPr>
                <w:rFonts w:hint="eastAsia"/>
                <w:lang w:val="en-US" w:eastAsia="zh-CN"/>
              </w:rPr>
              <w:t>和</w:t>
            </w:r>
            <w:r>
              <w:rPr>
                <w:rFonts w:hint="eastAsia"/>
              </w:rPr>
              <w:t>爱国主义精神；</w:t>
            </w:r>
          </w:p>
          <w:p w14:paraId="7EDC2043">
            <w:pPr>
              <w:pStyle w:val="22"/>
              <w:jc w:val="both"/>
            </w:pPr>
            <w:r>
              <w:rPr>
                <w:rFonts w:hint="eastAsia"/>
              </w:rPr>
              <w:t>4.</w:t>
            </w:r>
            <w:r>
              <w:rPr>
                <w:rFonts w:hint="eastAsia"/>
                <w:lang w:val="en-US" w:eastAsia="zh-CN"/>
              </w:rPr>
              <w:t>具备</w:t>
            </w:r>
            <w:r>
              <w:rPr>
                <w:rFonts w:hint="eastAsia"/>
              </w:rPr>
              <w:t>尊重艺术</w:t>
            </w:r>
            <w:r>
              <w:rPr>
                <w:rFonts w:hint="eastAsia"/>
                <w:lang w:eastAsia="zh-CN"/>
              </w:rPr>
              <w:t>、</w:t>
            </w:r>
            <w:r>
              <w:rPr>
                <w:rFonts w:hint="eastAsia"/>
              </w:rPr>
              <w:t>理解多元文化</w:t>
            </w:r>
            <w:r>
              <w:rPr>
                <w:rFonts w:hint="eastAsia"/>
                <w:lang w:eastAsia="zh-CN"/>
              </w:rPr>
              <w:t>的</w:t>
            </w:r>
            <w:r>
              <w:rPr>
                <w:rFonts w:hint="eastAsia"/>
                <w:lang w:val="en-US" w:eastAsia="zh-CN"/>
              </w:rPr>
              <w:t>素养</w:t>
            </w:r>
            <w:r>
              <w:rPr>
                <w:rFonts w:hint="eastAsia"/>
              </w:rPr>
              <w:t>。</w:t>
            </w:r>
          </w:p>
          <w:p w14:paraId="53EBE409">
            <w:pPr>
              <w:pStyle w:val="22"/>
              <w:jc w:val="both"/>
              <w:rPr>
                <w:rFonts w:hint="eastAsia"/>
                <w:b/>
                <w:bCs/>
              </w:rPr>
            </w:pPr>
            <w:r>
              <w:rPr>
                <w:rFonts w:hint="eastAsia"/>
                <w:b/>
                <w:bCs/>
              </w:rPr>
              <w:t>知识目标:</w:t>
            </w:r>
          </w:p>
          <w:p w14:paraId="493183C1">
            <w:pPr>
              <w:pStyle w:val="22"/>
              <w:jc w:val="both"/>
            </w:pPr>
            <w:r>
              <w:rPr>
                <w:rFonts w:hint="eastAsia"/>
              </w:rPr>
              <w:t>1.</w:t>
            </w:r>
            <w:r>
              <w:rPr>
                <w:rFonts w:hint="eastAsia"/>
                <w:lang w:eastAsia="zh-CN"/>
              </w:rPr>
              <w:t>了</w:t>
            </w:r>
            <w:r>
              <w:rPr>
                <w:rFonts w:hint="eastAsia"/>
              </w:rPr>
              <w:t>解美的基本概念；</w:t>
            </w:r>
          </w:p>
          <w:p w14:paraId="54A0308E">
            <w:pPr>
              <w:pStyle w:val="22"/>
              <w:jc w:val="both"/>
            </w:pPr>
            <w:r>
              <w:rPr>
                <w:rFonts w:hint="eastAsia"/>
              </w:rPr>
              <w:t>2.</w:t>
            </w:r>
            <w:r>
              <w:rPr>
                <w:rFonts w:hint="eastAsia"/>
                <w:lang w:val="en-US" w:eastAsia="zh-CN"/>
              </w:rPr>
              <w:t>掌握</w:t>
            </w:r>
            <w:r>
              <w:rPr>
                <w:rFonts w:hint="eastAsia"/>
              </w:rPr>
              <w:t>美与丑的区别。</w:t>
            </w:r>
          </w:p>
          <w:p w14:paraId="7185DDEF">
            <w:pPr>
              <w:pStyle w:val="22"/>
              <w:jc w:val="both"/>
              <w:rPr>
                <w:rFonts w:hint="eastAsia"/>
                <w:b/>
                <w:bCs/>
              </w:rPr>
            </w:pPr>
            <w:r>
              <w:rPr>
                <w:rFonts w:hint="eastAsia"/>
                <w:b/>
                <w:bCs/>
              </w:rPr>
              <w:t>能力目标:</w:t>
            </w:r>
          </w:p>
          <w:p w14:paraId="5C453675">
            <w:pPr>
              <w:pStyle w:val="22"/>
              <w:jc w:val="both"/>
            </w:pPr>
            <w:r>
              <w:rPr>
                <w:rFonts w:hint="eastAsia"/>
              </w:rPr>
              <w:t>1.能拥有美的观察能力、感受能力、认知能力、创造能力；</w:t>
            </w:r>
          </w:p>
          <w:p w14:paraId="304C6345">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2.</w:t>
            </w:r>
            <w:r>
              <w:rPr>
                <w:rFonts w:hint="eastAsia"/>
                <w:lang w:val="en-US" w:eastAsia="zh-CN"/>
              </w:rPr>
              <w:t>能</w:t>
            </w:r>
            <w:r>
              <w:rPr>
                <w:rFonts w:hint="eastAsia"/>
              </w:rPr>
              <w:t>用自然美、生活美、艺术美、科技美来感受事物。</w:t>
            </w:r>
          </w:p>
        </w:tc>
        <w:tc>
          <w:tcPr>
            <w:tcW w:w="2857" w:type="dxa"/>
            <w:shd w:val="clear" w:color="auto" w:fill="FFFFFF"/>
            <w:tcMar>
              <w:top w:w="57" w:type="dxa"/>
              <w:left w:w="57" w:type="dxa"/>
              <w:bottom w:w="57" w:type="dxa"/>
              <w:right w:w="57" w:type="dxa"/>
            </w:tcMar>
            <w:vAlign w:val="center"/>
          </w:tcPr>
          <w:p w14:paraId="72EFE948">
            <w:pPr>
              <w:pStyle w:val="22"/>
              <w:jc w:val="both"/>
            </w:pPr>
            <w:r>
              <w:rPr>
                <w:rFonts w:hint="eastAsia"/>
              </w:rPr>
              <w:t>1.诗意的栖居：大学美育--什么是美；</w:t>
            </w:r>
          </w:p>
          <w:p w14:paraId="6893E0D5">
            <w:pPr>
              <w:pStyle w:val="22"/>
              <w:jc w:val="both"/>
            </w:pPr>
            <w:r>
              <w:rPr>
                <w:rFonts w:hint="eastAsia"/>
              </w:rPr>
              <w:t>2.曼妙的世界：自然美了解自然美——培养学生审美能力；</w:t>
            </w:r>
          </w:p>
          <w:p w14:paraId="10DC507F">
            <w:pPr>
              <w:pStyle w:val="22"/>
              <w:jc w:val="both"/>
            </w:pPr>
            <w:r>
              <w:rPr>
                <w:rFonts w:hint="eastAsia"/>
              </w:rPr>
              <w:t>3.极致的追求：生活美服饰之美、器皿之美、饮食之美；</w:t>
            </w:r>
          </w:p>
          <w:p w14:paraId="4453FA11">
            <w:pPr>
              <w:pStyle w:val="22"/>
              <w:jc w:val="both"/>
            </w:pPr>
            <w:r>
              <w:rPr>
                <w:rFonts w:hint="eastAsia"/>
              </w:rPr>
              <w:t>4.心灵的旋律：艺术美音乐之美、舞蹈之美、绘画之美、雕塑之美、建筑之美、戏剧之美、影视之美、诗词之美；</w:t>
            </w:r>
          </w:p>
          <w:p w14:paraId="1DF3F685">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5.智慧的火花：科技美科学之美、技术之美。</w:t>
            </w:r>
          </w:p>
        </w:tc>
        <w:tc>
          <w:tcPr>
            <w:tcW w:w="3671" w:type="dxa"/>
            <w:shd w:val="clear" w:color="auto" w:fill="FFFFFF"/>
            <w:tcMar>
              <w:top w:w="57" w:type="dxa"/>
              <w:left w:w="57" w:type="dxa"/>
              <w:bottom w:w="57" w:type="dxa"/>
              <w:right w:w="57" w:type="dxa"/>
            </w:tcMar>
            <w:vAlign w:val="center"/>
          </w:tcPr>
          <w:p w14:paraId="7FC02E33">
            <w:pPr>
              <w:pStyle w:val="22"/>
              <w:jc w:val="both"/>
              <w:rPr>
                <w:rFonts w:hint="eastAsia"/>
                <w:b/>
                <w:bCs/>
              </w:rPr>
            </w:pPr>
            <w:r>
              <w:rPr>
                <w:rFonts w:hint="eastAsia"/>
                <w:b/>
                <w:bCs/>
              </w:rPr>
              <w:t>课程性质：</w:t>
            </w:r>
          </w:p>
          <w:p w14:paraId="660FC84B">
            <w:pPr>
              <w:pStyle w:val="22"/>
              <w:jc w:val="both"/>
            </w:pPr>
            <w:r>
              <w:rPr>
                <w:rFonts w:hint="eastAsia"/>
              </w:rPr>
              <w:t>公共基础必修课。</w:t>
            </w:r>
          </w:p>
          <w:p w14:paraId="1DE677DB">
            <w:pPr>
              <w:pStyle w:val="22"/>
              <w:jc w:val="both"/>
              <w:rPr>
                <w:rFonts w:hint="eastAsia"/>
                <w:b/>
                <w:bCs/>
              </w:rPr>
            </w:pPr>
            <w:r>
              <w:rPr>
                <w:rFonts w:hint="eastAsia"/>
                <w:b/>
                <w:bCs/>
              </w:rPr>
              <w:t>课程思政：</w:t>
            </w:r>
          </w:p>
          <w:p w14:paraId="2247775E">
            <w:pPr>
              <w:pStyle w:val="22"/>
              <w:jc w:val="both"/>
            </w:pPr>
            <w:r>
              <w:rPr>
                <w:rFonts w:hint="eastAsia"/>
              </w:rPr>
              <w:t>培养学生树立正确审美观、尊重艺术，理解多元文化，弘扬民族艺术，培养爱国主义精神；</w:t>
            </w:r>
          </w:p>
          <w:p w14:paraId="7FFA54E6">
            <w:pPr>
              <w:pStyle w:val="22"/>
              <w:jc w:val="both"/>
              <w:rPr>
                <w:rFonts w:hint="eastAsia"/>
                <w:b/>
                <w:bCs/>
              </w:rPr>
            </w:pPr>
            <w:r>
              <w:rPr>
                <w:rFonts w:hint="eastAsia"/>
                <w:b/>
                <w:bCs/>
              </w:rPr>
              <w:t>教学条件：</w:t>
            </w:r>
          </w:p>
          <w:p w14:paraId="2127CEC2">
            <w:pPr>
              <w:pStyle w:val="22"/>
              <w:jc w:val="both"/>
            </w:pPr>
            <w:r>
              <w:rPr>
                <w:rFonts w:hint="eastAsia"/>
              </w:rPr>
              <w:t>多媒体教室、智慧教室、博物馆。</w:t>
            </w:r>
          </w:p>
          <w:p w14:paraId="3B8F0912">
            <w:pPr>
              <w:pStyle w:val="22"/>
              <w:jc w:val="both"/>
              <w:rPr>
                <w:rFonts w:hint="eastAsia"/>
                <w:b/>
                <w:bCs/>
              </w:rPr>
            </w:pPr>
            <w:r>
              <w:rPr>
                <w:rFonts w:hint="eastAsia"/>
                <w:b/>
                <w:bCs/>
              </w:rPr>
              <w:t>教学方法：</w:t>
            </w:r>
          </w:p>
          <w:p w14:paraId="2167433C">
            <w:pPr>
              <w:pStyle w:val="22"/>
              <w:jc w:val="both"/>
            </w:pPr>
            <w:r>
              <w:rPr>
                <w:rFonts w:hint="eastAsia"/>
              </w:rPr>
              <w:t>通过“线上+线下”混合式教学模式，线下课堂运用启发式讲授、项目教学法、情景交际法等教学方法相融合。</w:t>
            </w:r>
          </w:p>
          <w:p w14:paraId="38F5797E">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42A41608">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1E80C25B">
            <w:pPr>
              <w:pStyle w:val="22"/>
              <w:jc w:val="both"/>
              <w:rPr>
                <w:rFonts w:hint="eastAsia"/>
                <w:b/>
                <w:bCs/>
              </w:rPr>
            </w:pPr>
            <w:r>
              <w:rPr>
                <w:rFonts w:hint="eastAsia"/>
                <w:b/>
                <w:bCs/>
                <w:lang w:val="en-US" w:eastAsia="zh-CN"/>
              </w:rPr>
              <w:t>考</w:t>
            </w:r>
            <w:r>
              <w:rPr>
                <w:rFonts w:hint="eastAsia"/>
                <w:b/>
                <w:bCs/>
              </w:rPr>
              <w:t>核评价：</w:t>
            </w:r>
          </w:p>
          <w:p w14:paraId="5FD9DA18">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本课程为考试课程，过程性考核占60%与终结性考核占</w:t>
            </w:r>
            <w:r>
              <w:rPr>
                <w:rFonts w:hint="eastAsia"/>
                <w:lang w:val="en-US" w:eastAsia="zh-CN"/>
              </w:rPr>
              <w:t>3</w:t>
            </w:r>
            <w:r>
              <w:rPr>
                <w:rFonts w:hint="eastAsia"/>
              </w:rPr>
              <w:t>0%</w:t>
            </w:r>
            <w:r>
              <w:rPr>
                <w:rFonts w:hint="eastAsia"/>
                <w:lang w:eastAsia="zh-CN"/>
              </w:rPr>
              <w:t>、</w:t>
            </w:r>
            <w:r>
              <w:rPr>
                <w:rFonts w:hint="eastAsia"/>
                <w:lang w:val="en-US" w:eastAsia="zh-CN"/>
              </w:rPr>
              <w:t>增值评价占10%</w:t>
            </w:r>
            <w:r>
              <w:rPr>
                <w:rFonts w:hint="eastAsia"/>
              </w:rPr>
              <w:t>权重比的考核方式。</w:t>
            </w:r>
          </w:p>
        </w:tc>
      </w:tr>
      <w:tr w14:paraId="61B01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70" w:type="dxa"/>
            <w:tcMar>
              <w:top w:w="57" w:type="dxa"/>
              <w:left w:w="57" w:type="dxa"/>
              <w:bottom w:w="57" w:type="dxa"/>
              <w:right w:w="57" w:type="dxa"/>
            </w:tcMar>
            <w:vAlign w:val="center"/>
          </w:tcPr>
          <w:p w14:paraId="443CEC77">
            <w:pPr>
              <w:pStyle w:val="22"/>
              <w:rPr>
                <w:rFonts w:hint="eastAsia" w:eastAsia="宋体"/>
                <w:lang w:eastAsia="zh-CN"/>
              </w:rPr>
            </w:pPr>
            <w:r>
              <w:rPr>
                <w:rFonts w:hint="eastAsia"/>
                <w:lang w:val="en-US" w:eastAsia="zh-CN"/>
              </w:rPr>
              <w:t>4</w:t>
            </w:r>
          </w:p>
        </w:tc>
        <w:tc>
          <w:tcPr>
            <w:tcW w:w="1154" w:type="dxa"/>
            <w:shd w:val="clear" w:color="auto" w:fill="auto"/>
            <w:tcMar>
              <w:top w:w="57" w:type="dxa"/>
              <w:left w:w="57" w:type="dxa"/>
              <w:bottom w:w="57" w:type="dxa"/>
              <w:right w:w="57" w:type="dxa"/>
            </w:tcMar>
            <w:vAlign w:val="center"/>
          </w:tcPr>
          <w:p w14:paraId="70CDEB4D">
            <w:pPr>
              <w:pStyle w:val="22"/>
            </w:pPr>
            <w:r>
              <w:rPr>
                <w:rFonts w:hint="eastAsia"/>
              </w:rPr>
              <w:t>大学</w:t>
            </w:r>
          </w:p>
          <w:p w14:paraId="57CB86FD">
            <w:pPr>
              <w:pStyle w:val="22"/>
              <w:ind w:firstLine="0" w:firstLineChars="0"/>
              <w:rPr>
                <w:rFonts w:hint="eastAsia" w:ascii="Times New Roman" w:hAnsi="Times New Roman" w:eastAsia="宋体" w:cs="Times New Roman"/>
                <w:snapToGrid w:val="0"/>
                <w:color w:val="000000"/>
                <w:sz w:val="21"/>
                <w:szCs w:val="21"/>
                <w:lang w:val="en-US" w:eastAsia="zh-CN" w:bidi="ar-SA"/>
              </w:rPr>
            </w:pPr>
            <w:r>
              <w:rPr>
                <w:rFonts w:hint="eastAsia"/>
              </w:rPr>
              <w:t>英语</w:t>
            </w:r>
          </w:p>
        </w:tc>
        <w:tc>
          <w:tcPr>
            <w:tcW w:w="5558" w:type="dxa"/>
            <w:shd w:val="clear" w:color="auto" w:fill="auto"/>
            <w:tcMar>
              <w:top w:w="57" w:type="dxa"/>
              <w:left w:w="57" w:type="dxa"/>
              <w:bottom w:w="57" w:type="dxa"/>
              <w:right w:w="57" w:type="dxa"/>
            </w:tcMar>
            <w:vAlign w:val="top"/>
          </w:tcPr>
          <w:p w14:paraId="49743AE5">
            <w:pPr>
              <w:pStyle w:val="22"/>
              <w:jc w:val="both"/>
              <w:rPr>
                <w:b/>
                <w:bCs/>
              </w:rPr>
            </w:pPr>
            <w:r>
              <w:rPr>
                <w:rFonts w:hint="eastAsia"/>
                <w:b/>
                <w:bCs/>
              </w:rPr>
              <w:t>素质目标：</w:t>
            </w:r>
          </w:p>
          <w:p w14:paraId="778A823A">
            <w:pPr>
              <w:pStyle w:val="22"/>
              <w:numPr>
                <w:ilvl w:val="0"/>
                <w:numId w:val="0"/>
              </w:numPr>
              <w:jc w:val="both"/>
              <w:rPr>
                <w:rFonts w:hint="eastAsia"/>
              </w:rPr>
            </w:pPr>
            <w:r>
              <w:rPr>
                <w:rFonts w:hint="eastAsia"/>
                <w:lang w:val="en-US" w:eastAsia="zh-CN"/>
              </w:rPr>
              <w:t>1.具备</w:t>
            </w:r>
            <w:r>
              <w:rPr>
                <w:rFonts w:hint="eastAsia"/>
              </w:rPr>
              <w:t>良好的学习习惯并形成有效的学习方法；</w:t>
            </w:r>
          </w:p>
          <w:p w14:paraId="5CBCA2FC">
            <w:pPr>
              <w:pStyle w:val="22"/>
              <w:numPr>
                <w:ilvl w:val="0"/>
                <w:numId w:val="0"/>
              </w:numPr>
              <w:jc w:val="both"/>
            </w:pPr>
            <w:r>
              <w:rPr>
                <w:rFonts w:hint="eastAsia"/>
              </w:rPr>
              <w:t>2.</w:t>
            </w:r>
            <w:r>
              <w:rPr>
                <w:rFonts w:hint="eastAsia"/>
                <w:lang w:val="en-US" w:eastAsia="zh-CN"/>
              </w:rPr>
              <w:t>具备</w:t>
            </w:r>
            <w:r>
              <w:rPr>
                <w:rFonts w:hint="eastAsia"/>
              </w:rPr>
              <w:t>学习兴趣和自主学习能力；</w:t>
            </w:r>
          </w:p>
          <w:p w14:paraId="7E24508C">
            <w:pPr>
              <w:pStyle w:val="22"/>
              <w:jc w:val="both"/>
            </w:pPr>
            <w:r>
              <w:rPr>
                <w:rFonts w:hint="eastAsia"/>
              </w:rPr>
              <w:t>3.</w:t>
            </w:r>
            <w:r>
              <w:rPr>
                <w:rFonts w:hint="eastAsia"/>
                <w:lang w:val="en-US" w:eastAsia="zh-CN"/>
              </w:rPr>
              <w:t>具备</w:t>
            </w:r>
            <w:r>
              <w:rPr>
                <w:rFonts w:hint="eastAsia"/>
              </w:rPr>
              <w:t>综合文化素养和跨文化交际能力；</w:t>
            </w:r>
          </w:p>
          <w:p w14:paraId="1549ACFE">
            <w:pPr>
              <w:pStyle w:val="22"/>
              <w:jc w:val="both"/>
            </w:pPr>
            <w:r>
              <w:rPr>
                <w:rFonts w:hint="eastAsia"/>
              </w:rPr>
              <w:t>4.</w:t>
            </w:r>
            <w:r>
              <w:rPr>
                <w:rFonts w:hint="eastAsia"/>
                <w:lang w:val="en-US" w:eastAsia="zh-CN"/>
              </w:rPr>
              <w:t>具备</w:t>
            </w:r>
            <w:r>
              <w:rPr>
                <w:rFonts w:hint="eastAsia"/>
              </w:rPr>
              <w:t>人类命运共同体意识，形成正确的世界观、人生观、价值观，增强文化自信。</w:t>
            </w:r>
          </w:p>
          <w:p w14:paraId="2B380193">
            <w:pPr>
              <w:pStyle w:val="22"/>
              <w:jc w:val="both"/>
              <w:rPr>
                <w:rFonts w:hint="eastAsia"/>
                <w:b/>
                <w:bCs/>
              </w:rPr>
            </w:pPr>
            <w:r>
              <w:rPr>
                <w:rFonts w:hint="eastAsia"/>
                <w:b/>
                <w:bCs/>
              </w:rPr>
              <w:t>知识目标：</w:t>
            </w:r>
          </w:p>
          <w:p w14:paraId="1796FCF9">
            <w:pPr>
              <w:pStyle w:val="22"/>
              <w:jc w:val="both"/>
            </w:pPr>
            <w:r>
              <w:rPr>
                <w:rFonts w:hint="eastAsia"/>
              </w:rPr>
              <w:t>1.了解英语语音、语调、语法等语言基础知识；</w:t>
            </w:r>
          </w:p>
          <w:p w14:paraId="6B52E39C">
            <w:pPr>
              <w:pStyle w:val="22"/>
              <w:jc w:val="both"/>
            </w:pPr>
            <w:r>
              <w:rPr>
                <w:rFonts w:hint="eastAsia"/>
              </w:rPr>
              <w:t>2.了解英语国家的社会文化背景；</w:t>
            </w:r>
          </w:p>
          <w:p w14:paraId="6D80E689">
            <w:pPr>
              <w:pStyle w:val="22"/>
              <w:jc w:val="both"/>
            </w:pPr>
            <w:r>
              <w:rPr>
                <w:rFonts w:hint="eastAsia"/>
              </w:rPr>
              <w:t>3.掌握高职阶段所需词汇量；</w:t>
            </w:r>
          </w:p>
          <w:p w14:paraId="26F1624C">
            <w:pPr>
              <w:pStyle w:val="22"/>
              <w:jc w:val="both"/>
            </w:pPr>
            <w:r>
              <w:rPr>
                <w:rFonts w:hint="eastAsia"/>
              </w:rPr>
              <w:t>4.掌握基本的听、说、读、写、译技巧。</w:t>
            </w:r>
          </w:p>
          <w:p w14:paraId="682FDBCB">
            <w:pPr>
              <w:pStyle w:val="22"/>
              <w:jc w:val="both"/>
              <w:rPr>
                <w:rFonts w:hint="eastAsia"/>
                <w:b/>
                <w:bCs/>
              </w:rPr>
            </w:pPr>
            <w:r>
              <w:rPr>
                <w:rFonts w:hint="eastAsia"/>
                <w:b/>
                <w:bCs/>
              </w:rPr>
              <w:t>能力目标：</w:t>
            </w:r>
          </w:p>
          <w:p w14:paraId="441608D5">
            <w:pPr>
              <w:pStyle w:val="22"/>
              <w:jc w:val="both"/>
            </w:pPr>
            <w:r>
              <w:rPr>
                <w:rFonts w:hint="eastAsia"/>
              </w:rPr>
              <w:t>1.</w:t>
            </w:r>
            <w:r>
              <w:rPr>
                <w:rFonts w:hint="eastAsia"/>
                <w:lang w:val="en-US" w:eastAsia="zh-CN"/>
              </w:rPr>
              <w:t>能</w:t>
            </w:r>
            <w:r>
              <w:rPr>
                <w:rFonts w:hint="eastAsia"/>
              </w:rPr>
              <w:t>应用英语听说读写译；</w:t>
            </w:r>
          </w:p>
          <w:p w14:paraId="401616A9">
            <w:pPr>
              <w:pStyle w:val="22"/>
              <w:jc w:val="both"/>
            </w:pPr>
            <w:r>
              <w:rPr>
                <w:rFonts w:hint="eastAsia"/>
              </w:rPr>
              <w:t>2.</w:t>
            </w:r>
            <w:r>
              <w:rPr>
                <w:rFonts w:hint="eastAsia"/>
                <w:lang w:val="en-US" w:eastAsia="zh-CN"/>
              </w:rPr>
              <w:t>能</w:t>
            </w:r>
            <w:r>
              <w:rPr>
                <w:rFonts w:hint="eastAsia"/>
              </w:rPr>
              <w:t>运用英语进行口头表达及跨文化交流；</w:t>
            </w:r>
          </w:p>
          <w:p w14:paraId="540E1B5C">
            <w:pPr>
              <w:pStyle w:val="22"/>
              <w:jc w:val="both"/>
            </w:pPr>
            <w:r>
              <w:rPr>
                <w:rFonts w:hint="eastAsia"/>
              </w:rPr>
              <w:t>3.</w:t>
            </w:r>
            <w:r>
              <w:rPr>
                <w:rFonts w:hint="eastAsia"/>
                <w:lang w:val="en-US" w:eastAsia="zh-CN"/>
              </w:rPr>
              <w:t>能</w:t>
            </w:r>
            <w:r>
              <w:rPr>
                <w:rFonts w:hint="eastAsia"/>
              </w:rPr>
              <w:t>具备生活与职业所需的阅读能力；</w:t>
            </w:r>
          </w:p>
          <w:p w14:paraId="7ED8B6AB">
            <w:pPr>
              <w:pStyle w:val="22"/>
              <w:jc w:val="both"/>
            </w:pPr>
            <w:r>
              <w:rPr>
                <w:rFonts w:hint="eastAsia"/>
              </w:rPr>
              <w:t>4.</w:t>
            </w:r>
            <w:r>
              <w:rPr>
                <w:rFonts w:hint="eastAsia"/>
                <w:lang w:val="en-US" w:eastAsia="zh-CN"/>
              </w:rPr>
              <w:t>具备</w:t>
            </w:r>
            <w:r>
              <w:rPr>
                <w:rFonts w:hint="eastAsia"/>
              </w:rPr>
              <w:t>日常短文及应用文书写能力；</w:t>
            </w:r>
          </w:p>
          <w:p w14:paraId="5E690087">
            <w:pPr>
              <w:pStyle w:val="22"/>
              <w:jc w:val="both"/>
            </w:pPr>
            <w:r>
              <w:rPr>
                <w:rFonts w:hint="eastAsia"/>
              </w:rPr>
              <w:t>5.具备英语实用技能和应试能力；</w:t>
            </w:r>
          </w:p>
          <w:p w14:paraId="768585DF">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6.具备探究学习、终身学习的意识，以及分析问题和解决问题的能力。</w:t>
            </w:r>
          </w:p>
        </w:tc>
        <w:tc>
          <w:tcPr>
            <w:tcW w:w="2857" w:type="dxa"/>
            <w:shd w:val="clear" w:color="auto" w:fill="auto"/>
            <w:tcMar>
              <w:top w:w="57" w:type="dxa"/>
              <w:left w:w="57" w:type="dxa"/>
              <w:bottom w:w="57" w:type="dxa"/>
              <w:right w:w="57" w:type="dxa"/>
            </w:tcMar>
            <w:vAlign w:val="top"/>
          </w:tcPr>
          <w:p w14:paraId="3BAA5735">
            <w:pPr>
              <w:pStyle w:val="22"/>
              <w:jc w:val="both"/>
            </w:pPr>
            <w:r>
              <w:rPr>
                <w:rFonts w:hint="eastAsia"/>
              </w:rPr>
              <w:t>1.社会文化背景知识中外传统节日、民俗、文明礼仪等诸差异；</w:t>
            </w:r>
          </w:p>
          <w:p w14:paraId="212F4480">
            <w:pPr>
              <w:pStyle w:val="22"/>
              <w:jc w:val="both"/>
            </w:pPr>
            <w:r>
              <w:rPr>
                <w:rFonts w:hint="eastAsia"/>
              </w:rPr>
              <w:t>2.基本的语法规则，英语词2300--2600词；</w:t>
            </w:r>
          </w:p>
          <w:p w14:paraId="45D08800">
            <w:pPr>
              <w:pStyle w:val="22"/>
              <w:jc w:val="both"/>
            </w:pPr>
            <w:r>
              <w:rPr>
                <w:rFonts w:hint="eastAsia"/>
              </w:rPr>
              <w:t>3.与学生生活、学习、择业关联的类型；</w:t>
            </w:r>
          </w:p>
          <w:p w14:paraId="7B24F3F1">
            <w:pPr>
              <w:pStyle w:val="22"/>
              <w:jc w:val="both"/>
            </w:pPr>
            <w:r>
              <w:rPr>
                <w:rFonts w:hint="eastAsia"/>
              </w:rPr>
              <w:t>4.一般场景会话的听力技巧；</w:t>
            </w:r>
          </w:p>
          <w:p w14:paraId="171635D5">
            <w:pPr>
              <w:pStyle w:val="22"/>
              <w:jc w:val="both"/>
            </w:pPr>
            <w:r>
              <w:rPr>
                <w:rFonts w:hint="eastAsia"/>
              </w:rPr>
              <w:t>5.日常交际下的口语表达技巧；</w:t>
            </w:r>
          </w:p>
          <w:p w14:paraId="38CB4B3B">
            <w:pPr>
              <w:pStyle w:val="22"/>
              <w:jc w:val="both"/>
            </w:pPr>
            <w:r>
              <w:rPr>
                <w:rFonts w:hint="eastAsia"/>
              </w:rPr>
              <w:t>6.文章主旨、细节综合分析、推测判断、及根据语境推测词义等阅读理解技能；</w:t>
            </w:r>
          </w:p>
          <w:p w14:paraId="24B3FE2C">
            <w:pPr>
              <w:pStyle w:val="22"/>
              <w:jc w:val="both"/>
            </w:pPr>
            <w:r>
              <w:rPr>
                <w:rFonts w:hint="eastAsia"/>
              </w:rPr>
              <w:t>7.50-100词的应用文写作技巧；</w:t>
            </w:r>
          </w:p>
          <w:p w14:paraId="09290E31">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8.历史文化、经济社会发展等语句的翻译技巧；</w:t>
            </w:r>
          </w:p>
        </w:tc>
        <w:tc>
          <w:tcPr>
            <w:tcW w:w="3671" w:type="dxa"/>
            <w:shd w:val="clear" w:color="auto" w:fill="auto"/>
            <w:tcMar>
              <w:top w:w="57" w:type="dxa"/>
              <w:left w:w="57" w:type="dxa"/>
              <w:bottom w:w="57" w:type="dxa"/>
              <w:right w:w="57" w:type="dxa"/>
            </w:tcMar>
            <w:vAlign w:val="center"/>
          </w:tcPr>
          <w:p w14:paraId="34D35F27">
            <w:pPr>
              <w:pStyle w:val="22"/>
              <w:jc w:val="both"/>
              <w:rPr>
                <w:rFonts w:hint="eastAsia"/>
                <w:b/>
                <w:bCs/>
              </w:rPr>
            </w:pPr>
            <w:r>
              <w:rPr>
                <w:rFonts w:hint="eastAsia"/>
                <w:b/>
                <w:bCs/>
              </w:rPr>
              <w:t>课程性质：</w:t>
            </w:r>
          </w:p>
          <w:p w14:paraId="5130E6FD">
            <w:pPr>
              <w:pStyle w:val="22"/>
              <w:jc w:val="both"/>
            </w:pPr>
            <w:r>
              <w:rPr>
                <w:rFonts w:hint="eastAsia"/>
              </w:rPr>
              <w:t>公共基础限选课。</w:t>
            </w:r>
          </w:p>
          <w:p w14:paraId="3792168B">
            <w:pPr>
              <w:pStyle w:val="22"/>
              <w:jc w:val="both"/>
              <w:rPr>
                <w:rFonts w:hint="eastAsia"/>
                <w:b/>
                <w:bCs/>
              </w:rPr>
            </w:pPr>
            <w:r>
              <w:rPr>
                <w:rFonts w:hint="eastAsia"/>
                <w:b/>
                <w:bCs/>
              </w:rPr>
              <w:t>课程思政：</w:t>
            </w:r>
          </w:p>
          <w:p w14:paraId="2ECC5B71">
            <w:pPr>
              <w:pStyle w:val="22"/>
              <w:jc w:val="both"/>
            </w:pPr>
            <w:r>
              <w:rPr>
                <w:rFonts w:hint="eastAsia"/>
              </w:rPr>
              <w:t>通过本课程的学习，使学生掌握英语的惯用语和专业词汇，培养学生的团队协作精神、激发学生的爱国情怀、增强传播中国文化所需的文化自信、塑造其敬业乐业的职业品质。</w:t>
            </w:r>
          </w:p>
          <w:p w14:paraId="3047D67E">
            <w:pPr>
              <w:pStyle w:val="22"/>
              <w:jc w:val="both"/>
              <w:rPr>
                <w:rFonts w:hint="eastAsia"/>
                <w:b/>
                <w:bCs/>
              </w:rPr>
            </w:pPr>
            <w:r>
              <w:rPr>
                <w:rFonts w:hint="eastAsia"/>
                <w:b/>
                <w:bCs/>
              </w:rPr>
              <w:t>教学场地：</w:t>
            </w:r>
          </w:p>
          <w:p w14:paraId="005A1901">
            <w:pPr>
              <w:pStyle w:val="22"/>
              <w:jc w:val="both"/>
            </w:pPr>
            <w:r>
              <w:rPr>
                <w:rFonts w:hint="eastAsia"/>
              </w:rPr>
              <w:t>多媒体教室。</w:t>
            </w:r>
          </w:p>
          <w:p w14:paraId="2EC5093C">
            <w:pPr>
              <w:pStyle w:val="22"/>
              <w:jc w:val="both"/>
              <w:rPr>
                <w:rFonts w:hint="eastAsia"/>
                <w:b/>
                <w:bCs/>
              </w:rPr>
            </w:pPr>
            <w:r>
              <w:rPr>
                <w:rFonts w:hint="eastAsia"/>
                <w:b/>
                <w:bCs/>
              </w:rPr>
              <w:t>教学方法：</w:t>
            </w:r>
          </w:p>
          <w:p w14:paraId="6969A8CD">
            <w:pPr>
              <w:pStyle w:val="22"/>
              <w:jc w:val="both"/>
            </w:pPr>
            <w:r>
              <w:rPr>
                <w:rFonts w:hint="eastAsia"/>
              </w:rPr>
              <w:t>通过“线上+线下”混合式教学模式，线下课堂运用启发式讲授、任务教学法、情景交际法等教学方法相融合。</w:t>
            </w:r>
          </w:p>
          <w:p w14:paraId="0186E967">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4E483F4B">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0ADE39B5">
            <w:pPr>
              <w:pStyle w:val="22"/>
              <w:jc w:val="both"/>
              <w:rPr>
                <w:rFonts w:hint="eastAsia"/>
                <w:b/>
                <w:bCs/>
              </w:rPr>
            </w:pPr>
            <w:r>
              <w:rPr>
                <w:rFonts w:hint="eastAsia"/>
                <w:b/>
                <w:bCs/>
              </w:rPr>
              <w:t>考核评价：</w:t>
            </w:r>
          </w:p>
          <w:p w14:paraId="3D6C86B9">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r w14:paraId="06B9D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670" w:type="dxa"/>
            <w:tcMar>
              <w:top w:w="57" w:type="dxa"/>
              <w:left w:w="57" w:type="dxa"/>
              <w:bottom w:w="57" w:type="dxa"/>
              <w:right w:w="57" w:type="dxa"/>
            </w:tcMar>
            <w:vAlign w:val="center"/>
          </w:tcPr>
          <w:p w14:paraId="3AD24FF2">
            <w:pPr>
              <w:pStyle w:val="22"/>
              <w:rPr>
                <w:rFonts w:hint="eastAsia" w:eastAsia="宋体"/>
                <w:lang w:eastAsia="zh-CN"/>
              </w:rPr>
            </w:pPr>
            <w:r>
              <w:rPr>
                <w:rFonts w:hint="eastAsia"/>
                <w:lang w:val="en-US" w:eastAsia="zh-CN"/>
              </w:rPr>
              <w:t>5</w:t>
            </w:r>
          </w:p>
        </w:tc>
        <w:tc>
          <w:tcPr>
            <w:tcW w:w="1154" w:type="dxa"/>
            <w:tcMar>
              <w:top w:w="57" w:type="dxa"/>
              <w:left w:w="57" w:type="dxa"/>
              <w:bottom w:w="57" w:type="dxa"/>
              <w:right w:w="57" w:type="dxa"/>
            </w:tcMar>
            <w:vAlign w:val="center"/>
          </w:tcPr>
          <w:p w14:paraId="56D94B7F">
            <w:pPr>
              <w:pStyle w:val="22"/>
            </w:pPr>
            <w:r>
              <w:rPr>
                <w:rFonts w:hint="eastAsia"/>
              </w:rPr>
              <w:t>职业素养</w:t>
            </w:r>
          </w:p>
        </w:tc>
        <w:tc>
          <w:tcPr>
            <w:tcW w:w="5558" w:type="dxa"/>
            <w:tcMar>
              <w:top w:w="57" w:type="dxa"/>
              <w:left w:w="57" w:type="dxa"/>
              <w:bottom w:w="57" w:type="dxa"/>
              <w:right w:w="57" w:type="dxa"/>
            </w:tcMar>
            <w:vAlign w:val="top"/>
          </w:tcPr>
          <w:p w14:paraId="51F960AD">
            <w:pPr>
              <w:pStyle w:val="22"/>
              <w:jc w:val="both"/>
              <w:rPr>
                <w:b/>
                <w:bCs/>
              </w:rPr>
            </w:pPr>
            <w:r>
              <w:rPr>
                <w:rFonts w:hint="eastAsia"/>
                <w:b/>
                <w:bCs/>
              </w:rPr>
              <w:t>素质目标：</w:t>
            </w:r>
          </w:p>
          <w:p w14:paraId="70AC8FEE">
            <w:pPr>
              <w:pStyle w:val="22"/>
              <w:jc w:val="both"/>
            </w:pPr>
            <w:r>
              <w:rPr>
                <w:rFonts w:hint="eastAsia"/>
              </w:rPr>
              <w:t>1.</w:t>
            </w:r>
            <w:r>
              <w:rPr>
                <w:rFonts w:hint="eastAsia"/>
                <w:lang w:val="en-US" w:eastAsia="zh-CN"/>
              </w:rPr>
              <w:t>具备</w:t>
            </w:r>
            <w:r>
              <w:rPr>
                <w:rFonts w:hint="eastAsia"/>
              </w:rPr>
              <w:t>有理想、守规矩、讲诚信、爱劳动、善团结、具匠心、思进取的新时代高素质劳动和技术技能。</w:t>
            </w:r>
          </w:p>
          <w:p w14:paraId="4E68A1EB">
            <w:pPr>
              <w:pStyle w:val="22"/>
              <w:jc w:val="both"/>
            </w:pPr>
            <w:r>
              <w:rPr>
                <w:rFonts w:hint="eastAsia"/>
              </w:rPr>
              <w:t>2.</w:t>
            </w:r>
            <w:r>
              <w:rPr>
                <w:rFonts w:hint="eastAsia"/>
                <w:lang w:val="en-US" w:eastAsia="zh-CN"/>
              </w:rPr>
              <w:t>具备</w:t>
            </w:r>
            <w:r>
              <w:rPr>
                <w:rFonts w:hint="eastAsia"/>
              </w:rPr>
              <w:t>正确的就业观、职场观；</w:t>
            </w:r>
          </w:p>
          <w:p w14:paraId="75013F22">
            <w:pPr>
              <w:pStyle w:val="22"/>
              <w:jc w:val="both"/>
              <w:rPr>
                <w:rFonts w:hint="eastAsia"/>
                <w:b/>
                <w:bCs/>
              </w:rPr>
            </w:pPr>
            <w:r>
              <w:rPr>
                <w:rFonts w:hint="eastAsia"/>
                <w:b/>
                <w:bCs/>
              </w:rPr>
              <w:t>知识目标：</w:t>
            </w:r>
          </w:p>
          <w:p w14:paraId="4DC78F03">
            <w:pPr>
              <w:pStyle w:val="22"/>
              <w:jc w:val="both"/>
            </w:pPr>
            <w:r>
              <w:rPr>
                <w:rFonts w:hint="eastAsia"/>
              </w:rPr>
              <w:t>1.掌握职业目标、职业行为、职业品格、职业情怀、职业潜能、职业精神、职业梦想等7个方面28个有代表性的素养点的核心内容；</w:t>
            </w:r>
          </w:p>
          <w:p w14:paraId="3B881620">
            <w:pPr>
              <w:pStyle w:val="22"/>
              <w:jc w:val="both"/>
            </w:pPr>
            <w:r>
              <w:rPr>
                <w:rFonts w:hint="eastAsia"/>
              </w:rPr>
              <w:t>2.理解职业素养习得与养成对于实现自我完善和发展、成就职业生涯的重要意义。</w:t>
            </w:r>
          </w:p>
          <w:p w14:paraId="751C90D3">
            <w:pPr>
              <w:pStyle w:val="22"/>
              <w:jc w:val="both"/>
              <w:rPr>
                <w:rFonts w:hint="eastAsia"/>
                <w:b/>
                <w:bCs/>
              </w:rPr>
            </w:pPr>
            <w:r>
              <w:rPr>
                <w:rFonts w:hint="eastAsia"/>
                <w:b/>
                <w:bCs/>
              </w:rPr>
              <w:t>能力目标：</w:t>
            </w:r>
          </w:p>
          <w:p w14:paraId="2D88C517">
            <w:pPr>
              <w:pStyle w:val="22"/>
              <w:jc w:val="both"/>
            </w:pPr>
            <w:r>
              <w:rPr>
                <w:rFonts w:hint="eastAsia"/>
              </w:rPr>
              <w:t>1.能结合情况进行科学合理的职业生涯规划；</w:t>
            </w:r>
          </w:p>
          <w:p w14:paraId="704D74AB">
            <w:pPr>
              <w:pStyle w:val="22"/>
              <w:jc w:val="both"/>
            </w:pPr>
            <w:r>
              <w:rPr>
                <w:rFonts w:hint="eastAsia"/>
              </w:rPr>
              <w:t>2.能结合职业规划，有计划地提升个人职业素养；</w:t>
            </w:r>
          </w:p>
          <w:p w14:paraId="76826D8E">
            <w:pPr>
              <w:pStyle w:val="22"/>
              <w:jc w:val="both"/>
            </w:pPr>
            <w:r>
              <w:rPr>
                <w:rFonts w:hint="eastAsia"/>
              </w:rPr>
              <w:t>3.能以良好的状态完成学生到职场人的转变，并奠定良好的职业上升通道。</w:t>
            </w:r>
          </w:p>
        </w:tc>
        <w:tc>
          <w:tcPr>
            <w:tcW w:w="2857" w:type="dxa"/>
            <w:tcMar>
              <w:top w:w="57" w:type="dxa"/>
              <w:left w:w="57" w:type="dxa"/>
              <w:bottom w:w="57" w:type="dxa"/>
              <w:right w:w="57" w:type="dxa"/>
            </w:tcMar>
            <w:vAlign w:val="top"/>
          </w:tcPr>
          <w:p w14:paraId="00B35939">
            <w:pPr>
              <w:pStyle w:val="22"/>
              <w:jc w:val="both"/>
            </w:pPr>
            <w:r>
              <w:rPr>
                <w:rFonts w:hint="eastAsia"/>
              </w:rPr>
              <w:t>1.职业素养概述；</w:t>
            </w:r>
          </w:p>
          <w:p w14:paraId="5F0AD7AE">
            <w:pPr>
              <w:pStyle w:val="22"/>
              <w:jc w:val="both"/>
            </w:pPr>
            <w:r>
              <w:rPr>
                <w:rFonts w:hint="eastAsia"/>
              </w:rPr>
              <w:t>2.旅游专业职业素养；</w:t>
            </w:r>
          </w:p>
          <w:p w14:paraId="48210472">
            <w:pPr>
              <w:pStyle w:val="22"/>
              <w:jc w:val="both"/>
            </w:pPr>
            <w:r>
              <w:rPr>
                <w:rFonts w:hint="eastAsia"/>
              </w:rPr>
              <w:t>3.行业认同；</w:t>
            </w:r>
          </w:p>
          <w:p w14:paraId="2280A1CF">
            <w:pPr>
              <w:pStyle w:val="22"/>
              <w:jc w:val="both"/>
            </w:pPr>
            <w:r>
              <w:rPr>
                <w:rFonts w:hint="eastAsia"/>
              </w:rPr>
              <w:t>4.职业规划；</w:t>
            </w:r>
          </w:p>
          <w:p w14:paraId="0087A40E">
            <w:pPr>
              <w:pStyle w:val="22"/>
              <w:jc w:val="both"/>
            </w:pPr>
            <w:r>
              <w:rPr>
                <w:rFonts w:hint="eastAsia"/>
              </w:rPr>
              <w:t>5.心理调适；</w:t>
            </w:r>
          </w:p>
          <w:p w14:paraId="33877C66">
            <w:pPr>
              <w:pStyle w:val="22"/>
              <w:jc w:val="both"/>
            </w:pPr>
            <w:r>
              <w:rPr>
                <w:rFonts w:hint="eastAsia"/>
              </w:rPr>
              <w:t>6.敬业担责；</w:t>
            </w:r>
          </w:p>
          <w:p w14:paraId="4F2AFB52">
            <w:pPr>
              <w:pStyle w:val="22"/>
              <w:jc w:val="both"/>
            </w:pPr>
            <w:r>
              <w:rPr>
                <w:rFonts w:hint="eastAsia"/>
              </w:rPr>
              <w:t>7.合作交流；</w:t>
            </w:r>
          </w:p>
          <w:p w14:paraId="74109D27">
            <w:pPr>
              <w:pStyle w:val="22"/>
              <w:jc w:val="both"/>
            </w:pPr>
            <w:r>
              <w:rPr>
                <w:rFonts w:hint="eastAsia"/>
              </w:rPr>
              <w:t>8.主动学习；</w:t>
            </w:r>
          </w:p>
          <w:p w14:paraId="516650B0">
            <w:pPr>
              <w:pStyle w:val="22"/>
              <w:jc w:val="both"/>
            </w:pPr>
            <w:r>
              <w:rPr>
                <w:rFonts w:hint="eastAsia"/>
              </w:rPr>
              <w:t>9.高效执行；</w:t>
            </w:r>
          </w:p>
          <w:p w14:paraId="21E1F7AC">
            <w:pPr>
              <w:pStyle w:val="22"/>
              <w:jc w:val="both"/>
            </w:pPr>
            <w:r>
              <w:rPr>
                <w:rFonts w:hint="eastAsia"/>
              </w:rPr>
              <w:t>10.企业忠诚；</w:t>
            </w:r>
          </w:p>
        </w:tc>
        <w:tc>
          <w:tcPr>
            <w:tcW w:w="3671" w:type="dxa"/>
            <w:tcMar>
              <w:top w:w="57" w:type="dxa"/>
              <w:left w:w="57" w:type="dxa"/>
              <w:bottom w:w="57" w:type="dxa"/>
              <w:right w:w="57" w:type="dxa"/>
            </w:tcMar>
            <w:vAlign w:val="top"/>
          </w:tcPr>
          <w:p w14:paraId="7B36BA46">
            <w:pPr>
              <w:pStyle w:val="22"/>
              <w:jc w:val="both"/>
            </w:pPr>
            <w:r>
              <w:rPr>
                <w:rFonts w:hint="eastAsia"/>
                <w:b/>
                <w:bCs/>
              </w:rPr>
              <w:t>课程性质：</w:t>
            </w:r>
            <w:r>
              <w:rPr>
                <w:rFonts w:hint="eastAsia"/>
              </w:rPr>
              <w:t>公共基础限选课。</w:t>
            </w:r>
          </w:p>
          <w:p w14:paraId="59E4AE22">
            <w:pPr>
              <w:pStyle w:val="22"/>
              <w:jc w:val="both"/>
            </w:pPr>
            <w:r>
              <w:rPr>
                <w:rFonts w:hint="eastAsia"/>
                <w:b/>
                <w:bCs/>
              </w:rPr>
              <w:t>课程思政：</w:t>
            </w:r>
            <w:r>
              <w:rPr>
                <w:rFonts w:hint="eastAsia"/>
              </w:rPr>
              <w:t>培养学生核心技能的基础上，从行业认可、职业认同、职业规划、顺利就业、高效执行等方面进一步提升学生的职业素养，帮助学生更好地实现从学生到职场人的转变。</w:t>
            </w:r>
          </w:p>
          <w:p w14:paraId="683343B0">
            <w:pPr>
              <w:pStyle w:val="22"/>
              <w:jc w:val="both"/>
            </w:pPr>
            <w:r>
              <w:rPr>
                <w:rFonts w:hint="eastAsia"/>
                <w:b/>
                <w:bCs/>
              </w:rPr>
              <w:t>教学场地：</w:t>
            </w:r>
            <w:r>
              <w:rPr>
                <w:rFonts w:hint="eastAsia"/>
              </w:rPr>
              <w:t>多媒体教室。</w:t>
            </w:r>
          </w:p>
          <w:p w14:paraId="516EC956">
            <w:pPr>
              <w:pStyle w:val="22"/>
              <w:jc w:val="both"/>
            </w:pPr>
            <w:r>
              <w:rPr>
                <w:rFonts w:hint="eastAsia"/>
                <w:b/>
                <w:bCs/>
              </w:rPr>
              <w:t>教学方法：</w:t>
            </w:r>
            <w:r>
              <w:rPr>
                <w:rFonts w:hint="eastAsia"/>
              </w:rPr>
              <w:t>通过案例教学、分组研讨、线上学习平台等教学方法。</w:t>
            </w:r>
          </w:p>
          <w:p w14:paraId="76FBF5D9">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28585A84">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1717971A">
            <w:pPr>
              <w:pStyle w:val="22"/>
              <w:jc w:val="both"/>
            </w:pPr>
            <w:r>
              <w:rPr>
                <w:rFonts w:hint="eastAsia"/>
                <w:b/>
                <w:bCs/>
              </w:rPr>
              <w:t>考核评价：</w:t>
            </w:r>
            <w:r>
              <w:rPr>
                <w:rFonts w:hint="eastAsia"/>
              </w:rPr>
              <w:t>过采取过程性评价和终结性评价相结合的方式，其中，过程考核为50%，终结性考核为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bl>
    <w:p w14:paraId="23390676">
      <w:pPr>
        <w:spacing w:before="35" w:line="380" w:lineRule="exact"/>
        <w:ind w:left="114" w:right="241" w:hanging="7" w:firstLineChars="0"/>
        <w:rPr>
          <w:rFonts w:ascii="宋体" w:hAnsi="宋体" w:cs="宋体"/>
          <w:spacing w:val="6"/>
          <w:szCs w:val="24"/>
        </w:rPr>
      </w:pPr>
    </w:p>
    <w:p w14:paraId="28FBCD3F">
      <w:pPr>
        <w:spacing w:before="35" w:line="380" w:lineRule="exact"/>
        <w:ind w:left="114" w:right="241" w:hanging="7" w:firstLineChars="0"/>
        <w:rPr>
          <w:rFonts w:ascii="宋体" w:hAnsi="宋体" w:cs="宋体"/>
          <w:spacing w:val="6"/>
          <w:szCs w:val="24"/>
        </w:rPr>
      </w:pPr>
    </w:p>
    <w:p w14:paraId="73A24DC8">
      <w:pPr>
        <w:spacing w:before="35" w:line="380" w:lineRule="exact"/>
        <w:ind w:left="114" w:right="241" w:hanging="7" w:firstLineChars="0"/>
        <w:rPr>
          <w:rFonts w:ascii="宋体" w:hAnsi="宋体" w:cs="宋体"/>
          <w:spacing w:val="6"/>
          <w:szCs w:val="24"/>
        </w:rPr>
      </w:pPr>
    </w:p>
    <w:p w14:paraId="15C587E3">
      <w:pPr>
        <w:spacing w:before="35" w:line="380" w:lineRule="exact"/>
        <w:ind w:left="114" w:right="241" w:hanging="7" w:firstLineChars="0"/>
        <w:rPr>
          <w:rFonts w:ascii="宋体" w:hAnsi="宋体" w:cs="宋体"/>
          <w:spacing w:val="6"/>
          <w:szCs w:val="24"/>
        </w:rPr>
      </w:pPr>
    </w:p>
    <w:p w14:paraId="4C6E5DCC">
      <w:pPr>
        <w:spacing w:before="35" w:line="380" w:lineRule="exact"/>
        <w:ind w:left="114" w:right="241" w:hanging="7" w:firstLineChars="0"/>
        <w:rPr>
          <w:rFonts w:ascii="宋体" w:hAnsi="宋体" w:cs="宋体"/>
          <w:spacing w:val="6"/>
          <w:szCs w:val="24"/>
        </w:rPr>
      </w:pPr>
    </w:p>
    <w:p w14:paraId="35C6F782">
      <w:pPr>
        <w:spacing w:before="35" w:line="380" w:lineRule="exact"/>
        <w:ind w:left="114" w:right="241" w:hanging="7" w:firstLineChars="0"/>
        <w:rPr>
          <w:rFonts w:ascii="宋体" w:hAnsi="宋体" w:cs="宋体"/>
          <w:spacing w:val="6"/>
          <w:szCs w:val="24"/>
        </w:rPr>
      </w:pPr>
    </w:p>
    <w:p w14:paraId="7A0E4CB1">
      <w:pPr>
        <w:spacing w:before="35" w:line="380" w:lineRule="exact"/>
        <w:ind w:left="114" w:right="241" w:hanging="7" w:firstLineChars="0"/>
        <w:rPr>
          <w:rFonts w:ascii="宋体" w:hAnsi="宋体" w:cs="宋体"/>
          <w:spacing w:val="6"/>
          <w:szCs w:val="24"/>
        </w:rPr>
      </w:pPr>
    </w:p>
    <w:p w14:paraId="479865F9">
      <w:pPr>
        <w:ind w:firstLine="480"/>
      </w:pPr>
      <w:r>
        <w:rPr>
          <w:rFonts w:hint="eastAsia"/>
        </w:rPr>
        <w:t>(3)公共基础任选课程设置及要求如表6所示。</w:t>
      </w:r>
    </w:p>
    <w:p w14:paraId="15933957">
      <w:pPr>
        <w:pStyle w:val="23"/>
        <w:spacing w:before="120" w:after="120"/>
      </w:pPr>
      <w:r>
        <w:rPr>
          <w:rFonts w:hint="eastAsia"/>
        </w:rPr>
        <w:t>表6 公共基础任选课程设置及要求</w:t>
      </w:r>
    </w:p>
    <w:tbl>
      <w:tblPr>
        <w:tblStyle w:val="17"/>
        <w:tblW w:w="137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922"/>
        <w:gridCol w:w="1466"/>
        <w:gridCol w:w="5089"/>
        <w:gridCol w:w="2667"/>
        <w:gridCol w:w="3611"/>
      </w:tblGrid>
      <w:tr w14:paraId="19439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922" w:type="dxa"/>
            <w:shd w:val="clear" w:color="auto" w:fill="9CC2E5" w:themeFill="accent1" w:themeFillTint="99"/>
            <w:vAlign w:val="center"/>
          </w:tcPr>
          <w:p w14:paraId="6803C699">
            <w:pPr>
              <w:pStyle w:val="22"/>
            </w:pPr>
            <w:r>
              <w:rPr>
                <w:rFonts w:hint="eastAsia"/>
              </w:rPr>
              <w:t>序号</w:t>
            </w:r>
          </w:p>
        </w:tc>
        <w:tc>
          <w:tcPr>
            <w:tcW w:w="1466" w:type="dxa"/>
            <w:shd w:val="clear" w:color="auto" w:fill="9CC2E5" w:themeFill="accent1" w:themeFillTint="99"/>
            <w:vAlign w:val="center"/>
          </w:tcPr>
          <w:p w14:paraId="6A8E3FDD">
            <w:pPr>
              <w:pStyle w:val="22"/>
            </w:pPr>
            <w:r>
              <w:rPr>
                <w:rFonts w:hint="eastAsia"/>
              </w:rPr>
              <w:t>课程名称</w:t>
            </w:r>
          </w:p>
        </w:tc>
        <w:tc>
          <w:tcPr>
            <w:tcW w:w="5089" w:type="dxa"/>
            <w:shd w:val="clear" w:color="auto" w:fill="9CC2E5" w:themeFill="accent1" w:themeFillTint="99"/>
            <w:vAlign w:val="center"/>
          </w:tcPr>
          <w:p w14:paraId="409AC8BC">
            <w:pPr>
              <w:pStyle w:val="22"/>
            </w:pPr>
            <w:r>
              <w:rPr>
                <w:rFonts w:hint="eastAsia"/>
              </w:rPr>
              <w:t>课程目标</w:t>
            </w:r>
          </w:p>
        </w:tc>
        <w:tc>
          <w:tcPr>
            <w:tcW w:w="2667" w:type="dxa"/>
            <w:shd w:val="clear" w:color="auto" w:fill="9CC2E5" w:themeFill="accent1" w:themeFillTint="99"/>
            <w:vAlign w:val="center"/>
          </w:tcPr>
          <w:p w14:paraId="2301302A">
            <w:pPr>
              <w:pStyle w:val="22"/>
            </w:pPr>
            <w:r>
              <w:rPr>
                <w:rFonts w:hint="eastAsia"/>
              </w:rPr>
              <w:t>主要内容</w:t>
            </w:r>
          </w:p>
        </w:tc>
        <w:tc>
          <w:tcPr>
            <w:tcW w:w="3611" w:type="dxa"/>
            <w:shd w:val="clear" w:color="auto" w:fill="9CC2E5" w:themeFill="accent1" w:themeFillTint="99"/>
            <w:vAlign w:val="center"/>
          </w:tcPr>
          <w:p w14:paraId="72C98CE0">
            <w:pPr>
              <w:pStyle w:val="22"/>
            </w:pPr>
            <w:r>
              <w:rPr>
                <w:rFonts w:hint="eastAsia"/>
              </w:rPr>
              <w:t>教学要求</w:t>
            </w:r>
          </w:p>
        </w:tc>
      </w:tr>
      <w:tr w14:paraId="4FE9E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922" w:type="dxa"/>
            <w:vAlign w:val="center"/>
          </w:tcPr>
          <w:p w14:paraId="0D3A2348">
            <w:pPr>
              <w:pStyle w:val="22"/>
            </w:pPr>
            <w:r>
              <w:rPr>
                <w:rFonts w:hint="eastAsia"/>
              </w:rPr>
              <w:t>1</w:t>
            </w:r>
          </w:p>
        </w:tc>
        <w:tc>
          <w:tcPr>
            <w:tcW w:w="1466" w:type="dxa"/>
            <w:vAlign w:val="center"/>
          </w:tcPr>
          <w:p w14:paraId="1A1D72F2">
            <w:pPr>
              <w:pStyle w:val="22"/>
            </w:pPr>
            <w:r>
              <w:rPr>
                <w:rFonts w:hint="eastAsia"/>
              </w:rPr>
              <w:t>普通话</w:t>
            </w:r>
          </w:p>
        </w:tc>
        <w:tc>
          <w:tcPr>
            <w:tcW w:w="5089" w:type="dxa"/>
            <w:vAlign w:val="top"/>
          </w:tcPr>
          <w:p w14:paraId="74905241">
            <w:pPr>
              <w:pStyle w:val="22"/>
              <w:jc w:val="both"/>
              <w:rPr>
                <w:b/>
                <w:bCs/>
              </w:rPr>
            </w:pPr>
            <w:r>
              <w:rPr>
                <w:rFonts w:hint="eastAsia"/>
                <w:b/>
                <w:bCs/>
              </w:rPr>
              <w:t>素质目标：</w:t>
            </w:r>
          </w:p>
          <w:p w14:paraId="0D7C3F04">
            <w:pPr>
              <w:pStyle w:val="22"/>
              <w:jc w:val="both"/>
            </w:pPr>
            <w:r>
              <w:rPr>
                <w:rFonts w:hint="eastAsia"/>
              </w:rPr>
              <w:t>1.</w:t>
            </w:r>
            <w:r>
              <w:rPr>
                <w:rFonts w:hint="eastAsia"/>
                <w:lang w:val="en-US" w:eastAsia="zh-CN"/>
              </w:rPr>
              <w:t>具备</w:t>
            </w:r>
            <w:r>
              <w:rPr>
                <w:rFonts w:hint="eastAsia"/>
              </w:rPr>
              <w:t>标准语言的信念,勇于表达，善于表达；</w:t>
            </w:r>
          </w:p>
          <w:p w14:paraId="02EB9710">
            <w:pPr>
              <w:pStyle w:val="22"/>
              <w:jc w:val="both"/>
            </w:pPr>
            <w:r>
              <w:rPr>
                <w:rFonts w:hint="eastAsia"/>
              </w:rPr>
              <w:t>2.</w:t>
            </w:r>
            <w:r>
              <w:rPr>
                <w:rFonts w:hint="eastAsia"/>
                <w:lang w:val="en-US" w:eastAsia="zh-CN"/>
              </w:rPr>
              <w:t>具备</w:t>
            </w:r>
            <w:r>
              <w:rPr>
                <w:rFonts w:hint="eastAsia"/>
              </w:rPr>
              <w:t>口语表达的审美性和社会实践性,使学习与训练成为内心的需求和自觉的行为。</w:t>
            </w:r>
          </w:p>
          <w:p w14:paraId="0A4F109E">
            <w:pPr>
              <w:pStyle w:val="22"/>
              <w:jc w:val="both"/>
              <w:rPr>
                <w:b/>
                <w:bCs/>
              </w:rPr>
            </w:pPr>
            <w:r>
              <w:rPr>
                <w:rFonts w:hint="eastAsia"/>
                <w:b/>
                <w:bCs/>
              </w:rPr>
              <w:t>知识目标：</w:t>
            </w:r>
          </w:p>
          <w:p w14:paraId="79E945A4">
            <w:pPr>
              <w:pStyle w:val="22"/>
              <w:jc w:val="both"/>
            </w:pPr>
            <w:r>
              <w:rPr>
                <w:rFonts w:hint="eastAsia"/>
              </w:rPr>
              <w:t>1.</w:t>
            </w:r>
            <w:r>
              <w:rPr>
                <w:rFonts w:hint="eastAsia"/>
                <w:lang w:val="en-US" w:eastAsia="zh-CN"/>
              </w:rPr>
              <w:t>了解</w:t>
            </w:r>
            <w:r>
              <w:rPr>
                <w:rFonts w:hint="eastAsia"/>
              </w:rPr>
              <w:t>普通话语音基本知识；</w:t>
            </w:r>
          </w:p>
          <w:p w14:paraId="43DD5D41">
            <w:pPr>
              <w:pStyle w:val="22"/>
              <w:jc w:val="both"/>
            </w:pPr>
            <w:r>
              <w:rPr>
                <w:rFonts w:hint="eastAsia"/>
              </w:rPr>
              <w:t>2.掌握声母、韵母、声调、音变、朗读技巧、说话技巧；</w:t>
            </w:r>
          </w:p>
          <w:p w14:paraId="7F9E6B5B">
            <w:pPr>
              <w:pStyle w:val="22"/>
              <w:jc w:val="both"/>
            </w:pPr>
            <w:r>
              <w:rPr>
                <w:rFonts w:hint="eastAsia"/>
              </w:rPr>
              <w:t>3.掌握读单音节、多音节词语、短文朗读、话题说话的方法。</w:t>
            </w:r>
          </w:p>
          <w:p w14:paraId="789AF126">
            <w:pPr>
              <w:pStyle w:val="22"/>
              <w:jc w:val="both"/>
              <w:rPr>
                <w:b/>
                <w:bCs/>
              </w:rPr>
            </w:pPr>
            <w:r>
              <w:rPr>
                <w:rFonts w:hint="eastAsia"/>
                <w:b/>
                <w:bCs/>
              </w:rPr>
              <w:t>能力目标：</w:t>
            </w:r>
          </w:p>
          <w:p w14:paraId="094366C5">
            <w:pPr>
              <w:pStyle w:val="22"/>
              <w:jc w:val="both"/>
            </w:pPr>
            <w:r>
              <w:rPr>
                <w:rFonts w:hint="eastAsia"/>
              </w:rPr>
              <w:t>1.</w:t>
            </w:r>
            <w:r>
              <w:rPr>
                <w:rFonts w:hint="eastAsia"/>
                <w:lang w:val="en-US" w:eastAsia="zh-CN"/>
              </w:rPr>
              <w:t>能</w:t>
            </w:r>
            <w:r>
              <w:rPr>
                <w:rFonts w:hint="eastAsia"/>
              </w:rPr>
              <w:t>进行声母、韵母，声调和音变的辨正练习；</w:t>
            </w:r>
          </w:p>
          <w:p w14:paraId="5EEB22E7">
            <w:pPr>
              <w:pStyle w:val="22"/>
              <w:jc w:val="both"/>
            </w:pPr>
            <w:r>
              <w:rPr>
                <w:rFonts w:hint="eastAsia"/>
              </w:rPr>
              <w:t>2.</w:t>
            </w:r>
            <w:r>
              <w:rPr>
                <w:rFonts w:hint="eastAsia"/>
                <w:lang w:val="en-US" w:eastAsia="zh-CN"/>
              </w:rPr>
              <w:t>能根据</w:t>
            </w:r>
            <w:r>
              <w:rPr>
                <w:rFonts w:hint="eastAsia"/>
              </w:rPr>
              <w:t>普通话水平测试的有关要求，熟悉应试技巧，针对声母、韵母、声调和音变的读音错误和缺陷进行训练。</w:t>
            </w:r>
          </w:p>
          <w:p w14:paraId="3DD3FBAE">
            <w:pPr>
              <w:pStyle w:val="22"/>
              <w:jc w:val="both"/>
            </w:pPr>
            <w:r>
              <w:rPr>
                <w:rFonts w:hint="eastAsia"/>
              </w:rPr>
              <w:t>3.</w:t>
            </w:r>
            <w:r>
              <w:rPr>
                <w:rFonts w:hint="eastAsia"/>
                <w:lang w:val="en-US" w:eastAsia="zh-CN"/>
              </w:rPr>
              <w:t>能</w:t>
            </w:r>
            <w:r>
              <w:rPr>
                <w:rFonts w:hint="eastAsia"/>
              </w:rPr>
              <w:t>朗读和说话应注意的问题。正确发音,能使用标准普通话进行语言交际，朗读或演讲。</w:t>
            </w:r>
          </w:p>
        </w:tc>
        <w:tc>
          <w:tcPr>
            <w:tcW w:w="2667" w:type="dxa"/>
            <w:vAlign w:val="top"/>
          </w:tcPr>
          <w:p w14:paraId="2DE75B12">
            <w:pPr>
              <w:pStyle w:val="22"/>
              <w:jc w:val="both"/>
            </w:pPr>
            <w:r>
              <w:rPr>
                <w:rFonts w:hint="eastAsia"/>
              </w:rPr>
              <w:t>1.普通话基础知识；</w:t>
            </w:r>
          </w:p>
          <w:p w14:paraId="608EF6A5">
            <w:pPr>
              <w:pStyle w:val="22"/>
              <w:jc w:val="both"/>
            </w:pPr>
            <w:r>
              <w:rPr>
                <w:rFonts w:hint="eastAsia"/>
              </w:rPr>
              <w:t>2.普通话声母、韵母及声调训练；</w:t>
            </w:r>
          </w:p>
          <w:p w14:paraId="4D802FB5">
            <w:pPr>
              <w:pStyle w:val="22"/>
              <w:jc w:val="both"/>
            </w:pPr>
            <w:r>
              <w:rPr>
                <w:rFonts w:hint="eastAsia"/>
              </w:rPr>
              <w:t>3.单音节、多音节字词训练；</w:t>
            </w:r>
          </w:p>
          <w:p w14:paraId="58F8B7E3">
            <w:pPr>
              <w:pStyle w:val="22"/>
              <w:jc w:val="both"/>
            </w:pPr>
            <w:r>
              <w:rPr>
                <w:rFonts w:hint="eastAsia"/>
              </w:rPr>
              <w:t>4.短文朗读、命题说话训练；</w:t>
            </w:r>
          </w:p>
          <w:p w14:paraId="1F9DEA00">
            <w:pPr>
              <w:pStyle w:val="22"/>
              <w:jc w:val="both"/>
            </w:pPr>
            <w:r>
              <w:rPr>
                <w:rFonts w:hint="eastAsia"/>
              </w:rPr>
              <w:t>5.模拟测试。</w:t>
            </w:r>
          </w:p>
        </w:tc>
        <w:tc>
          <w:tcPr>
            <w:tcW w:w="3611" w:type="dxa"/>
            <w:vAlign w:val="center"/>
          </w:tcPr>
          <w:p w14:paraId="730DDDED">
            <w:pPr>
              <w:pStyle w:val="22"/>
              <w:jc w:val="both"/>
            </w:pPr>
            <w:r>
              <w:rPr>
                <w:rFonts w:hint="eastAsia"/>
                <w:b/>
                <w:bCs/>
              </w:rPr>
              <w:t>课程性质：</w:t>
            </w:r>
            <w:r>
              <w:rPr>
                <w:rFonts w:hint="eastAsia"/>
              </w:rPr>
              <w:t>公共基础任选课。</w:t>
            </w:r>
          </w:p>
          <w:p w14:paraId="25577B9B">
            <w:pPr>
              <w:pStyle w:val="22"/>
              <w:jc w:val="both"/>
            </w:pPr>
            <w:r>
              <w:rPr>
                <w:rFonts w:hint="eastAsia"/>
                <w:b/>
                <w:bCs/>
              </w:rPr>
              <w:t>课程思政：</w:t>
            </w:r>
            <w:r>
              <w:rPr>
                <w:rFonts w:hint="eastAsia"/>
              </w:rPr>
              <w:t>通过本课程的学习，帮助学生解决公众说话不自信等问题，使学生能自信大方、语音标准、思路清晰地在公众场合表情达意，以应对工作和现代社会生活的需要。</w:t>
            </w:r>
          </w:p>
          <w:p w14:paraId="087AE6C8">
            <w:pPr>
              <w:pStyle w:val="22"/>
              <w:jc w:val="both"/>
            </w:pPr>
            <w:r>
              <w:rPr>
                <w:rFonts w:hint="eastAsia"/>
                <w:b/>
                <w:bCs/>
              </w:rPr>
              <w:t>教学场地：</w:t>
            </w:r>
            <w:r>
              <w:rPr>
                <w:rFonts w:hint="eastAsia"/>
              </w:rPr>
              <w:t>多媒体教室、普通话测试实训室。</w:t>
            </w:r>
          </w:p>
          <w:p w14:paraId="3B41FA59">
            <w:pPr>
              <w:pStyle w:val="22"/>
              <w:jc w:val="both"/>
            </w:pPr>
            <w:r>
              <w:rPr>
                <w:rFonts w:hint="eastAsia"/>
                <w:b/>
                <w:bCs/>
              </w:rPr>
              <w:t>教学方法：</w:t>
            </w:r>
            <w:r>
              <w:rPr>
                <w:rFonts w:hint="eastAsia"/>
              </w:rPr>
              <w:t>采用课堂讲授、训练、示范、模拟训练的形式，精讲多练，理论讲|授时间占1/5,活动实践占4/5，充分利用网络，实施收听中央新闻等标准普通话节目，提高学习兴趣。</w:t>
            </w:r>
          </w:p>
          <w:p w14:paraId="221880D7">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493CABAA">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516728FB">
            <w:pPr>
              <w:pStyle w:val="22"/>
              <w:jc w:val="both"/>
            </w:pPr>
            <w:r>
              <w:rPr>
                <w:rFonts w:hint="eastAsia"/>
                <w:b/>
                <w:bCs/>
              </w:rPr>
              <w:t>考核评价：</w:t>
            </w:r>
            <w:r>
              <w:rPr>
                <w:rFonts w:hint="eastAsia"/>
              </w:rPr>
              <w:t>过采取过程性评价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28D7C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922" w:type="dxa"/>
            <w:vAlign w:val="center"/>
          </w:tcPr>
          <w:p w14:paraId="38E81E4D">
            <w:pPr>
              <w:pStyle w:val="22"/>
            </w:pPr>
            <w:r>
              <w:t>2</w:t>
            </w:r>
          </w:p>
        </w:tc>
        <w:tc>
          <w:tcPr>
            <w:tcW w:w="1466" w:type="dxa"/>
            <w:vAlign w:val="center"/>
          </w:tcPr>
          <w:p w14:paraId="4425C2EE">
            <w:pPr>
              <w:pStyle w:val="22"/>
            </w:pPr>
            <w:r>
              <w:t>演讲与口才</w:t>
            </w:r>
          </w:p>
        </w:tc>
        <w:tc>
          <w:tcPr>
            <w:tcW w:w="5089" w:type="dxa"/>
            <w:vAlign w:val="top"/>
          </w:tcPr>
          <w:p w14:paraId="5B57A70C">
            <w:pPr>
              <w:pStyle w:val="22"/>
              <w:jc w:val="both"/>
              <w:rPr>
                <w:b/>
                <w:bCs/>
              </w:rPr>
            </w:pPr>
            <w:r>
              <w:rPr>
                <w:b/>
                <w:bCs/>
              </w:rPr>
              <w:t>素质目标</w:t>
            </w:r>
            <w:r>
              <w:rPr>
                <w:rFonts w:hint="eastAsia"/>
                <w:b/>
                <w:bCs/>
              </w:rPr>
              <w:t>：</w:t>
            </w:r>
          </w:p>
          <w:p w14:paraId="067875D8">
            <w:pPr>
              <w:pStyle w:val="22"/>
              <w:jc w:val="both"/>
            </w:pPr>
            <w:r>
              <w:rPr>
                <w:rFonts w:hint="eastAsia"/>
              </w:rPr>
              <w:t>1.具</w:t>
            </w:r>
            <w:r>
              <w:rPr>
                <w:rFonts w:hint="eastAsia"/>
                <w:lang w:val="en-US" w:eastAsia="zh-CN"/>
              </w:rPr>
              <w:t>备</w:t>
            </w:r>
            <w:r>
              <w:rPr>
                <w:rFonts w:hint="eastAsia"/>
              </w:rPr>
              <w:t>社会责任感和社会参与意识，乐于讲好中国故事、湖南故事；</w:t>
            </w:r>
          </w:p>
          <w:p w14:paraId="4B2A6A13">
            <w:pPr>
              <w:pStyle w:val="22"/>
              <w:jc w:val="both"/>
            </w:pPr>
            <w:r>
              <w:rPr>
                <w:rFonts w:hint="eastAsia"/>
              </w:rPr>
              <w:t>2.具</w:t>
            </w:r>
            <w:r>
              <w:rPr>
                <w:rFonts w:hint="eastAsia"/>
                <w:lang w:val="en-US" w:eastAsia="zh-CN"/>
              </w:rPr>
              <w:t>备</w:t>
            </w:r>
            <w:r>
              <w:rPr>
                <w:rFonts w:hint="eastAsia"/>
              </w:rPr>
              <w:t>较好的普通话语音面貌，口语表达懂技巧；</w:t>
            </w:r>
          </w:p>
          <w:p w14:paraId="6C981C79">
            <w:pPr>
              <w:pStyle w:val="22"/>
              <w:jc w:val="both"/>
            </w:pPr>
            <w:r>
              <w:rPr>
                <w:rFonts w:hint="eastAsia"/>
              </w:rPr>
              <w:t>3.具</w:t>
            </w:r>
            <w:r>
              <w:rPr>
                <w:rFonts w:hint="eastAsia"/>
                <w:lang w:val="en-US" w:eastAsia="zh-CN"/>
              </w:rPr>
              <w:t>备</w:t>
            </w:r>
            <w:r>
              <w:rPr>
                <w:rFonts w:hint="eastAsia"/>
              </w:rPr>
              <w:t>较清晰的语言表达逻辑，懂得换位思考。</w:t>
            </w:r>
          </w:p>
          <w:p w14:paraId="61495731">
            <w:pPr>
              <w:pStyle w:val="22"/>
              <w:jc w:val="both"/>
              <w:rPr>
                <w:b/>
                <w:bCs/>
              </w:rPr>
            </w:pPr>
            <w:r>
              <w:rPr>
                <w:b/>
                <w:bCs/>
              </w:rPr>
              <w:t>知识目标</w:t>
            </w:r>
            <w:r>
              <w:rPr>
                <w:rFonts w:hint="eastAsia"/>
                <w:b/>
                <w:bCs/>
              </w:rPr>
              <w:t>：</w:t>
            </w:r>
          </w:p>
          <w:p w14:paraId="467C7950">
            <w:pPr>
              <w:pStyle w:val="22"/>
              <w:jc w:val="both"/>
            </w:pPr>
            <w:r>
              <w:rPr>
                <w:rFonts w:hint="eastAsia"/>
              </w:rPr>
              <w:t>1.</w:t>
            </w:r>
            <w:r>
              <w:t>了解言语交际</w:t>
            </w:r>
            <w:r>
              <w:rPr>
                <w:rFonts w:hint="eastAsia"/>
              </w:rPr>
              <w:t>的重</w:t>
            </w:r>
            <w:r>
              <w:t>要作用、基本</w:t>
            </w:r>
            <w:r>
              <w:rPr>
                <w:rFonts w:hint="eastAsia"/>
              </w:rPr>
              <w:t>原则</w:t>
            </w:r>
            <w:r>
              <w:t>、习得方法</w:t>
            </w:r>
            <w:r>
              <w:rPr>
                <w:rFonts w:hint="eastAsia"/>
              </w:rPr>
              <w:t>；</w:t>
            </w:r>
          </w:p>
          <w:p w14:paraId="16F41E65">
            <w:pPr>
              <w:pStyle w:val="22"/>
              <w:jc w:val="both"/>
            </w:pPr>
            <w:r>
              <w:t>2.理解必备的心理、思维素质，应变能力及倾听素养</w:t>
            </w:r>
            <w:r>
              <w:rPr>
                <w:rFonts w:hint="eastAsia"/>
              </w:rPr>
              <w:t>；</w:t>
            </w:r>
          </w:p>
          <w:p w14:paraId="44A30F5E">
            <w:pPr>
              <w:pStyle w:val="22"/>
              <w:jc w:val="both"/>
            </w:pPr>
            <w:r>
              <w:t>3.掌握有声、态</w:t>
            </w:r>
            <w:r>
              <w:rPr>
                <w:rFonts w:hint="eastAsia"/>
              </w:rPr>
              <w:t>势语</w:t>
            </w:r>
            <w:r>
              <w:t>言技巧，掌握</w:t>
            </w:r>
            <w:r>
              <w:rPr>
                <w:rFonts w:hint="eastAsia"/>
              </w:rPr>
              <w:t>即兴</w:t>
            </w:r>
            <w:r>
              <w:t>、命题演讲及</w:t>
            </w:r>
            <w:r>
              <w:rPr>
                <w:rFonts w:hint="eastAsia"/>
              </w:rPr>
              <w:t>职场</w:t>
            </w:r>
            <w:r>
              <w:t>沟通口才的基</w:t>
            </w:r>
            <w:r>
              <w:rPr>
                <w:rFonts w:hint="eastAsia"/>
              </w:rPr>
              <w:t>本技</w:t>
            </w:r>
            <w:r>
              <w:t>巧与方法。</w:t>
            </w:r>
          </w:p>
          <w:p w14:paraId="3FBE4B2D">
            <w:pPr>
              <w:pStyle w:val="22"/>
              <w:jc w:val="both"/>
              <w:rPr>
                <w:b/>
                <w:bCs/>
              </w:rPr>
            </w:pPr>
            <w:r>
              <w:rPr>
                <w:b/>
                <w:bCs/>
              </w:rPr>
              <w:t>能力目标</w:t>
            </w:r>
            <w:r>
              <w:rPr>
                <w:rFonts w:hint="eastAsia"/>
                <w:b/>
                <w:bCs/>
              </w:rPr>
              <w:t>：</w:t>
            </w:r>
          </w:p>
          <w:p w14:paraId="785E23FE">
            <w:pPr>
              <w:pStyle w:val="22"/>
              <w:jc w:val="both"/>
            </w:pPr>
            <w:r>
              <w:rPr>
                <w:rFonts w:hint="eastAsia"/>
              </w:rPr>
              <w:t>1.</w:t>
            </w:r>
            <w:r>
              <w:t>能准确贴切、</w:t>
            </w:r>
            <w:r>
              <w:rPr>
                <w:rFonts w:hint="eastAsia"/>
              </w:rPr>
              <w:t>清晰</w:t>
            </w:r>
            <w:r>
              <w:t>流畅</w:t>
            </w:r>
            <w:r>
              <w:rPr>
                <w:rFonts w:hint="eastAsia"/>
              </w:rPr>
              <w:t>、自</w:t>
            </w:r>
            <w:r>
              <w:t>信地</w:t>
            </w:r>
            <w:r>
              <w:rPr>
                <w:rFonts w:hint="eastAsia"/>
              </w:rPr>
              <w:t>交流</w:t>
            </w:r>
            <w:r>
              <w:t>表达。善于倾</w:t>
            </w:r>
            <w:r>
              <w:rPr>
                <w:rFonts w:hint="eastAsia"/>
              </w:rPr>
              <w:t>听他</w:t>
            </w:r>
            <w:r>
              <w:t>人；</w:t>
            </w:r>
          </w:p>
          <w:p w14:paraId="7A5DB5CF">
            <w:pPr>
              <w:pStyle w:val="22"/>
              <w:jc w:val="both"/>
            </w:pPr>
            <w:r>
              <w:rPr>
                <w:rFonts w:hint="eastAsia"/>
              </w:rPr>
              <w:t>2.</w:t>
            </w:r>
            <w:r>
              <w:t>能正确</w:t>
            </w:r>
            <w:r>
              <w:rPr>
                <w:rFonts w:hint="eastAsia"/>
              </w:rPr>
              <w:t>应用</w:t>
            </w:r>
            <w:r>
              <w:t>各类演讲的基</w:t>
            </w:r>
            <w:r>
              <w:rPr>
                <w:rFonts w:hint="eastAsia"/>
              </w:rPr>
              <w:t>本技</w:t>
            </w:r>
            <w:r>
              <w:t>巧与方法，突</w:t>
            </w:r>
            <w:r>
              <w:rPr>
                <w:rFonts w:hint="eastAsia"/>
              </w:rPr>
              <w:t>破敢</w:t>
            </w:r>
            <w:r>
              <w:t>说，步入会说</w:t>
            </w:r>
            <w:r>
              <w:rPr>
                <w:rFonts w:hint="eastAsia"/>
              </w:rPr>
              <w:t>、巧</w:t>
            </w:r>
            <w:r>
              <w:t>说，做到言之</w:t>
            </w:r>
            <w:r>
              <w:rPr>
                <w:rFonts w:hint="eastAsia"/>
              </w:rPr>
              <w:t>有物</w:t>
            </w:r>
            <w:r>
              <w:t>、有序、有理</w:t>
            </w:r>
            <w:r>
              <w:rPr>
                <w:rFonts w:hint="eastAsia"/>
              </w:rPr>
              <w:t>、有</w:t>
            </w:r>
            <w:r>
              <w:t>情</w:t>
            </w:r>
            <w:r>
              <w:rPr>
                <w:rFonts w:hint="eastAsia"/>
              </w:rPr>
              <w:t>；</w:t>
            </w:r>
          </w:p>
          <w:p w14:paraId="44B75938">
            <w:pPr>
              <w:pStyle w:val="22"/>
              <w:jc w:val="both"/>
            </w:pPr>
            <w:r>
              <w:t>3.能在实践中运</w:t>
            </w:r>
            <w:r>
              <w:rPr>
                <w:rFonts w:hint="eastAsia"/>
              </w:rPr>
              <w:t>用正</w:t>
            </w:r>
            <w:r>
              <w:t>确的交际沟通</w:t>
            </w:r>
            <w:r>
              <w:rPr>
                <w:rFonts w:hint="eastAsia"/>
              </w:rPr>
              <w:t>策略</w:t>
            </w:r>
            <w:r>
              <w:t>，具备较强的</w:t>
            </w:r>
            <w:r>
              <w:rPr>
                <w:rFonts w:hint="eastAsia"/>
              </w:rPr>
              <w:t>社交</w:t>
            </w:r>
            <w:r>
              <w:t>场合及职场言</w:t>
            </w:r>
            <w:r>
              <w:rPr>
                <w:rFonts w:hint="eastAsia"/>
              </w:rPr>
              <w:t>语沟</w:t>
            </w:r>
            <w:r>
              <w:t>通能力。</w:t>
            </w:r>
          </w:p>
        </w:tc>
        <w:tc>
          <w:tcPr>
            <w:tcW w:w="2667" w:type="dxa"/>
            <w:vAlign w:val="top"/>
          </w:tcPr>
          <w:p w14:paraId="6AA4B605">
            <w:pPr>
              <w:pStyle w:val="22"/>
              <w:jc w:val="both"/>
            </w:pPr>
            <w:r>
              <w:rPr>
                <w:rFonts w:hint="eastAsia"/>
              </w:rPr>
              <w:t>1.</w:t>
            </w:r>
            <w:r>
              <w:t>演讲理论</w:t>
            </w:r>
            <w:r>
              <w:rPr>
                <w:rFonts w:hint="eastAsia"/>
              </w:rPr>
              <w:t>、口才理</w:t>
            </w:r>
            <w:r>
              <w:t>论、演讲应用</w:t>
            </w:r>
            <w:r>
              <w:rPr>
                <w:rFonts w:hint="eastAsia"/>
              </w:rPr>
              <w:t>技巧；</w:t>
            </w:r>
          </w:p>
          <w:p w14:paraId="0974A9E3">
            <w:pPr>
              <w:pStyle w:val="22"/>
              <w:jc w:val="both"/>
            </w:pPr>
            <w:r>
              <w:rPr>
                <w:rFonts w:hint="eastAsia"/>
              </w:rPr>
              <w:t>2.</w:t>
            </w:r>
            <w:r>
              <w:t>即兴演讲</w:t>
            </w:r>
            <w:r>
              <w:rPr>
                <w:rFonts w:hint="eastAsia"/>
              </w:rPr>
              <w:t>、口才训</w:t>
            </w:r>
            <w:r>
              <w:t>练技巧、行业</w:t>
            </w:r>
            <w:r>
              <w:rPr>
                <w:rFonts w:hint="eastAsia"/>
              </w:rPr>
              <w:t>口才</w:t>
            </w:r>
            <w:r>
              <w:t>论述、体态</w:t>
            </w:r>
            <w:r>
              <w:rPr>
                <w:rFonts w:hint="eastAsia"/>
              </w:rPr>
              <w:t>语言；</w:t>
            </w:r>
          </w:p>
          <w:p w14:paraId="033290C2">
            <w:pPr>
              <w:pStyle w:val="22"/>
              <w:jc w:val="both"/>
            </w:pPr>
            <w:r>
              <w:t>3.演讲口才技巧；</w:t>
            </w:r>
          </w:p>
          <w:p w14:paraId="133B91AB">
            <w:pPr>
              <w:pStyle w:val="22"/>
              <w:jc w:val="both"/>
            </w:pPr>
            <w:r>
              <w:t>4.职场沟通口才</w:t>
            </w:r>
            <w:r>
              <w:rPr>
                <w:rFonts w:hint="eastAsia"/>
              </w:rPr>
              <w:t>技巧；</w:t>
            </w:r>
          </w:p>
          <w:p w14:paraId="27535D0A">
            <w:pPr>
              <w:pStyle w:val="22"/>
              <w:jc w:val="both"/>
            </w:pPr>
            <w:r>
              <w:t>5.表达基本技巧。</w:t>
            </w:r>
          </w:p>
        </w:tc>
        <w:tc>
          <w:tcPr>
            <w:tcW w:w="3611" w:type="dxa"/>
            <w:vAlign w:val="center"/>
          </w:tcPr>
          <w:p w14:paraId="7A53AD45">
            <w:pPr>
              <w:pStyle w:val="22"/>
              <w:jc w:val="both"/>
            </w:pPr>
            <w:r>
              <w:rPr>
                <w:rFonts w:hint="eastAsia"/>
                <w:b/>
                <w:bCs/>
              </w:rPr>
              <w:t>课程性质：</w:t>
            </w:r>
            <w:r>
              <w:rPr>
                <w:rFonts w:hint="eastAsia"/>
              </w:rPr>
              <w:t>公共基础任选课。</w:t>
            </w:r>
          </w:p>
          <w:p w14:paraId="4B4FB010">
            <w:pPr>
              <w:pStyle w:val="22"/>
              <w:jc w:val="both"/>
            </w:pPr>
            <w:r>
              <w:rPr>
                <w:rFonts w:hint="eastAsia"/>
                <w:b/>
                <w:bCs/>
              </w:rPr>
              <w:t>课程思政：</w:t>
            </w:r>
            <w:r>
              <w:rPr>
                <w:rFonts w:hint="eastAsia"/>
              </w:rPr>
              <w:t>帮助学生解决公众说话不自信等问题，针对性地带领学生开展语言表达与演讲训练，使学生能自信大方、在公众场合表情达意，以应对工作和现代社会生活的需要。</w:t>
            </w:r>
          </w:p>
          <w:p w14:paraId="129AE77E">
            <w:pPr>
              <w:pStyle w:val="22"/>
              <w:jc w:val="both"/>
            </w:pPr>
            <w:r>
              <w:rPr>
                <w:rFonts w:hint="eastAsia"/>
                <w:b/>
                <w:bCs/>
              </w:rPr>
              <w:t>教学场地：</w:t>
            </w:r>
            <w:r>
              <w:rPr>
                <w:rFonts w:hint="eastAsia"/>
              </w:rPr>
              <w:t>多媒体教室、</w:t>
            </w:r>
            <w:r>
              <w:t>形体实训室</w:t>
            </w:r>
            <w:r>
              <w:rPr>
                <w:rFonts w:hint="eastAsia"/>
              </w:rPr>
              <w:t>。</w:t>
            </w:r>
          </w:p>
          <w:p w14:paraId="50B24AD7">
            <w:pPr>
              <w:pStyle w:val="22"/>
              <w:jc w:val="both"/>
            </w:pPr>
            <w:r>
              <w:rPr>
                <w:rFonts w:hint="eastAsia"/>
                <w:b/>
                <w:bCs/>
              </w:rPr>
              <w:t>教学方法：</w:t>
            </w:r>
            <w:r>
              <w:t>采用课</w:t>
            </w:r>
            <w:r>
              <w:rPr>
                <w:rFonts w:hint="eastAsia"/>
              </w:rPr>
              <w:t>堂讲</w:t>
            </w:r>
            <w:r>
              <w:t>授、训练、示范、模拟</w:t>
            </w:r>
            <w:r>
              <w:rPr>
                <w:rFonts w:hint="eastAsia"/>
              </w:rPr>
              <w:t>训练</w:t>
            </w:r>
            <w:r>
              <w:t>的形式，精讲多练通过</w:t>
            </w:r>
            <w:r>
              <w:rPr>
                <w:rFonts w:hint="eastAsia"/>
              </w:rPr>
              <w:t>演讲</w:t>
            </w:r>
            <w:r>
              <w:t>视频和训练，提高学习兴趣。</w:t>
            </w:r>
          </w:p>
          <w:p w14:paraId="484F676A">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5FCB9977">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3A3FD8AC">
            <w:pPr>
              <w:pStyle w:val="22"/>
              <w:jc w:val="both"/>
            </w:pPr>
            <w:r>
              <w:rPr>
                <w:rFonts w:hint="eastAsia"/>
                <w:b/>
                <w:bCs/>
              </w:rPr>
              <w:t>考核评价：</w:t>
            </w:r>
            <w:r>
              <w:rPr>
                <w:rFonts w:hint="eastAsia"/>
              </w:rPr>
              <w:t>过采取过程性评价和终结性评价相结合的方式，其中，过程考核为50%，终结性考核为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4161F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922" w:type="dxa"/>
            <w:vAlign w:val="center"/>
          </w:tcPr>
          <w:p w14:paraId="589F79EE">
            <w:pPr>
              <w:pStyle w:val="22"/>
            </w:pPr>
            <w:r>
              <w:rPr>
                <w:rFonts w:hint="eastAsia"/>
              </w:rPr>
              <w:t>3</w:t>
            </w:r>
          </w:p>
        </w:tc>
        <w:tc>
          <w:tcPr>
            <w:tcW w:w="1466" w:type="dxa"/>
            <w:vAlign w:val="center"/>
          </w:tcPr>
          <w:p w14:paraId="6DA96986">
            <w:pPr>
              <w:pStyle w:val="22"/>
            </w:pPr>
            <w:r>
              <w:rPr>
                <w:rFonts w:hint="eastAsia"/>
              </w:rPr>
              <w:t>土家</w:t>
            </w:r>
          </w:p>
          <w:p w14:paraId="7B430ED7">
            <w:pPr>
              <w:pStyle w:val="22"/>
            </w:pPr>
            <w:r>
              <w:rPr>
                <w:rFonts w:hint="eastAsia"/>
              </w:rPr>
              <w:t>织锦</w:t>
            </w:r>
          </w:p>
        </w:tc>
        <w:tc>
          <w:tcPr>
            <w:tcW w:w="5089" w:type="dxa"/>
            <w:vAlign w:val="center"/>
          </w:tcPr>
          <w:p w14:paraId="6DDECD90">
            <w:pPr>
              <w:pStyle w:val="22"/>
              <w:jc w:val="both"/>
              <w:rPr>
                <w:b/>
                <w:bCs/>
              </w:rPr>
            </w:pPr>
            <w:r>
              <w:rPr>
                <w:rFonts w:hint="eastAsia"/>
                <w:b/>
                <w:bCs/>
              </w:rPr>
              <w:t>素质目标：</w:t>
            </w:r>
          </w:p>
          <w:p w14:paraId="7DC5F565">
            <w:pPr>
              <w:pStyle w:val="22"/>
              <w:jc w:val="both"/>
            </w:pPr>
            <w:r>
              <w:rPr>
                <w:rFonts w:hint="eastAsia"/>
              </w:rPr>
              <w:t>1.</w:t>
            </w:r>
            <w:r>
              <w:rPr>
                <w:rFonts w:hint="eastAsia"/>
                <w:lang w:val="en-US" w:eastAsia="zh-CN"/>
              </w:rPr>
              <w:t>具备</w:t>
            </w:r>
            <w:r>
              <w:rPr>
                <w:rFonts w:hint="eastAsia"/>
              </w:rPr>
              <w:t>职业道德和敬业精神；</w:t>
            </w:r>
          </w:p>
          <w:p w14:paraId="71251B10">
            <w:pPr>
              <w:pStyle w:val="22"/>
              <w:jc w:val="both"/>
            </w:pPr>
            <w:r>
              <w:rPr>
                <w:rFonts w:hint="eastAsia"/>
              </w:rPr>
              <w:t>2.</w:t>
            </w:r>
            <w:r>
              <w:rPr>
                <w:rFonts w:hint="eastAsia"/>
                <w:lang w:val="en-US" w:eastAsia="zh-CN"/>
              </w:rPr>
              <w:t>具备</w:t>
            </w:r>
            <w:r>
              <w:rPr>
                <w:rFonts w:hint="eastAsia"/>
              </w:rPr>
              <w:t>团队协作精神；</w:t>
            </w:r>
          </w:p>
          <w:p w14:paraId="7C3C44FF">
            <w:pPr>
              <w:pStyle w:val="22"/>
              <w:jc w:val="both"/>
            </w:pPr>
            <w:r>
              <w:rPr>
                <w:rFonts w:hint="eastAsia"/>
              </w:rPr>
              <w:t>3.</w:t>
            </w:r>
            <w:r>
              <w:rPr>
                <w:rFonts w:hint="eastAsia"/>
                <w:lang w:val="en-US" w:eastAsia="zh-CN"/>
              </w:rPr>
              <w:t>具备</w:t>
            </w:r>
            <w:r>
              <w:rPr>
                <w:rFonts w:hint="eastAsia"/>
              </w:rPr>
              <w:t>集体意识和社会责任心；</w:t>
            </w:r>
          </w:p>
          <w:p w14:paraId="6C9FBBB9">
            <w:pPr>
              <w:pStyle w:val="22"/>
              <w:jc w:val="both"/>
            </w:pPr>
            <w:r>
              <w:rPr>
                <w:rFonts w:hint="eastAsia"/>
              </w:rPr>
              <w:t>4.</w:t>
            </w:r>
            <w:r>
              <w:rPr>
                <w:rFonts w:hint="eastAsia"/>
                <w:lang w:val="en-US" w:eastAsia="zh-CN"/>
              </w:rPr>
              <w:t>具备</w:t>
            </w:r>
            <w:r>
              <w:rPr>
                <w:rFonts w:hint="eastAsia"/>
              </w:rPr>
              <w:t>认真、严谨的态度。</w:t>
            </w:r>
          </w:p>
          <w:p w14:paraId="7AE99C1C">
            <w:pPr>
              <w:pStyle w:val="22"/>
              <w:jc w:val="both"/>
              <w:rPr>
                <w:b/>
                <w:bCs/>
              </w:rPr>
            </w:pPr>
            <w:r>
              <w:rPr>
                <w:rFonts w:hint="eastAsia"/>
                <w:b/>
                <w:bCs/>
              </w:rPr>
              <w:t>知识目标：</w:t>
            </w:r>
          </w:p>
          <w:p w14:paraId="4360212E">
            <w:pPr>
              <w:pStyle w:val="22"/>
              <w:jc w:val="both"/>
            </w:pPr>
            <w:r>
              <w:rPr>
                <w:rFonts w:hint="eastAsia"/>
              </w:rPr>
              <w:t>1.熟练掌握土家织锦的历史发展、分布、工艺特点等知识；</w:t>
            </w:r>
          </w:p>
          <w:p w14:paraId="190E3CBC">
            <w:pPr>
              <w:pStyle w:val="22"/>
              <w:jc w:val="both"/>
            </w:pPr>
            <w:r>
              <w:rPr>
                <w:rFonts w:hint="eastAsia"/>
              </w:rPr>
              <w:t>2.掌握好土家织锦的工艺流程；</w:t>
            </w:r>
          </w:p>
          <w:p w14:paraId="65A0C0CC">
            <w:pPr>
              <w:pStyle w:val="22"/>
              <w:jc w:val="both"/>
            </w:pPr>
            <w:r>
              <w:rPr>
                <w:rFonts w:hint="eastAsia"/>
              </w:rPr>
              <w:t>3.掌握好土家织锦的传统纹样及色彩知识；</w:t>
            </w:r>
          </w:p>
          <w:p w14:paraId="50B1553D">
            <w:pPr>
              <w:pStyle w:val="22"/>
              <w:jc w:val="both"/>
            </w:pPr>
            <w:r>
              <w:rPr>
                <w:rFonts w:hint="eastAsia"/>
              </w:rPr>
              <w:t>4.掌握好土家织锦传统纹样与现代图案在现代设计中的艺术表现力。</w:t>
            </w:r>
          </w:p>
          <w:p w14:paraId="2457C31E">
            <w:pPr>
              <w:pStyle w:val="22"/>
              <w:jc w:val="both"/>
              <w:rPr>
                <w:b/>
                <w:bCs/>
              </w:rPr>
            </w:pPr>
            <w:r>
              <w:rPr>
                <w:rFonts w:hint="eastAsia"/>
                <w:b/>
                <w:bCs/>
              </w:rPr>
              <w:t>能力目标：</w:t>
            </w:r>
          </w:p>
          <w:p w14:paraId="423843EC">
            <w:pPr>
              <w:pStyle w:val="22"/>
              <w:jc w:val="both"/>
            </w:pPr>
            <w:r>
              <w:rPr>
                <w:rFonts w:hint="eastAsia"/>
              </w:rPr>
              <w:t>1.</w:t>
            </w:r>
            <w:r>
              <w:rPr>
                <w:rFonts w:hint="eastAsia"/>
                <w:lang w:val="en-US" w:eastAsia="zh-CN"/>
              </w:rPr>
              <w:t>能</w:t>
            </w:r>
            <w:r>
              <w:rPr>
                <w:rFonts w:hint="eastAsia"/>
              </w:rPr>
              <w:t>吃苦耐劳，具备精益求精的能力；</w:t>
            </w:r>
          </w:p>
          <w:p w14:paraId="177E3F6D">
            <w:pPr>
              <w:pStyle w:val="22"/>
              <w:jc w:val="both"/>
            </w:pPr>
            <w:r>
              <w:rPr>
                <w:rFonts w:hint="eastAsia"/>
              </w:rPr>
              <w:t>2.</w:t>
            </w:r>
            <w:r>
              <w:rPr>
                <w:rFonts w:hint="eastAsia"/>
                <w:lang w:val="en-US" w:eastAsia="zh-CN"/>
              </w:rPr>
              <w:t>能</w:t>
            </w:r>
            <w:r>
              <w:rPr>
                <w:rFonts w:hint="eastAsia"/>
              </w:rPr>
              <w:t>有土家织锦的图案设计和产品研发能力；</w:t>
            </w:r>
          </w:p>
          <w:p w14:paraId="5F7BEF23">
            <w:pPr>
              <w:pStyle w:val="22"/>
              <w:jc w:val="both"/>
            </w:pPr>
            <w:r>
              <w:rPr>
                <w:rFonts w:hint="eastAsia"/>
              </w:rPr>
              <w:t>3.</w:t>
            </w:r>
            <w:r>
              <w:rPr>
                <w:rFonts w:hint="eastAsia"/>
                <w:lang w:val="en-US" w:eastAsia="zh-CN"/>
              </w:rPr>
              <w:t>能</w:t>
            </w:r>
            <w:r>
              <w:rPr>
                <w:rFonts w:hint="eastAsia"/>
              </w:rPr>
              <w:t>有熟练掌握土家织锦的操作能力；</w:t>
            </w:r>
          </w:p>
          <w:p w14:paraId="517A775A">
            <w:pPr>
              <w:pStyle w:val="22"/>
              <w:jc w:val="both"/>
            </w:pPr>
            <w:r>
              <w:rPr>
                <w:rFonts w:hint="eastAsia"/>
              </w:rPr>
              <w:t>4.</w:t>
            </w:r>
            <w:r>
              <w:rPr>
                <w:rFonts w:hint="eastAsia"/>
                <w:lang w:val="en-US" w:eastAsia="zh-CN"/>
              </w:rPr>
              <w:t>能</w:t>
            </w:r>
            <w:r>
              <w:rPr>
                <w:rFonts w:hint="eastAsia"/>
              </w:rPr>
              <w:t>有较强语言表达能力和娴熟的操作技巧，描述和展示产品设计、制作过程及产品的推广；</w:t>
            </w:r>
          </w:p>
          <w:p w14:paraId="4F633026">
            <w:pPr>
              <w:pStyle w:val="22"/>
              <w:jc w:val="both"/>
            </w:pPr>
            <w:r>
              <w:rPr>
                <w:rFonts w:hint="eastAsia"/>
              </w:rPr>
              <w:t>5.能够对土家织锦进行产品研发和制作，具有团队合作精神的实际运作能力。</w:t>
            </w:r>
          </w:p>
        </w:tc>
        <w:tc>
          <w:tcPr>
            <w:tcW w:w="2667" w:type="dxa"/>
            <w:vAlign w:val="center"/>
          </w:tcPr>
          <w:p w14:paraId="146DDDB2">
            <w:pPr>
              <w:pStyle w:val="22"/>
              <w:jc w:val="both"/>
            </w:pPr>
            <w:r>
              <w:rPr>
                <w:rFonts w:hint="eastAsia"/>
              </w:rPr>
              <w:t>1.模块一：土家织锦概述土家织锦的历史渊源、文化背景、认知；</w:t>
            </w:r>
          </w:p>
          <w:p w14:paraId="2B0FBA7C">
            <w:pPr>
              <w:pStyle w:val="22"/>
              <w:jc w:val="both"/>
            </w:pPr>
            <w:r>
              <w:rPr>
                <w:rFonts w:hint="eastAsia"/>
              </w:rPr>
              <w:t>2.模块二：土家织锦色彩与图案、土家织锦的色彩、传统纹样；</w:t>
            </w:r>
          </w:p>
          <w:p w14:paraId="54FD0D5E">
            <w:pPr>
              <w:pStyle w:val="22"/>
              <w:jc w:val="both"/>
            </w:pPr>
            <w:r>
              <w:rPr>
                <w:rFonts w:hint="eastAsia"/>
              </w:rPr>
              <w:t>3.模块三：土家织锦工具与材料、土家织锦机与工具、材料与染料、染色工艺；</w:t>
            </w:r>
          </w:p>
          <w:p w14:paraId="6EB9E864">
            <w:pPr>
              <w:pStyle w:val="22"/>
              <w:jc w:val="both"/>
            </w:pPr>
            <w:r>
              <w:rPr>
                <w:rFonts w:hint="eastAsia"/>
              </w:rPr>
              <w:t>4.模块四：土家织锦工艺流程、整经、经线上机(排线)、土家织锦织造工艺；</w:t>
            </w:r>
          </w:p>
          <w:p w14:paraId="70D33EEF">
            <w:pPr>
              <w:pStyle w:val="22"/>
              <w:jc w:val="both"/>
            </w:pPr>
            <w:r>
              <w:rPr>
                <w:rFonts w:hint="eastAsia"/>
              </w:rPr>
              <w:t>5.模块五：土家织锦传承与创新、土家织锦传承、创新、产品设计；</w:t>
            </w:r>
          </w:p>
          <w:p w14:paraId="79221C5D">
            <w:pPr>
              <w:pStyle w:val="22"/>
              <w:jc w:val="both"/>
            </w:pPr>
            <w:r>
              <w:rPr>
                <w:rFonts w:hint="eastAsia"/>
              </w:rPr>
              <w:t>6.模块六：土家织锦传统纹样与现代设计作品赏析、土家织锦传统纹样图案作品赏析、土家织锦现代设计作品赏析。</w:t>
            </w:r>
          </w:p>
        </w:tc>
        <w:tc>
          <w:tcPr>
            <w:tcW w:w="3611" w:type="dxa"/>
            <w:vAlign w:val="top"/>
          </w:tcPr>
          <w:p w14:paraId="27AD6A2A">
            <w:pPr>
              <w:pStyle w:val="22"/>
              <w:jc w:val="both"/>
              <w:rPr>
                <w:rFonts w:hint="eastAsia"/>
                <w:b/>
                <w:bCs/>
              </w:rPr>
            </w:pPr>
            <w:r>
              <w:rPr>
                <w:rFonts w:hint="eastAsia"/>
                <w:b/>
                <w:bCs/>
              </w:rPr>
              <w:t>课程性质：</w:t>
            </w:r>
          </w:p>
          <w:p w14:paraId="0B5177A6">
            <w:pPr>
              <w:pStyle w:val="22"/>
              <w:jc w:val="both"/>
            </w:pPr>
            <w:r>
              <w:rPr>
                <w:rFonts w:hint="eastAsia"/>
              </w:rPr>
              <w:t>公共基础任选课。</w:t>
            </w:r>
          </w:p>
          <w:p w14:paraId="78872066">
            <w:pPr>
              <w:pStyle w:val="22"/>
              <w:jc w:val="both"/>
            </w:pPr>
            <w:r>
              <w:rPr>
                <w:rFonts w:hint="eastAsia"/>
                <w:b/>
                <w:bCs/>
              </w:rPr>
              <w:t>课程思政：</w:t>
            </w:r>
            <w:r>
              <w:rPr>
                <w:rFonts w:hint="eastAsia"/>
              </w:rPr>
              <w:t>弘扬优秀民族传统化，加强文化自信，树立文化自信心与民族自豪感；培养吃苦耐劳的工匠精神；培养团队团结协作和平等互助的合作意识。</w:t>
            </w:r>
          </w:p>
          <w:p w14:paraId="59A3C153">
            <w:pPr>
              <w:pStyle w:val="22"/>
              <w:jc w:val="both"/>
            </w:pPr>
            <w:r>
              <w:rPr>
                <w:rFonts w:hint="eastAsia"/>
                <w:b/>
                <w:bCs/>
              </w:rPr>
              <w:t>教学场地：</w:t>
            </w:r>
            <w:r>
              <w:rPr>
                <w:rFonts w:hint="eastAsia"/>
              </w:rPr>
              <w:t>多媒体教室、土家织锦工作室。</w:t>
            </w:r>
          </w:p>
          <w:p w14:paraId="739BDACC">
            <w:pPr>
              <w:pStyle w:val="22"/>
              <w:jc w:val="both"/>
            </w:pPr>
            <w:r>
              <w:rPr>
                <w:rFonts w:hint="eastAsia"/>
                <w:b/>
                <w:bCs/>
              </w:rPr>
              <w:t>教学方法：</w:t>
            </w:r>
            <w:r>
              <w:rPr>
                <w:rFonts w:hint="eastAsia"/>
              </w:rPr>
              <w:t>采用现场教学、分组演练、教学做一体等教学方法。</w:t>
            </w:r>
          </w:p>
          <w:p w14:paraId="7B31F1ED">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5591B1F4">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11C55D7A">
            <w:pPr>
              <w:pStyle w:val="22"/>
              <w:jc w:val="both"/>
            </w:pPr>
            <w:r>
              <w:rPr>
                <w:rFonts w:hint="eastAsia"/>
                <w:b/>
                <w:bCs/>
              </w:rPr>
              <w:t>考核评价：</w:t>
            </w:r>
            <w:r>
              <w:rPr>
                <w:rFonts w:hint="eastAsia"/>
              </w:rPr>
              <w:t>过采取过程性评价和终结性评价相结合的方式，其中，过程考核为30%，终结性考核为</w:t>
            </w:r>
            <w:r>
              <w:rPr>
                <w:rFonts w:hint="eastAsia"/>
                <w:lang w:val="en-US" w:eastAsia="zh-CN"/>
              </w:rPr>
              <w:t>6</w:t>
            </w:r>
            <w:r>
              <w:rPr>
                <w:rFonts w:hint="eastAsia"/>
              </w:rPr>
              <w:t>0%</w:t>
            </w:r>
            <w:r>
              <w:rPr>
                <w:rFonts w:hint="eastAsia"/>
                <w:lang w:eastAsia="zh-CN"/>
              </w:rPr>
              <w:t>、</w:t>
            </w:r>
            <w:r>
              <w:rPr>
                <w:rFonts w:hint="eastAsia"/>
                <w:lang w:val="en-US" w:eastAsia="zh-CN"/>
              </w:rPr>
              <w:t>增值评价为10%</w:t>
            </w:r>
            <w:r>
              <w:rPr>
                <w:rFonts w:hint="eastAsia"/>
              </w:rPr>
              <w:t>。</w:t>
            </w:r>
          </w:p>
        </w:tc>
      </w:tr>
      <w:tr w14:paraId="7B615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922" w:type="dxa"/>
            <w:vAlign w:val="center"/>
          </w:tcPr>
          <w:p w14:paraId="15768F3B">
            <w:pPr>
              <w:pStyle w:val="22"/>
            </w:pPr>
            <w:r>
              <w:rPr>
                <w:rFonts w:hint="eastAsia"/>
              </w:rPr>
              <w:t>4</w:t>
            </w:r>
          </w:p>
        </w:tc>
        <w:tc>
          <w:tcPr>
            <w:tcW w:w="1466" w:type="dxa"/>
            <w:vAlign w:val="center"/>
          </w:tcPr>
          <w:p w14:paraId="1CEB7C08">
            <w:pPr>
              <w:pStyle w:val="22"/>
            </w:pPr>
            <w:r>
              <w:rPr>
                <w:rFonts w:hint="eastAsia"/>
              </w:rPr>
              <w:t>蜡染</w:t>
            </w:r>
          </w:p>
        </w:tc>
        <w:tc>
          <w:tcPr>
            <w:tcW w:w="5089" w:type="dxa"/>
            <w:vAlign w:val="top"/>
          </w:tcPr>
          <w:p w14:paraId="34D4AC1C">
            <w:pPr>
              <w:pStyle w:val="22"/>
              <w:jc w:val="both"/>
              <w:rPr>
                <w:b/>
                <w:bCs/>
              </w:rPr>
            </w:pPr>
            <w:r>
              <w:rPr>
                <w:rFonts w:hint="eastAsia"/>
                <w:b/>
                <w:bCs/>
              </w:rPr>
              <w:t>素质目标：</w:t>
            </w:r>
          </w:p>
          <w:p w14:paraId="5FBB143D">
            <w:pPr>
              <w:pStyle w:val="22"/>
              <w:jc w:val="both"/>
            </w:pPr>
            <w:r>
              <w:rPr>
                <w:rFonts w:hint="eastAsia"/>
              </w:rPr>
              <w:t>1.</w:t>
            </w:r>
            <w:r>
              <w:rPr>
                <w:rFonts w:hint="eastAsia"/>
                <w:lang w:val="en-US" w:eastAsia="zh-CN"/>
              </w:rPr>
              <w:t>具备</w:t>
            </w:r>
            <w:r>
              <w:rPr>
                <w:rFonts w:hint="eastAsia"/>
              </w:rPr>
              <w:t>文化自信心与民族自豪感，立志肩负起蜡染技艺民族文化活态传承的时代重任；</w:t>
            </w:r>
          </w:p>
          <w:p w14:paraId="7BC59EC9">
            <w:pPr>
              <w:pStyle w:val="22"/>
              <w:jc w:val="both"/>
            </w:pPr>
            <w:r>
              <w:rPr>
                <w:rFonts w:hint="eastAsia"/>
              </w:rPr>
              <w:t>2.</w:t>
            </w:r>
            <w:r>
              <w:rPr>
                <w:rFonts w:hint="eastAsia"/>
                <w:lang w:val="en-US" w:eastAsia="zh-CN"/>
              </w:rPr>
              <w:t>具备</w:t>
            </w:r>
            <w:r>
              <w:rPr>
                <w:rFonts w:hint="eastAsia"/>
              </w:rPr>
              <w:t>自主学习的习惯和勤于思考、勇于探究的科学素养；</w:t>
            </w:r>
          </w:p>
          <w:p w14:paraId="487C8431">
            <w:pPr>
              <w:pStyle w:val="22"/>
              <w:jc w:val="both"/>
            </w:pPr>
            <w:r>
              <w:rPr>
                <w:rFonts w:hint="eastAsia"/>
              </w:rPr>
              <w:t>3.</w:t>
            </w:r>
            <w:r>
              <w:rPr>
                <w:rFonts w:hint="eastAsia"/>
                <w:lang w:val="en-US" w:eastAsia="zh-CN"/>
              </w:rPr>
              <w:t>具备</w:t>
            </w:r>
            <w:r>
              <w:rPr>
                <w:rFonts w:hint="eastAsia"/>
              </w:rPr>
              <w:t>行业的职业道德和行为规范，树立知识产权保护意识和诚信意识，筑牢生产安全意识、纪律意识，形成严谨细致、踏实务实的岗位责任；</w:t>
            </w:r>
          </w:p>
          <w:p w14:paraId="6E0C2950">
            <w:pPr>
              <w:pStyle w:val="22"/>
              <w:jc w:val="both"/>
            </w:pPr>
            <w:r>
              <w:rPr>
                <w:rFonts w:hint="eastAsia"/>
              </w:rPr>
              <w:t>4.</w:t>
            </w:r>
            <w:r>
              <w:rPr>
                <w:rFonts w:hint="eastAsia"/>
                <w:lang w:val="en-US" w:eastAsia="zh-CN"/>
              </w:rPr>
              <w:t>具备</w:t>
            </w:r>
            <w:r>
              <w:rPr>
                <w:rFonts w:hint="eastAsia"/>
              </w:rPr>
              <w:t>尊重宽容、团队团结协作和平等互助的合作意识，逐步形成创新创业意识。</w:t>
            </w:r>
          </w:p>
          <w:p w14:paraId="204F2929">
            <w:pPr>
              <w:pStyle w:val="22"/>
              <w:jc w:val="both"/>
              <w:rPr>
                <w:b/>
                <w:bCs/>
              </w:rPr>
            </w:pPr>
            <w:r>
              <w:rPr>
                <w:rFonts w:hint="eastAsia"/>
                <w:b/>
                <w:bCs/>
              </w:rPr>
              <w:t>知识目标：</w:t>
            </w:r>
          </w:p>
          <w:p w14:paraId="47391B5E">
            <w:pPr>
              <w:pStyle w:val="22"/>
              <w:jc w:val="both"/>
            </w:pPr>
            <w:r>
              <w:rPr>
                <w:rFonts w:hint="eastAsia"/>
              </w:rPr>
              <w:t>1.了解蜡染的制作原理及工艺流程；</w:t>
            </w:r>
          </w:p>
          <w:p w14:paraId="59B661FC">
            <w:pPr>
              <w:pStyle w:val="22"/>
              <w:jc w:val="both"/>
            </w:pPr>
            <w:r>
              <w:rPr>
                <w:rFonts w:hint="eastAsia"/>
              </w:rPr>
              <w:t>2.</w:t>
            </w:r>
            <w:r>
              <w:rPr>
                <w:rFonts w:hint="eastAsia"/>
                <w:lang w:val="en-US" w:eastAsia="zh-CN"/>
              </w:rPr>
              <w:t>了解</w:t>
            </w:r>
            <w:r>
              <w:rPr>
                <w:rFonts w:hint="eastAsia"/>
              </w:rPr>
              <w:t>适合染色的织物种类、绘蜡工具，并熟知各类绘蜡工具的绘蜡效果；</w:t>
            </w:r>
          </w:p>
          <w:p w14:paraId="4EB1E8C1">
            <w:pPr>
              <w:pStyle w:val="22"/>
              <w:jc w:val="both"/>
            </w:pPr>
            <w:r>
              <w:rPr>
                <w:rFonts w:hint="eastAsia"/>
              </w:rPr>
              <w:t>3.</w:t>
            </w:r>
            <w:r>
              <w:rPr>
                <w:rFonts w:hint="eastAsia"/>
                <w:lang w:val="en-US" w:eastAsia="zh-CN"/>
              </w:rPr>
              <w:t>了解</w:t>
            </w:r>
            <w:r>
              <w:rPr>
                <w:rFonts w:hint="eastAsia"/>
              </w:rPr>
              <w:t>常用绘蜡技法的知识要点及染色规范流程；</w:t>
            </w:r>
          </w:p>
          <w:p w14:paraId="7B992095">
            <w:pPr>
              <w:pStyle w:val="22"/>
              <w:jc w:val="both"/>
            </w:pPr>
            <w:r>
              <w:rPr>
                <w:rFonts w:hint="eastAsia"/>
              </w:rPr>
              <w:t>4.</w:t>
            </w:r>
            <w:r>
              <w:rPr>
                <w:rFonts w:hint="eastAsia"/>
                <w:lang w:val="en-US" w:eastAsia="zh-CN"/>
              </w:rPr>
              <w:t>掌握</w:t>
            </w:r>
            <w:r>
              <w:rPr>
                <w:rFonts w:hint="eastAsia"/>
              </w:rPr>
              <w:t>企业设计开发产品的流程及岗位分工职责。</w:t>
            </w:r>
          </w:p>
          <w:p w14:paraId="3CB72981">
            <w:pPr>
              <w:pStyle w:val="22"/>
              <w:jc w:val="both"/>
              <w:rPr>
                <w:b/>
                <w:bCs/>
              </w:rPr>
            </w:pPr>
            <w:r>
              <w:rPr>
                <w:rFonts w:hint="eastAsia"/>
                <w:b/>
                <w:bCs/>
              </w:rPr>
              <w:t>能力目标：</w:t>
            </w:r>
          </w:p>
          <w:p w14:paraId="1A4A361D">
            <w:pPr>
              <w:pStyle w:val="22"/>
              <w:jc w:val="both"/>
            </w:pPr>
            <w:r>
              <w:rPr>
                <w:rFonts w:hint="eastAsia"/>
              </w:rPr>
              <w:t>1.</w:t>
            </w:r>
            <w:r>
              <w:rPr>
                <w:rFonts w:hint="eastAsia"/>
                <w:lang w:val="en-US" w:eastAsia="zh-CN"/>
              </w:rPr>
              <w:t>能</w:t>
            </w:r>
            <w:r>
              <w:rPr>
                <w:rFonts w:hint="eastAsia"/>
              </w:rPr>
              <w:t>演示常用绘蜡工具及熔蜡设备使用方法；</w:t>
            </w:r>
          </w:p>
          <w:p w14:paraId="1DD81698">
            <w:pPr>
              <w:pStyle w:val="22"/>
              <w:jc w:val="both"/>
            </w:pPr>
            <w:r>
              <w:rPr>
                <w:rFonts w:hint="eastAsia"/>
              </w:rPr>
              <w:t>2.</w:t>
            </w:r>
            <w:r>
              <w:rPr>
                <w:rFonts w:hint="eastAsia"/>
                <w:lang w:val="en-US" w:eastAsia="zh-CN"/>
              </w:rPr>
              <w:t>能</w:t>
            </w:r>
            <w:r>
              <w:rPr>
                <w:rFonts w:hint="eastAsia"/>
              </w:rPr>
              <w:t>调节不同材质织物适合绘蜡的蜡液温度；</w:t>
            </w:r>
          </w:p>
          <w:p w14:paraId="34D4AD5B">
            <w:pPr>
              <w:pStyle w:val="22"/>
              <w:jc w:val="both"/>
            </w:pPr>
            <w:r>
              <w:rPr>
                <w:rFonts w:hint="eastAsia"/>
              </w:rPr>
              <w:t>3.</w:t>
            </w:r>
            <w:r>
              <w:rPr>
                <w:rFonts w:hint="eastAsia"/>
                <w:lang w:val="en-US" w:eastAsia="zh-CN"/>
              </w:rPr>
              <w:t>能</w:t>
            </w:r>
            <w:r>
              <w:rPr>
                <w:rFonts w:hint="eastAsia"/>
              </w:rPr>
              <w:t>综合运用常见绘蜡技法结合新工艺表现蜡染图案效果；</w:t>
            </w:r>
          </w:p>
          <w:p w14:paraId="5DC00B7F">
            <w:pPr>
              <w:pStyle w:val="22"/>
              <w:jc w:val="both"/>
            </w:pPr>
            <w:r>
              <w:rPr>
                <w:rFonts w:hint="eastAsia"/>
              </w:rPr>
              <w:t>4.</w:t>
            </w:r>
            <w:r>
              <w:rPr>
                <w:rFonts w:hint="eastAsia"/>
                <w:lang w:val="en-US" w:eastAsia="zh-CN"/>
              </w:rPr>
              <w:t>能</w:t>
            </w:r>
            <w:r>
              <w:rPr>
                <w:rFonts w:hint="eastAsia"/>
              </w:rPr>
              <w:t>合理制定染色方案</w:t>
            </w:r>
            <w:r>
              <w:rPr>
                <w:rFonts w:hint="eastAsia"/>
                <w:lang w:eastAsia="zh-CN"/>
              </w:rPr>
              <w:t>，</w:t>
            </w:r>
            <w:r>
              <w:rPr>
                <w:rFonts w:hint="eastAsia"/>
              </w:rPr>
              <w:t>实现单件与多件染色；</w:t>
            </w:r>
          </w:p>
          <w:p w14:paraId="409B4317">
            <w:pPr>
              <w:pStyle w:val="22"/>
              <w:jc w:val="both"/>
            </w:pPr>
            <w:r>
              <w:rPr>
                <w:rFonts w:hint="eastAsia"/>
              </w:rPr>
              <w:t>5.</w:t>
            </w:r>
            <w:r>
              <w:rPr>
                <w:rFonts w:hint="eastAsia"/>
                <w:lang w:val="en-US" w:eastAsia="zh-CN"/>
              </w:rPr>
              <w:t>能</w:t>
            </w:r>
            <w:r>
              <w:rPr>
                <w:rFonts w:hint="eastAsia"/>
              </w:rPr>
              <w:t>根据企业订单需求完成市场调研并设计蜡染产品；</w:t>
            </w:r>
          </w:p>
          <w:p w14:paraId="2A34E512">
            <w:pPr>
              <w:pStyle w:val="22"/>
              <w:jc w:val="both"/>
            </w:pPr>
            <w:r>
              <w:rPr>
                <w:rFonts w:hint="eastAsia"/>
              </w:rPr>
              <w:t>6.</w:t>
            </w:r>
            <w:r>
              <w:rPr>
                <w:rFonts w:hint="eastAsia"/>
                <w:lang w:val="en-US" w:eastAsia="zh-CN"/>
              </w:rPr>
              <w:t>能</w:t>
            </w:r>
            <w:r>
              <w:rPr>
                <w:rFonts w:hint="eastAsia"/>
              </w:rPr>
              <w:t>规范实施蜡染制作流程，有效应对突发安全问题。</w:t>
            </w:r>
          </w:p>
        </w:tc>
        <w:tc>
          <w:tcPr>
            <w:tcW w:w="2667" w:type="dxa"/>
            <w:vAlign w:val="top"/>
          </w:tcPr>
          <w:p w14:paraId="117116D7">
            <w:pPr>
              <w:pStyle w:val="22"/>
              <w:jc w:val="both"/>
            </w:pPr>
            <w:r>
              <w:rPr>
                <w:rFonts w:hint="eastAsia"/>
              </w:rPr>
              <w:t>1.模块一：蜡染基础认知、蜡染初探传承文化、设备操作注重安全；</w:t>
            </w:r>
          </w:p>
          <w:p w14:paraId="6F303B46">
            <w:pPr>
              <w:pStyle w:val="22"/>
              <w:jc w:val="both"/>
            </w:pPr>
            <w:r>
              <w:rPr>
                <w:rFonts w:hint="eastAsia"/>
              </w:rPr>
              <w:t>2.模块二：蜡染手艺传习、蜡刀绘蜡注重安全、毛笔写字形意结合、竹签刻蜡细致精准、冰纹表现别具匠心、单件染色流程规范、二次封蜡耐心笃行、退蜡清理一丝不苟；</w:t>
            </w:r>
          </w:p>
          <w:p w14:paraId="6B0443E9">
            <w:pPr>
              <w:pStyle w:val="22"/>
              <w:jc w:val="both"/>
            </w:pPr>
            <w:r>
              <w:rPr>
                <w:rFonts w:hint="eastAsia"/>
              </w:rPr>
              <w:t>3.模块三：蜡染产品开发、蜡染围巾设计开发不断挑战、蜡染电脑包设计开发迎难而上</w:t>
            </w:r>
          </w:p>
        </w:tc>
        <w:tc>
          <w:tcPr>
            <w:tcW w:w="3611" w:type="dxa"/>
            <w:vAlign w:val="top"/>
          </w:tcPr>
          <w:p w14:paraId="1D892AFB">
            <w:pPr>
              <w:pStyle w:val="22"/>
              <w:jc w:val="both"/>
            </w:pPr>
            <w:r>
              <w:rPr>
                <w:rFonts w:hint="eastAsia"/>
                <w:b/>
                <w:bCs/>
              </w:rPr>
              <w:t>课程性质：</w:t>
            </w:r>
            <w:r>
              <w:rPr>
                <w:rFonts w:hint="eastAsia"/>
              </w:rPr>
              <w:t>公共基础任选课。</w:t>
            </w:r>
          </w:p>
          <w:p w14:paraId="1544C900">
            <w:pPr>
              <w:pStyle w:val="22"/>
              <w:jc w:val="both"/>
            </w:pPr>
            <w:r>
              <w:rPr>
                <w:rFonts w:hint="eastAsia"/>
                <w:b/>
                <w:bCs/>
              </w:rPr>
              <w:t>课程思政：</w:t>
            </w:r>
            <w:r>
              <w:rPr>
                <w:rFonts w:hint="eastAsia"/>
              </w:rPr>
              <w:t>弘扬优秀民族传统文化，加强文化自信，树立文化自信心与民族自豪感；培养团队团结协作和平等互助的合作意识。</w:t>
            </w:r>
          </w:p>
          <w:p w14:paraId="354DBF5D">
            <w:pPr>
              <w:pStyle w:val="22"/>
              <w:jc w:val="both"/>
            </w:pPr>
            <w:r>
              <w:rPr>
                <w:rFonts w:hint="eastAsia"/>
                <w:b/>
                <w:bCs/>
              </w:rPr>
              <w:t>教学场地：</w:t>
            </w:r>
            <w:r>
              <w:rPr>
                <w:rFonts w:hint="eastAsia"/>
              </w:rPr>
              <w:t>多媒体教室、蜡染工作室。</w:t>
            </w:r>
          </w:p>
          <w:p w14:paraId="7BCDBC27">
            <w:pPr>
              <w:pStyle w:val="22"/>
              <w:jc w:val="both"/>
            </w:pPr>
            <w:r>
              <w:rPr>
                <w:rFonts w:hint="eastAsia"/>
                <w:b/>
                <w:bCs/>
              </w:rPr>
              <w:t>教学方法：</w:t>
            </w:r>
            <w:r>
              <w:rPr>
                <w:rFonts w:hint="eastAsia"/>
              </w:rPr>
              <w:t>采用直观演示法、项目驱动法、案例教学法、情景教学法等教学方法。</w:t>
            </w:r>
          </w:p>
          <w:p w14:paraId="71568B5C">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5B2D4CC9">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7BD10D5D">
            <w:pPr>
              <w:pStyle w:val="22"/>
              <w:jc w:val="both"/>
            </w:pPr>
            <w:r>
              <w:rPr>
                <w:rFonts w:hint="eastAsia"/>
                <w:b/>
                <w:bCs/>
              </w:rPr>
              <w:t>考核评价：</w:t>
            </w:r>
            <w:r>
              <w:rPr>
                <w:rFonts w:hint="eastAsia"/>
              </w:rPr>
              <w:t>过采取过程性评价和终结性评价相结合的方式，其中，过程考核为50%，终结性考核为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30A0B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922" w:type="dxa"/>
            <w:vAlign w:val="center"/>
          </w:tcPr>
          <w:p w14:paraId="66D825A2">
            <w:pPr>
              <w:pStyle w:val="22"/>
            </w:pPr>
            <w:r>
              <w:rPr>
                <w:rFonts w:hint="eastAsia"/>
              </w:rPr>
              <w:t>5</w:t>
            </w:r>
          </w:p>
        </w:tc>
        <w:tc>
          <w:tcPr>
            <w:tcW w:w="1466" w:type="dxa"/>
            <w:shd w:val="clear" w:color="auto" w:fill="auto"/>
            <w:vAlign w:val="center"/>
          </w:tcPr>
          <w:p w14:paraId="1B6280CC">
            <w:pPr>
              <w:pStyle w:val="22"/>
              <w:ind w:firstLine="0" w:firstLineChars="0"/>
              <w:rPr>
                <w:rFonts w:hint="default" w:ascii="Times New Roman" w:hAnsi="Times New Roman" w:eastAsia="宋体" w:cs="Times New Roman"/>
                <w:snapToGrid w:val="0"/>
                <w:color w:val="000000"/>
                <w:sz w:val="21"/>
                <w:szCs w:val="21"/>
                <w:lang w:val="en-US" w:eastAsia="zh-CN" w:bidi="ar-SA"/>
              </w:rPr>
            </w:pPr>
            <w:r>
              <w:rPr>
                <w:rFonts w:hint="eastAsia"/>
              </w:rPr>
              <w:t>中华优秀传统文化</w:t>
            </w:r>
          </w:p>
        </w:tc>
        <w:tc>
          <w:tcPr>
            <w:tcW w:w="5089" w:type="dxa"/>
            <w:shd w:val="clear" w:color="auto" w:fill="auto"/>
            <w:vAlign w:val="top"/>
          </w:tcPr>
          <w:p w14:paraId="37254A19">
            <w:pPr>
              <w:pStyle w:val="22"/>
              <w:jc w:val="both"/>
              <w:rPr>
                <w:b/>
                <w:bCs/>
              </w:rPr>
            </w:pPr>
            <w:r>
              <w:rPr>
                <w:rFonts w:hint="eastAsia"/>
                <w:b/>
                <w:bCs/>
              </w:rPr>
              <w:t>素质目标：</w:t>
            </w:r>
          </w:p>
          <w:p w14:paraId="67F80F0B">
            <w:pPr>
              <w:pStyle w:val="22"/>
              <w:jc w:val="both"/>
            </w:pPr>
            <w:r>
              <w:rPr>
                <w:rFonts w:hint="eastAsia"/>
              </w:rPr>
              <w:t>1.</w:t>
            </w:r>
            <w:r>
              <w:rPr>
                <w:rFonts w:hint="eastAsia"/>
                <w:lang w:val="en-US" w:eastAsia="zh-CN"/>
              </w:rPr>
              <w:t>具备</w:t>
            </w:r>
            <w:r>
              <w:rPr>
                <w:rFonts w:hint="eastAsia"/>
              </w:rPr>
              <w:t>良好的服务意识和团队协作精神,培养学生热爱祖国、热爱家乡的情怀；</w:t>
            </w:r>
          </w:p>
          <w:p w14:paraId="6F271BC8">
            <w:pPr>
              <w:pStyle w:val="22"/>
              <w:jc w:val="both"/>
            </w:pPr>
            <w:r>
              <w:rPr>
                <w:rFonts w:hint="eastAsia"/>
              </w:rPr>
              <w:t>2.具</w:t>
            </w:r>
            <w:r>
              <w:rPr>
                <w:rFonts w:hint="eastAsia"/>
                <w:lang w:val="en-US" w:eastAsia="zh-CN"/>
              </w:rPr>
              <w:t>备</w:t>
            </w:r>
            <w:r>
              <w:rPr>
                <w:rFonts w:hint="eastAsia"/>
              </w:rPr>
              <w:t>良好的奉献精神和职业道德；</w:t>
            </w:r>
          </w:p>
          <w:p w14:paraId="65BE9F36">
            <w:pPr>
              <w:pStyle w:val="22"/>
              <w:jc w:val="both"/>
            </w:pPr>
            <w:r>
              <w:rPr>
                <w:rFonts w:hint="eastAsia"/>
              </w:rPr>
              <w:t>3.</w:t>
            </w:r>
            <w:r>
              <w:rPr>
                <w:rFonts w:hint="eastAsia"/>
                <w:lang w:val="en-US" w:eastAsia="zh-CN"/>
              </w:rPr>
              <w:t>具备</w:t>
            </w:r>
            <w:r>
              <w:rPr>
                <w:rFonts w:hint="eastAsia"/>
              </w:rPr>
              <w:t>民族自豪感和自信心。</w:t>
            </w:r>
          </w:p>
          <w:p w14:paraId="78A13654">
            <w:pPr>
              <w:pStyle w:val="22"/>
              <w:jc w:val="both"/>
              <w:rPr>
                <w:rFonts w:hint="eastAsia"/>
                <w:b/>
                <w:bCs/>
              </w:rPr>
            </w:pPr>
            <w:r>
              <w:rPr>
                <w:rFonts w:hint="eastAsia"/>
                <w:b/>
                <w:bCs/>
              </w:rPr>
              <w:t>知识目标：</w:t>
            </w:r>
          </w:p>
          <w:p w14:paraId="6C7434E6">
            <w:pPr>
              <w:pStyle w:val="22"/>
              <w:jc w:val="both"/>
            </w:pPr>
            <w:r>
              <w:rPr>
                <w:rFonts w:hint="eastAsia"/>
              </w:rPr>
              <w:t>1.了解中华优秀传统文化相关知识，掌握我国中华优秀传统文化；</w:t>
            </w:r>
          </w:p>
          <w:p w14:paraId="09A1BF9E">
            <w:pPr>
              <w:pStyle w:val="22"/>
              <w:jc w:val="both"/>
            </w:pPr>
            <w:r>
              <w:rPr>
                <w:rFonts w:hint="eastAsia"/>
              </w:rPr>
              <w:t>2.理解中华优秀传统文化的基本特征，明确中华优秀传统文化的意义。</w:t>
            </w:r>
          </w:p>
          <w:p w14:paraId="60F149A5">
            <w:pPr>
              <w:pStyle w:val="22"/>
              <w:jc w:val="both"/>
              <w:rPr>
                <w:rFonts w:hint="eastAsia"/>
                <w:b/>
                <w:bCs/>
              </w:rPr>
            </w:pPr>
            <w:r>
              <w:rPr>
                <w:rFonts w:hint="eastAsia"/>
                <w:b/>
                <w:bCs/>
              </w:rPr>
              <w:t>能力目标：</w:t>
            </w:r>
          </w:p>
          <w:p w14:paraId="09FA38DA">
            <w:pPr>
              <w:pStyle w:val="22"/>
              <w:jc w:val="both"/>
            </w:pPr>
            <w:r>
              <w:rPr>
                <w:rFonts w:hint="eastAsia"/>
              </w:rPr>
              <w:t>1.</w:t>
            </w:r>
            <w:r>
              <w:rPr>
                <w:rFonts w:hint="eastAsia"/>
                <w:lang w:val="en-US" w:eastAsia="zh-CN"/>
              </w:rPr>
              <w:t>能</w:t>
            </w:r>
            <w:r>
              <w:rPr>
                <w:rFonts w:hint="eastAsia"/>
              </w:rPr>
              <w:t>掌握中华优秀传统文化知识体系；</w:t>
            </w:r>
          </w:p>
          <w:p w14:paraId="4D81310F">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2.</w:t>
            </w:r>
            <w:r>
              <w:rPr>
                <w:rFonts w:hint="eastAsia"/>
                <w:lang w:val="en-US" w:eastAsia="zh-CN"/>
              </w:rPr>
              <w:t>能</w:t>
            </w:r>
            <w:r>
              <w:rPr>
                <w:rFonts w:hint="eastAsia"/>
              </w:rPr>
              <w:t>学会正确观察分析中华优秀传统文化，确立自己的政治方向，坚定自己的政治立场，用实际行动维护中华优秀传统文化的发展道路。</w:t>
            </w:r>
          </w:p>
        </w:tc>
        <w:tc>
          <w:tcPr>
            <w:tcW w:w="2667" w:type="dxa"/>
            <w:shd w:val="clear" w:color="auto" w:fill="auto"/>
            <w:vAlign w:val="top"/>
          </w:tcPr>
          <w:p w14:paraId="35737A99">
            <w:pPr>
              <w:pStyle w:val="22"/>
              <w:jc w:val="both"/>
            </w:pPr>
            <w:r>
              <w:rPr>
                <w:rFonts w:hint="eastAsia"/>
              </w:rPr>
              <w:t>1.中华优秀传统文化的意义：</w:t>
            </w:r>
          </w:p>
          <w:p w14:paraId="796432DF">
            <w:pPr>
              <w:pStyle w:val="22"/>
              <w:jc w:val="both"/>
            </w:pPr>
            <w:r>
              <w:rPr>
                <w:rFonts w:hint="eastAsia"/>
              </w:rPr>
              <w:t>2.中华优秀传统文化的保护；</w:t>
            </w:r>
          </w:p>
          <w:p w14:paraId="6839C43E">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3.中华优秀传统文化的发展</w:t>
            </w:r>
          </w:p>
        </w:tc>
        <w:tc>
          <w:tcPr>
            <w:tcW w:w="3611" w:type="dxa"/>
            <w:shd w:val="clear" w:color="auto" w:fill="auto"/>
            <w:vAlign w:val="center"/>
          </w:tcPr>
          <w:p w14:paraId="720E3F1C">
            <w:pPr>
              <w:pStyle w:val="22"/>
              <w:jc w:val="both"/>
            </w:pPr>
            <w:r>
              <w:rPr>
                <w:rFonts w:hint="eastAsia"/>
                <w:b/>
                <w:bCs/>
              </w:rPr>
              <w:t>课程性质：</w:t>
            </w:r>
            <w:r>
              <w:rPr>
                <w:rFonts w:hint="eastAsia"/>
              </w:rPr>
              <w:t>公共基础限选课。</w:t>
            </w:r>
          </w:p>
          <w:p w14:paraId="44746DDB">
            <w:pPr>
              <w:pStyle w:val="22"/>
              <w:jc w:val="both"/>
            </w:pPr>
            <w:r>
              <w:rPr>
                <w:rFonts w:hint="eastAsia"/>
                <w:b/>
                <w:bCs/>
              </w:rPr>
              <w:t>课程思政：</w:t>
            </w:r>
            <w:r>
              <w:rPr>
                <w:rFonts w:hint="eastAsia"/>
              </w:rPr>
              <w:t>本课程立足于学习中国优秀传统文化，并将思政元素与其紧密结合，并对此加以弘扬与传播，从而提升学生文化自信，助力形成成熟的三观，增强民族自信，为中华民族的伟大复兴付出自己的努力。</w:t>
            </w:r>
          </w:p>
          <w:p w14:paraId="61D7B644">
            <w:pPr>
              <w:pStyle w:val="22"/>
              <w:jc w:val="both"/>
            </w:pPr>
            <w:r>
              <w:rPr>
                <w:rFonts w:hint="eastAsia"/>
                <w:b/>
                <w:bCs/>
              </w:rPr>
              <w:t>教学场地</w:t>
            </w:r>
            <w:r>
              <w:rPr>
                <w:rFonts w:hint="eastAsia"/>
              </w:rPr>
              <w:t>：多媒体教室。</w:t>
            </w:r>
          </w:p>
          <w:p w14:paraId="705493F6">
            <w:pPr>
              <w:pStyle w:val="22"/>
              <w:jc w:val="both"/>
            </w:pPr>
            <w:r>
              <w:rPr>
                <w:rFonts w:hint="eastAsia"/>
                <w:b/>
                <w:bCs/>
              </w:rPr>
              <w:t>教学方法：</w:t>
            </w:r>
            <w:r>
              <w:rPr>
                <w:rFonts w:hint="eastAsia"/>
              </w:rPr>
              <w:t>利用信息化手段和教学资源，开展线上线下混合式教学，多采用讲练法、案例分析法、问题法、讨论法等教学方法。</w:t>
            </w:r>
          </w:p>
          <w:p w14:paraId="46FBC303">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61990B29">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1F92E56F">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b/>
                <w:bCs/>
              </w:rPr>
              <w:t>考核评价：</w:t>
            </w:r>
            <w:r>
              <w:rPr>
                <w:rFonts w:hint="eastAsia"/>
              </w:rPr>
              <w:t>过采取过程性评价和终结性评价相结合的方式，其中，过程考核为50%，终结性考核为</w:t>
            </w:r>
            <w:r>
              <w:rPr>
                <w:rFonts w:hint="eastAsia"/>
                <w:lang w:val="en-US" w:eastAsia="zh-CN"/>
              </w:rPr>
              <w:t>4</w:t>
            </w:r>
            <w:r>
              <w:rPr>
                <w:rFonts w:hint="eastAsia"/>
              </w:rPr>
              <w:t>0%</w:t>
            </w:r>
            <w:r>
              <w:rPr>
                <w:rFonts w:hint="eastAsia"/>
                <w:lang w:eastAsia="zh-CN"/>
              </w:rPr>
              <w:t>、</w:t>
            </w:r>
            <w:r>
              <w:rPr>
                <w:rFonts w:hint="eastAsia"/>
                <w:lang w:val="en-US" w:eastAsia="zh-CN"/>
              </w:rPr>
              <w:t>增值评价为10%</w:t>
            </w:r>
            <w:r>
              <w:rPr>
                <w:rFonts w:hint="eastAsia"/>
              </w:rPr>
              <w:t>。</w:t>
            </w:r>
          </w:p>
        </w:tc>
      </w:tr>
      <w:tr w14:paraId="1507C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922" w:type="dxa"/>
            <w:vAlign w:val="center"/>
          </w:tcPr>
          <w:p w14:paraId="270B0427">
            <w:pPr>
              <w:pStyle w:val="22"/>
            </w:pPr>
            <w:r>
              <w:rPr>
                <w:rFonts w:hint="eastAsia"/>
              </w:rPr>
              <w:t>6</w:t>
            </w:r>
          </w:p>
        </w:tc>
        <w:tc>
          <w:tcPr>
            <w:tcW w:w="1466" w:type="dxa"/>
            <w:vAlign w:val="center"/>
          </w:tcPr>
          <w:p w14:paraId="2241D76B">
            <w:pPr>
              <w:pStyle w:val="22"/>
            </w:pPr>
            <w:r>
              <w:rPr>
                <w:rFonts w:hint="eastAsia"/>
              </w:rPr>
              <w:t>营养</w:t>
            </w:r>
          </w:p>
          <w:p w14:paraId="11A47460">
            <w:pPr>
              <w:pStyle w:val="22"/>
            </w:pPr>
            <w:r>
              <w:rPr>
                <w:rFonts w:hint="eastAsia"/>
              </w:rPr>
              <w:t>保健学</w:t>
            </w:r>
          </w:p>
        </w:tc>
        <w:tc>
          <w:tcPr>
            <w:tcW w:w="5089" w:type="dxa"/>
            <w:vAlign w:val="center"/>
          </w:tcPr>
          <w:p w14:paraId="6F3102CA">
            <w:pPr>
              <w:pStyle w:val="22"/>
              <w:jc w:val="both"/>
              <w:rPr>
                <w:b/>
                <w:bCs/>
              </w:rPr>
            </w:pPr>
            <w:r>
              <w:rPr>
                <w:rFonts w:hint="eastAsia"/>
                <w:b/>
                <w:bCs/>
              </w:rPr>
              <w:t>素质目标：</w:t>
            </w:r>
          </w:p>
          <w:p w14:paraId="0D7F8F65">
            <w:pPr>
              <w:pStyle w:val="22"/>
              <w:jc w:val="both"/>
            </w:pPr>
            <w:r>
              <w:rPr>
                <w:rFonts w:hint="eastAsia"/>
              </w:rPr>
              <w:t>1.</w:t>
            </w:r>
            <w:r>
              <w:rPr>
                <w:rFonts w:hint="eastAsia"/>
                <w:lang w:val="en-US" w:eastAsia="zh-CN"/>
              </w:rPr>
              <w:t>具备</w:t>
            </w:r>
            <w:r>
              <w:rPr>
                <w:rFonts w:hint="eastAsia"/>
              </w:rPr>
              <w:t>职业道德和敬业精神；</w:t>
            </w:r>
          </w:p>
          <w:p w14:paraId="31D1489F">
            <w:pPr>
              <w:pStyle w:val="22"/>
              <w:jc w:val="both"/>
            </w:pPr>
            <w:r>
              <w:rPr>
                <w:rFonts w:hint="eastAsia"/>
              </w:rPr>
              <w:t>2.</w:t>
            </w:r>
            <w:r>
              <w:rPr>
                <w:rFonts w:hint="eastAsia"/>
                <w:lang w:val="en-US" w:eastAsia="zh-CN"/>
              </w:rPr>
              <w:t>具备</w:t>
            </w:r>
            <w:r>
              <w:rPr>
                <w:rFonts w:hint="eastAsia"/>
              </w:rPr>
              <w:t>尊重生命的意识和社会责任感；</w:t>
            </w:r>
          </w:p>
          <w:p w14:paraId="73ED09D6">
            <w:pPr>
              <w:pStyle w:val="22"/>
              <w:jc w:val="both"/>
            </w:pPr>
            <w:r>
              <w:rPr>
                <w:rFonts w:hint="eastAsia"/>
              </w:rPr>
              <w:t>3.</w:t>
            </w:r>
            <w:r>
              <w:rPr>
                <w:rFonts w:hint="eastAsia"/>
                <w:lang w:val="en-US" w:eastAsia="zh-CN"/>
              </w:rPr>
              <w:t>具备</w:t>
            </w:r>
            <w:r>
              <w:rPr>
                <w:rFonts w:hint="eastAsia"/>
              </w:rPr>
              <w:t>集体意识和团队合作精神；</w:t>
            </w:r>
          </w:p>
          <w:p w14:paraId="76CFD8B2">
            <w:pPr>
              <w:pStyle w:val="22"/>
              <w:jc w:val="both"/>
            </w:pPr>
            <w:r>
              <w:rPr>
                <w:rFonts w:hint="eastAsia"/>
              </w:rPr>
              <w:t>4.</w:t>
            </w:r>
            <w:r>
              <w:rPr>
                <w:rFonts w:hint="eastAsia"/>
                <w:lang w:val="en-US" w:eastAsia="zh-CN"/>
              </w:rPr>
              <w:t>具备</w:t>
            </w:r>
            <w:r>
              <w:rPr>
                <w:rFonts w:hint="eastAsia"/>
              </w:rPr>
              <w:t>认真、严谨的工作态度。</w:t>
            </w:r>
          </w:p>
          <w:p w14:paraId="0FDA1071">
            <w:pPr>
              <w:pStyle w:val="22"/>
              <w:jc w:val="both"/>
              <w:rPr>
                <w:rFonts w:hint="eastAsia"/>
                <w:b/>
                <w:bCs/>
              </w:rPr>
            </w:pPr>
            <w:r>
              <w:rPr>
                <w:rFonts w:hint="eastAsia"/>
                <w:b/>
                <w:bCs/>
              </w:rPr>
              <w:t>知识目标：</w:t>
            </w:r>
          </w:p>
          <w:p w14:paraId="23467545">
            <w:pPr>
              <w:pStyle w:val="22"/>
              <w:jc w:val="both"/>
            </w:pPr>
            <w:r>
              <w:rPr>
                <w:rFonts w:hint="eastAsia"/>
              </w:rPr>
              <w:t>1.了解健身活动与饮食关系；</w:t>
            </w:r>
          </w:p>
          <w:p w14:paraId="3F6EA7B1">
            <w:pPr>
              <w:pStyle w:val="22"/>
              <w:jc w:val="both"/>
            </w:pPr>
            <w:r>
              <w:rPr>
                <w:rFonts w:hint="eastAsia"/>
              </w:rPr>
              <w:t>2.了解古今保健知识；</w:t>
            </w:r>
          </w:p>
          <w:p w14:paraId="335AA21B">
            <w:pPr>
              <w:pStyle w:val="22"/>
              <w:jc w:val="both"/>
            </w:pPr>
            <w:r>
              <w:rPr>
                <w:rFonts w:hint="eastAsia"/>
              </w:rPr>
              <w:t>3.</w:t>
            </w:r>
            <w:r>
              <w:rPr>
                <w:rFonts w:hint="eastAsia"/>
                <w:lang w:val="en-US" w:eastAsia="zh-CN"/>
              </w:rPr>
              <w:t>掌握</w:t>
            </w:r>
            <w:r>
              <w:rPr>
                <w:rFonts w:hint="eastAsia"/>
              </w:rPr>
              <w:t>食物的营养构成与食品安全；</w:t>
            </w:r>
          </w:p>
          <w:p w14:paraId="2E31891F">
            <w:pPr>
              <w:pStyle w:val="22"/>
              <w:jc w:val="both"/>
            </w:pPr>
            <w:r>
              <w:rPr>
                <w:rFonts w:hint="eastAsia"/>
              </w:rPr>
              <w:t>4.掌握营养学基础及应用。</w:t>
            </w:r>
          </w:p>
          <w:p w14:paraId="76576559">
            <w:pPr>
              <w:pStyle w:val="22"/>
              <w:jc w:val="both"/>
              <w:rPr>
                <w:rFonts w:hint="eastAsia"/>
                <w:b/>
                <w:bCs/>
              </w:rPr>
            </w:pPr>
            <w:r>
              <w:rPr>
                <w:rFonts w:hint="eastAsia"/>
                <w:b/>
                <w:bCs/>
              </w:rPr>
              <w:t>能力目标：</w:t>
            </w:r>
          </w:p>
          <w:p w14:paraId="77110C82">
            <w:pPr>
              <w:pStyle w:val="22"/>
              <w:jc w:val="both"/>
            </w:pPr>
            <w:r>
              <w:rPr>
                <w:rFonts w:hint="eastAsia"/>
              </w:rPr>
              <w:t>1.</w:t>
            </w:r>
            <w:r>
              <w:rPr>
                <w:rFonts w:hint="eastAsia"/>
                <w:lang w:val="en-US" w:eastAsia="zh-CN"/>
              </w:rPr>
              <w:t>能</w:t>
            </w:r>
            <w:r>
              <w:rPr>
                <w:rFonts w:hint="eastAsia"/>
              </w:rPr>
              <w:t>分析问题和解决问题；</w:t>
            </w:r>
          </w:p>
          <w:p w14:paraId="5AC0527D">
            <w:pPr>
              <w:pStyle w:val="22"/>
              <w:jc w:val="both"/>
            </w:pPr>
            <w:r>
              <w:rPr>
                <w:rFonts w:hint="eastAsia"/>
              </w:rPr>
              <w:t>2.</w:t>
            </w:r>
            <w:r>
              <w:rPr>
                <w:rFonts w:hint="eastAsia"/>
                <w:lang w:val="en-US" w:eastAsia="zh-CN"/>
              </w:rPr>
              <w:t>能</w:t>
            </w:r>
            <w:r>
              <w:rPr>
                <w:rFonts w:hint="eastAsia"/>
              </w:rPr>
              <w:t>具备较好言语表达及沟通能力；</w:t>
            </w:r>
          </w:p>
          <w:p w14:paraId="76848E04">
            <w:pPr>
              <w:pStyle w:val="22"/>
              <w:jc w:val="both"/>
            </w:pPr>
            <w:r>
              <w:rPr>
                <w:rFonts w:hint="eastAsia"/>
              </w:rPr>
              <w:t>3.能根据不同对象搭配基本营养膳食。</w:t>
            </w:r>
          </w:p>
        </w:tc>
        <w:tc>
          <w:tcPr>
            <w:tcW w:w="2667" w:type="dxa"/>
            <w:vAlign w:val="top"/>
          </w:tcPr>
          <w:p w14:paraId="39A3687D">
            <w:pPr>
              <w:pStyle w:val="22"/>
              <w:jc w:val="both"/>
            </w:pPr>
            <w:r>
              <w:rPr>
                <w:rFonts w:hint="eastAsia"/>
              </w:rPr>
              <w:t>1.营养学基础及应用；</w:t>
            </w:r>
          </w:p>
          <w:p w14:paraId="786FB828">
            <w:pPr>
              <w:pStyle w:val="22"/>
              <w:jc w:val="both"/>
            </w:pPr>
            <w:r>
              <w:rPr>
                <w:rFonts w:hint="eastAsia"/>
              </w:rPr>
              <w:t>2.食物营养与食品卫生；</w:t>
            </w:r>
          </w:p>
          <w:p w14:paraId="7B1D02B3">
            <w:pPr>
              <w:pStyle w:val="22"/>
              <w:jc w:val="both"/>
            </w:pPr>
            <w:r>
              <w:rPr>
                <w:rFonts w:hint="eastAsia"/>
              </w:rPr>
              <w:t>3.膳食结构与膳食指南；</w:t>
            </w:r>
          </w:p>
          <w:p w14:paraId="445B9F3C">
            <w:pPr>
              <w:pStyle w:val="22"/>
              <w:jc w:val="both"/>
            </w:pPr>
            <w:r>
              <w:rPr>
                <w:rFonts w:hint="eastAsia"/>
              </w:rPr>
              <w:t>4.古今保健与生活；</w:t>
            </w:r>
          </w:p>
          <w:p w14:paraId="0A5AA2C1">
            <w:pPr>
              <w:pStyle w:val="22"/>
              <w:jc w:val="both"/>
            </w:pPr>
            <w:r>
              <w:rPr>
                <w:rFonts w:hint="eastAsia"/>
              </w:rPr>
              <w:t>5.健身活动与饮食。</w:t>
            </w:r>
          </w:p>
        </w:tc>
        <w:tc>
          <w:tcPr>
            <w:tcW w:w="3611" w:type="dxa"/>
            <w:vAlign w:val="center"/>
          </w:tcPr>
          <w:p w14:paraId="29C2022A">
            <w:pPr>
              <w:pStyle w:val="22"/>
              <w:jc w:val="both"/>
            </w:pPr>
            <w:r>
              <w:rPr>
                <w:rFonts w:hint="eastAsia"/>
                <w:b/>
                <w:bCs/>
              </w:rPr>
              <w:t>课程性质：</w:t>
            </w:r>
            <w:r>
              <w:rPr>
                <w:rFonts w:hint="eastAsia"/>
              </w:rPr>
              <w:t>公共基础任选课。</w:t>
            </w:r>
          </w:p>
          <w:p w14:paraId="7F1333DC">
            <w:pPr>
              <w:pStyle w:val="22"/>
              <w:jc w:val="both"/>
            </w:pPr>
            <w:r>
              <w:rPr>
                <w:rFonts w:hint="eastAsia"/>
                <w:b/>
                <w:bCs/>
              </w:rPr>
              <w:t>课程思政：</w:t>
            </w:r>
            <w:r>
              <w:rPr>
                <w:rFonts w:hint="eastAsia"/>
              </w:rPr>
              <w:t>培养学生刻苦钻研的工匠精神和精益求精的职业素养；培育和践行社会主义核心价值观；引导学生形成节约光荣浪费可耻的习惯，坚决杜绝餐饮浪费。坚持“以人为本、尊重生命”的理念，强化严谨的工作态度，培养学生良好的职业道德及素养。</w:t>
            </w:r>
          </w:p>
          <w:p w14:paraId="5BE16B32">
            <w:pPr>
              <w:pStyle w:val="22"/>
              <w:jc w:val="both"/>
            </w:pPr>
            <w:r>
              <w:rPr>
                <w:rFonts w:hint="eastAsia"/>
                <w:b/>
                <w:bCs/>
              </w:rPr>
              <w:t>教学场地：</w:t>
            </w:r>
            <w:r>
              <w:rPr>
                <w:rFonts w:hint="eastAsia"/>
              </w:rPr>
              <w:t>多媒体教室、营养保健实训室。</w:t>
            </w:r>
          </w:p>
          <w:p w14:paraId="145A1D9E">
            <w:pPr>
              <w:pStyle w:val="22"/>
              <w:jc w:val="both"/>
            </w:pPr>
            <w:r>
              <w:rPr>
                <w:rFonts w:hint="eastAsia"/>
                <w:b/>
                <w:bCs/>
              </w:rPr>
              <w:t>教学方法：</w:t>
            </w:r>
            <w:r>
              <w:rPr>
                <w:rFonts w:hint="eastAsia"/>
              </w:rPr>
              <w:t>采用分组练习、项目教学、案例教学、模型演示等教学方法。</w:t>
            </w:r>
          </w:p>
          <w:p w14:paraId="22F4275A">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7315A779">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61FE2709">
            <w:pPr>
              <w:pStyle w:val="22"/>
              <w:jc w:val="both"/>
            </w:pPr>
            <w:r>
              <w:rPr>
                <w:rFonts w:hint="eastAsia"/>
                <w:b/>
                <w:bCs/>
                <w:color w:val="auto"/>
              </w:rPr>
              <w:t>考核评价：</w:t>
            </w:r>
            <w:r>
              <w:rPr>
                <w:rFonts w:hint="eastAsia"/>
              </w:rPr>
              <w:t>过采取过程性评价和终结性评价相结合的方式，其中，过程考核为40%，终结性考核为</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tc>
      </w:tr>
    </w:tbl>
    <w:p w14:paraId="2A154520">
      <w:pPr>
        <w:spacing w:before="35" w:line="380" w:lineRule="exact"/>
        <w:ind w:left="114" w:right="241" w:hanging="7" w:firstLineChars="0"/>
        <w:rPr>
          <w:rFonts w:ascii="宋体" w:hAnsi="宋体" w:cs="宋体"/>
          <w:spacing w:val="7"/>
          <w:szCs w:val="24"/>
        </w:rPr>
      </w:pPr>
    </w:p>
    <w:p w14:paraId="5568B486">
      <w:pPr>
        <w:ind w:firstLine="480"/>
        <w:outlineLvl w:val="2"/>
      </w:pPr>
      <w:bookmarkStart w:id="39" w:name="_Toc24275"/>
      <w:r>
        <w:rPr>
          <w:rFonts w:hint="eastAsia"/>
        </w:rPr>
        <w:t>2.专业课程设置及要求</w:t>
      </w:r>
      <w:bookmarkEnd w:id="39"/>
    </w:p>
    <w:p w14:paraId="0CDFDB55">
      <w:pPr>
        <w:ind w:firstLine="480"/>
      </w:pPr>
      <w:r>
        <w:rPr>
          <w:rFonts w:hint="eastAsia"/>
        </w:rPr>
        <w:t>(1)专业基础课程设置及要求如表7所示。</w:t>
      </w:r>
    </w:p>
    <w:p w14:paraId="0BAAC7E1">
      <w:pPr>
        <w:pStyle w:val="23"/>
        <w:spacing w:before="120" w:after="120"/>
      </w:pPr>
      <w:r>
        <w:rPr>
          <w:rFonts w:hint="eastAsia"/>
        </w:rPr>
        <w:t>表7 专业基础课程设置及要求</w:t>
      </w:r>
    </w:p>
    <w:tbl>
      <w:tblPr>
        <w:tblStyle w:val="17"/>
        <w:tblW w:w="143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772"/>
        <w:gridCol w:w="1404"/>
        <w:gridCol w:w="5101"/>
        <w:gridCol w:w="3440"/>
        <w:gridCol w:w="3606"/>
      </w:tblGrid>
      <w:tr w14:paraId="2A9E0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772" w:type="dxa"/>
            <w:shd w:val="clear" w:color="auto" w:fill="9CC2E5" w:themeFill="accent1" w:themeFillTint="99"/>
            <w:vAlign w:val="center"/>
          </w:tcPr>
          <w:p w14:paraId="5AF4080C">
            <w:pPr>
              <w:pStyle w:val="22"/>
              <w:rPr>
                <w:b/>
                <w:bCs/>
              </w:rPr>
            </w:pPr>
            <w:r>
              <w:rPr>
                <w:rFonts w:hint="eastAsia"/>
                <w:b/>
                <w:bCs/>
              </w:rPr>
              <w:t>序号</w:t>
            </w:r>
          </w:p>
        </w:tc>
        <w:tc>
          <w:tcPr>
            <w:tcW w:w="1404" w:type="dxa"/>
            <w:shd w:val="clear" w:color="auto" w:fill="9CC2E5" w:themeFill="accent1" w:themeFillTint="99"/>
            <w:vAlign w:val="center"/>
          </w:tcPr>
          <w:p w14:paraId="202D7A08">
            <w:pPr>
              <w:pStyle w:val="22"/>
              <w:rPr>
                <w:b/>
                <w:bCs/>
              </w:rPr>
            </w:pPr>
            <w:r>
              <w:rPr>
                <w:rFonts w:hint="eastAsia"/>
                <w:b/>
                <w:bCs/>
              </w:rPr>
              <w:t>课程名称</w:t>
            </w:r>
          </w:p>
        </w:tc>
        <w:tc>
          <w:tcPr>
            <w:tcW w:w="5101" w:type="dxa"/>
            <w:shd w:val="clear" w:color="auto" w:fill="9CC2E5" w:themeFill="accent1" w:themeFillTint="99"/>
            <w:vAlign w:val="center"/>
          </w:tcPr>
          <w:p w14:paraId="1B04CC28">
            <w:pPr>
              <w:pStyle w:val="22"/>
              <w:rPr>
                <w:b/>
                <w:bCs/>
              </w:rPr>
            </w:pPr>
            <w:r>
              <w:rPr>
                <w:rFonts w:hint="eastAsia"/>
                <w:b/>
                <w:bCs/>
              </w:rPr>
              <w:t>课程目标</w:t>
            </w:r>
          </w:p>
        </w:tc>
        <w:tc>
          <w:tcPr>
            <w:tcW w:w="3440" w:type="dxa"/>
            <w:shd w:val="clear" w:color="auto" w:fill="9CC2E5" w:themeFill="accent1" w:themeFillTint="99"/>
            <w:vAlign w:val="center"/>
          </w:tcPr>
          <w:p w14:paraId="73CA1D2E">
            <w:pPr>
              <w:pStyle w:val="22"/>
              <w:rPr>
                <w:b/>
                <w:bCs/>
              </w:rPr>
            </w:pPr>
            <w:r>
              <w:rPr>
                <w:rFonts w:hint="eastAsia"/>
                <w:b/>
                <w:bCs/>
              </w:rPr>
              <w:t>主要内容</w:t>
            </w:r>
          </w:p>
        </w:tc>
        <w:tc>
          <w:tcPr>
            <w:tcW w:w="3606" w:type="dxa"/>
            <w:shd w:val="clear" w:color="auto" w:fill="9CC2E5" w:themeFill="accent1" w:themeFillTint="99"/>
            <w:vAlign w:val="center"/>
          </w:tcPr>
          <w:p w14:paraId="0C4D4193">
            <w:pPr>
              <w:pStyle w:val="22"/>
              <w:rPr>
                <w:b/>
                <w:bCs/>
              </w:rPr>
            </w:pPr>
            <w:r>
              <w:rPr>
                <w:rFonts w:hint="eastAsia"/>
                <w:b/>
                <w:bCs/>
              </w:rPr>
              <w:t>教学要求</w:t>
            </w:r>
          </w:p>
        </w:tc>
      </w:tr>
      <w:tr w14:paraId="206DC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149AE4E0">
            <w:pPr>
              <w:pStyle w:val="22"/>
              <w:jc w:val="center"/>
              <w:rPr>
                <w:rFonts w:hint="eastAsia"/>
              </w:rPr>
            </w:pPr>
          </w:p>
          <w:p w14:paraId="0E4B7791">
            <w:pPr>
              <w:pStyle w:val="22"/>
              <w:jc w:val="center"/>
              <w:rPr>
                <w:rFonts w:hint="eastAsia"/>
              </w:rPr>
            </w:pPr>
          </w:p>
          <w:p w14:paraId="1D62D3AD">
            <w:pPr>
              <w:pStyle w:val="22"/>
              <w:jc w:val="center"/>
              <w:rPr>
                <w:rFonts w:hint="eastAsia"/>
              </w:rPr>
            </w:pPr>
          </w:p>
          <w:p w14:paraId="449F9425">
            <w:pPr>
              <w:pStyle w:val="22"/>
              <w:jc w:val="center"/>
              <w:rPr>
                <w:rFonts w:hint="eastAsia"/>
              </w:rPr>
            </w:pPr>
          </w:p>
          <w:p w14:paraId="36175385">
            <w:pPr>
              <w:pStyle w:val="22"/>
              <w:jc w:val="center"/>
              <w:rPr>
                <w:rFonts w:hint="eastAsia"/>
              </w:rPr>
            </w:pPr>
          </w:p>
          <w:p w14:paraId="25AB4B99">
            <w:pPr>
              <w:pStyle w:val="22"/>
              <w:jc w:val="center"/>
              <w:rPr>
                <w:rFonts w:hint="eastAsia"/>
              </w:rPr>
            </w:pPr>
          </w:p>
          <w:p w14:paraId="72EBB274">
            <w:pPr>
              <w:pStyle w:val="22"/>
              <w:jc w:val="center"/>
              <w:rPr>
                <w:rFonts w:hint="eastAsia"/>
              </w:rPr>
            </w:pPr>
          </w:p>
          <w:p w14:paraId="24756B77">
            <w:pPr>
              <w:pStyle w:val="22"/>
              <w:jc w:val="center"/>
              <w:rPr>
                <w:rFonts w:hint="eastAsia"/>
              </w:rPr>
            </w:pPr>
          </w:p>
          <w:p w14:paraId="56616C48">
            <w:pPr>
              <w:pStyle w:val="22"/>
              <w:jc w:val="center"/>
            </w:pPr>
            <w:r>
              <w:rPr>
                <w:rFonts w:hint="eastAsia"/>
              </w:rPr>
              <w:t>1</w:t>
            </w:r>
          </w:p>
        </w:tc>
        <w:tc>
          <w:tcPr>
            <w:tcW w:w="1404" w:type="dxa"/>
            <w:vAlign w:val="center"/>
          </w:tcPr>
          <w:p w14:paraId="324FB675">
            <w:pPr>
              <w:pStyle w:val="22"/>
              <w:jc w:val="center"/>
              <w:rPr>
                <w:rFonts w:hint="eastAsia"/>
              </w:rPr>
            </w:pPr>
          </w:p>
          <w:p w14:paraId="6AF207D5">
            <w:pPr>
              <w:pStyle w:val="22"/>
              <w:jc w:val="center"/>
              <w:rPr>
                <w:rFonts w:hint="eastAsia"/>
              </w:rPr>
            </w:pPr>
          </w:p>
          <w:p w14:paraId="342819F0">
            <w:pPr>
              <w:pStyle w:val="22"/>
              <w:jc w:val="center"/>
              <w:rPr>
                <w:rFonts w:hint="eastAsia"/>
              </w:rPr>
            </w:pPr>
          </w:p>
          <w:p w14:paraId="422A2B07">
            <w:pPr>
              <w:pStyle w:val="22"/>
              <w:jc w:val="center"/>
              <w:rPr>
                <w:rFonts w:hint="eastAsia"/>
              </w:rPr>
            </w:pPr>
          </w:p>
          <w:p w14:paraId="00367C7B">
            <w:pPr>
              <w:pStyle w:val="22"/>
              <w:jc w:val="center"/>
              <w:rPr>
                <w:rFonts w:hint="eastAsia"/>
              </w:rPr>
            </w:pPr>
          </w:p>
          <w:p w14:paraId="3FBCB296">
            <w:pPr>
              <w:pStyle w:val="22"/>
              <w:jc w:val="center"/>
              <w:rPr>
                <w:rFonts w:hint="eastAsia"/>
              </w:rPr>
            </w:pPr>
          </w:p>
          <w:p w14:paraId="697315B3">
            <w:pPr>
              <w:pStyle w:val="22"/>
              <w:jc w:val="center"/>
              <w:rPr>
                <w:rFonts w:hint="eastAsia"/>
              </w:rPr>
            </w:pPr>
          </w:p>
          <w:p w14:paraId="5D209CD6">
            <w:pPr>
              <w:pStyle w:val="22"/>
              <w:jc w:val="center"/>
              <w:rPr>
                <w:rFonts w:hint="eastAsia"/>
              </w:rPr>
            </w:pPr>
          </w:p>
          <w:p w14:paraId="661280C8">
            <w:pPr>
              <w:pStyle w:val="22"/>
              <w:jc w:val="center"/>
            </w:pPr>
            <w:r>
              <w:rPr>
                <w:rFonts w:hint="eastAsia"/>
              </w:rPr>
              <w:t>旅游</w:t>
            </w:r>
          </w:p>
          <w:p w14:paraId="0FD745ED">
            <w:pPr>
              <w:pStyle w:val="22"/>
              <w:jc w:val="center"/>
            </w:pPr>
            <w:r>
              <w:rPr>
                <w:rFonts w:hint="eastAsia"/>
              </w:rPr>
              <w:t>学概</w:t>
            </w:r>
          </w:p>
          <w:p w14:paraId="1282CE5A">
            <w:pPr>
              <w:pStyle w:val="22"/>
              <w:jc w:val="center"/>
            </w:pPr>
            <w:r>
              <w:rPr>
                <w:rFonts w:hint="eastAsia"/>
              </w:rPr>
              <w:t>论</w:t>
            </w:r>
          </w:p>
        </w:tc>
        <w:tc>
          <w:tcPr>
            <w:tcW w:w="5101" w:type="dxa"/>
            <w:vAlign w:val="top"/>
          </w:tcPr>
          <w:p w14:paraId="36170B21">
            <w:pPr>
              <w:pStyle w:val="22"/>
              <w:jc w:val="both"/>
              <w:rPr>
                <w:b/>
                <w:bCs/>
              </w:rPr>
            </w:pPr>
            <w:r>
              <w:rPr>
                <w:rFonts w:hint="eastAsia"/>
                <w:b/>
                <w:bCs/>
              </w:rPr>
              <w:t>素质目标：</w:t>
            </w:r>
          </w:p>
          <w:p w14:paraId="5C41DB41">
            <w:pPr>
              <w:pStyle w:val="22"/>
              <w:jc w:val="both"/>
            </w:pPr>
            <w:r>
              <w:rPr>
                <w:rFonts w:hint="eastAsia"/>
              </w:rPr>
              <w:t>1.具备专业认同感和行业自信心；</w:t>
            </w:r>
          </w:p>
          <w:p w14:paraId="0130221D">
            <w:pPr>
              <w:pStyle w:val="22"/>
              <w:jc w:val="both"/>
            </w:pPr>
            <w:r>
              <w:rPr>
                <w:rFonts w:hint="eastAsia"/>
              </w:rPr>
              <w:t>2.具备质量意识、环保意识；</w:t>
            </w:r>
          </w:p>
          <w:p w14:paraId="219137DA">
            <w:pPr>
              <w:pStyle w:val="22"/>
              <w:jc w:val="both"/>
            </w:pPr>
            <w:r>
              <w:rPr>
                <w:rFonts w:hint="eastAsia"/>
              </w:rPr>
              <w:t>3.具备宾客至上的服务意识。</w:t>
            </w:r>
          </w:p>
          <w:p w14:paraId="5A145CAD">
            <w:pPr>
              <w:pStyle w:val="22"/>
              <w:jc w:val="both"/>
              <w:rPr>
                <w:b/>
                <w:bCs/>
              </w:rPr>
            </w:pPr>
            <w:r>
              <w:rPr>
                <w:rFonts w:hint="eastAsia"/>
                <w:b/>
                <w:bCs/>
              </w:rPr>
              <w:t>知识目标：</w:t>
            </w:r>
          </w:p>
          <w:p w14:paraId="7C572EFD">
            <w:pPr>
              <w:pStyle w:val="22"/>
              <w:jc w:val="both"/>
            </w:pPr>
            <w:r>
              <w:rPr>
                <w:rFonts w:hint="eastAsia"/>
              </w:rPr>
              <w:t>1.了解社会经济发展与旅游活动的关系；</w:t>
            </w:r>
          </w:p>
          <w:p w14:paraId="196B8BB7">
            <w:pPr>
              <w:pStyle w:val="22"/>
              <w:jc w:val="both"/>
            </w:pPr>
            <w:r>
              <w:rPr>
                <w:rFonts w:hint="eastAsia"/>
              </w:rPr>
              <w:t>2.了解旅游对接待地区的基本影响；</w:t>
            </w:r>
          </w:p>
          <w:p w14:paraId="17D786C2">
            <w:pPr>
              <w:pStyle w:val="22"/>
              <w:jc w:val="both"/>
            </w:pPr>
            <w:r>
              <w:rPr>
                <w:rFonts w:hint="eastAsia"/>
              </w:rPr>
              <w:t>3.了解旅游和旅游业的发展趋势；</w:t>
            </w:r>
          </w:p>
          <w:p w14:paraId="5EB5C287">
            <w:pPr>
              <w:pStyle w:val="22"/>
              <w:jc w:val="both"/>
            </w:pPr>
            <w:r>
              <w:rPr>
                <w:rFonts w:hint="eastAsia"/>
              </w:rPr>
              <w:t>4.</w:t>
            </w:r>
            <w:r>
              <w:rPr>
                <w:rFonts w:hint="eastAsia"/>
                <w:lang w:val="en-US" w:eastAsia="zh-CN"/>
              </w:rPr>
              <w:t>掌握</w:t>
            </w:r>
            <w:r>
              <w:rPr>
                <w:rFonts w:hint="eastAsia"/>
              </w:rPr>
              <w:t>旅游活动的内容、种类和表现形式；</w:t>
            </w:r>
          </w:p>
          <w:p w14:paraId="6F5A6C8C">
            <w:pPr>
              <w:pStyle w:val="22"/>
              <w:jc w:val="both"/>
            </w:pPr>
            <w:r>
              <w:rPr>
                <w:rFonts w:hint="eastAsia"/>
              </w:rPr>
              <w:t>5.掌握发展旅游业的基本要素及各要素之间的关系。</w:t>
            </w:r>
          </w:p>
          <w:p w14:paraId="3CC87C5E">
            <w:pPr>
              <w:pStyle w:val="22"/>
              <w:jc w:val="both"/>
              <w:rPr>
                <w:b/>
                <w:bCs/>
              </w:rPr>
            </w:pPr>
            <w:r>
              <w:rPr>
                <w:rFonts w:hint="eastAsia"/>
                <w:b/>
                <w:bCs/>
              </w:rPr>
              <w:t>能力目标：</w:t>
            </w:r>
          </w:p>
          <w:p w14:paraId="1A3E07F4">
            <w:pPr>
              <w:pStyle w:val="22"/>
              <w:jc w:val="both"/>
            </w:pPr>
            <w:r>
              <w:rPr>
                <w:rFonts w:hint="eastAsia"/>
              </w:rPr>
              <w:t>1.</w:t>
            </w:r>
            <w:r>
              <w:rPr>
                <w:rFonts w:hint="eastAsia"/>
                <w:lang w:val="en-US" w:eastAsia="zh-CN"/>
              </w:rPr>
              <w:t>能</w:t>
            </w:r>
            <w:r>
              <w:rPr>
                <w:rFonts w:hint="eastAsia"/>
              </w:rPr>
              <w:t>具有旅游认知能力，能把握旅游新动向；</w:t>
            </w:r>
          </w:p>
          <w:p w14:paraId="65F36BD8">
            <w:pPr>
              <w:pStyle w:val="22"/>
              <w:jc w:val="both"/>
            </w:pPr>
            <w:r>
              <w:rPr>
                <w:rFonts w:hint="eastAsia"/>
              </w:rPr>
              <w:t>2.能够对旅游行业中的管理及旅游文明方面进行基本的问题分析；</w:t>
            </w:r>
          </w:p>
          <w:p w14:paraId="20BE0F0C">
            <w:pPr>
              <w:pStyle w:val="22"/>
              <w:jc w:val="both"/>
            </w:pPr>
            <w:r>
              <w:rPr>
                <w:rFonts w:hint="eastAsia"/>
              </w:rPr>
              <w:t>3.</w:t>
            </w:r>
            <w:r>
              <w:rPr>
                <w:rFonts w:hint="eastAsia"/>
                <w:lang w:val="en-US" w:eastAsia="zh-CN"/>
              </w:rPr>
              <w:t>能</w:t>
            </w:r>
            <w:r>
              <w:rPr>
                <w:rFonts w:hint="eastAsia"/>
              </w:rPr>
              <w:t>有一定的岗位适应能力、人际交流能力和灵活应变能力；</w:t>
            </w:r>
          </w:p>
          <w:p w14:paraId="44CC080C">
            <w:pPr>
              <w:pStyle w:val="22"/>
              <w:jc w:val="both"/>
            </w:pPr>
            <w:r>
              <w:rPr>
                <w:rFonts w:hint="eastAsia"/>
              </w:rPr>
              <w:t>4.能用可持续发展理念指导行业实践。</w:t>
            </w:r>
          </w:p>
        </w:tc>
        <w:tc>
          <w:tcPr>
            <w:tcW w:w="3440" w:type="dxa"/>
            <w:vAlign w:val="top"/>
          </w:tcPr>
          <w:p w14:paraId="6B59E871">
            <w:pPr>
              <w:pStyle w:val="22"/>
              <w:jc w:val="both"/>
            </w:pPr>
            <w:r>
              <w:rPr>
                <w:rFonts w:hint="eastAsia"/>
              </w:rPr>
              <w:t>1.旅游活动；</w:t>
            </w:r>
          </w:p>
          <w:p w14:paraId="34D0602E">
            <w:pPr>
              <w:pStyle w:val="22"/>
              <w:jc w:val="both"/>
            </w:pPr>
            <w:r>
              <w:rPr>
                <w:rFonts w:hint="eastAsia"/>
              </w:rPr>
              <w:t>2.旅游的产生与发展；</w:t>
            </w:r>
          </w:p>
          <w:p w14:paraId="3F7EC076">
            <w:pPr>
              <w:pStyle w:val="22"/>
              <w:jc w:val="both"/>
            </w:pPr>
            <w:r>
              <w:rPr>
                <w:rFonts w:hint="eastAsia"/>
              </w:rPr>
              <w:t>3.旅游者；</w:t>
            </w:r>
          </w:p>
          <w:p w14:paraId="21EAE133">
            <w:pPr>
              <w:pStyle w:val="22"/>
              <w:jc w:val="both"/>
            </w:pPr>
            <w:r>
              <w:rPr>
                <w:rFonts w:hint="eastAsia"/>
              </w:rPr>
              <w:t>4.旅游资源；</w:t>
            </w:r>
          </w:p>
          <w:p w14:paraId="7355A16E">
            <w:pPr>
              <w:pStyle w:val="22"/>
              <w:jc w:val="both"/>
            </w:pPr>
            <w:r>
              <w:rPr>
                <w:rFonts w:hint="eastAsia"/>
              </w:rPr>
              <w:t>5.旅游业；</w:t>
            </w:r>
          </w:p>
          <w:p w14:paraId="4068DA94">
            <w:pPr>
              <w:pStyle w:val="22"/>
              <w:jc w:val="both"/>
            </w:pPr>
            <w:r>
              <w:rPr>
                <w:rFonts w:hint="eastAsia"/>
              </w:rPr>
              <w:t>6.旅游市场；</w:t>
            </w:r>
          </w:p>
          <w:p w14:paraId="6918B9EC">
            <w:pPr>
              <w:pStyle w:val="22"/>
              <w:jc w:val="both"/>
            </w:pPr>
            <w:r>
              <w:rPr>
                <w:rFonts w:hint="eastAsia"/>
              </w:rPr>
              <w:t>7.旅游的影响；</w:t>
            </w:r>
          </w:p>
          <w:p w14:paraId="28DF7CCA">
            <w:pPr>
              <w:pStyle w:val="22"/>
              <w:jc w:val="both"/>
            </w:pPr>
            <w:r>
              <w:rPr>
                <w:rFonts w:hint="eastAsia"/>
              </w:rPr>
              <w:t>8.国内外旅游组织；</w:t>
            </w:r>
          </w:p>
          <w:p w14:paraId="3F11B158">
            <w:pPr>
              <w:pStyle w:val="22"/>
              <w:jc w:val="both"/>
            </w:pPr>
            <w:r>
              <w:rPr>
                <w:rFonts w:hint="eastAsia"/>
              </w:rPr>
              <w:t>9.旅游发展模式与趋势。</w:t>
            </w:r>
          </w:p>
        </w:tc>
        <w:tc>
          <w:tcPr>
            <w:tcW w:w="3606" w:type="dxa"/>
            <w:vAlign w:val="center"/>
          </w:tcPr>
          <w:p w14:paraId="70538BA2">
            <w:pPr>
              <w:pStyle w:val="22"/>
              <w:jc w:val="both"/>
            </w:pPr>
            <w:r>
              <w:rPr>
                <w:rFonts w:hint="eastAsia"/>
                <w:b/>
                <w:bCs/>
              </w:rPr>
              <w:t>课程性质：</w:t>
            </w:r>
            <w:r>
              <w:rPr>
                <w:rFonts w:hint="eastAsia"/>
              </w:rPr>
              <w:t>专业</w:t>
            </w:r>
            <w:r>
              <w:t>基础课。</w:t>
            </w:r>
          </w:p>
          <w:p w14:paraId="57BF7590">
            <w:pPr>
              <w:pStyle w:val="22"/>
              <w:jc w:val="both"/>
            </w:pPr>
            <w:r>
              <w:rPr>
                <w:rFonts w:hint="eastAsia"/>
                <w:b/>
                <w:bCs/>
              </w:rPr>
              <w:t>课程思政：</w:t>
            </w:r>
            <w:r>
              <w:rPr>
                <w:rFonts w:hint="eastAsia"/>
              </w:rPr>
              <w:t>教师通过教学，使学生牢固树立“两山论”—绿水青山就是金山银山的理念，建立生态旅游、文明旅游意识，强化人类命运共同体意识，作为世界公民，践行推动绿色发展、可持续发展使命感及责任感。</w:t>
            </w:r>
          </w:p>
          <w:p w14:paraId="6C937C78">
            <w:pPr>
              <w:pStyle w:val="22"/>
              <w:jc w:val="both"/>
            </w:pPr>
            <w:r>
              <w:rPr>
                <w:rFonts w:hint="eastAsia"/>
                <w:b/>
                <w:bCs/>
              </w:rPr>
              <w:t>教学场地：</w:t>
            </w:r>
            <w:r>
              <w:rPr>
                <w:rFonts w:hint="eastAsia"/>
              </w:rPr>
              <w:t>多媒体教室、校外实践基地，校企合作企业</w:t>
            </w:r>
          </w:p>
          <w:p w14:paraId="23040935">
            <w:pPr>
              <w:pStyle w:val="22"/>
              <w:jc w:val="both"/>
            </w:pPr>
            <w:r>
              <w:rPr>
                <w:rFonts w:hint="eastAsia"/>
                <w:b/>
                <w:bCs/>
              </w:rPr>
              <w:t>教学方法：</w:t>
            </w:r>
            <w:r>
              <w:rPr>
                <w:rFonts w:hint="eastAsia"/>
              </w:rPr>
              <w:t>建议采用项目教学法、案例教学法。项目选取应贴近旅游业日常工作内容；运用“教学互动，学生参与”的方法，通过情景教学法组织课堂教学活动，通过处理等典型工作任务设计教学案例。</w:t>
            </w:r>
          </w:p>
          <w:p w14:paraId="79A39ADB">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0B300FE6">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47DDA660">
            <w:pPr>
              <w:pStyle w:val="22"/>
              <w:jc w:val="both"/>
            </w:pPr>
            <w:r>
              <w:rPr>
                <w:rFonts w:hint="eastAsia"/>
                <w:b/>
                <w:bCs/>
              </w:rPr>
              <w:t>考核评价：</w:t>
            </w:r>
            <w:r>
              <w:rPr>
                <w:rFonts w:hint="eastAsia"/>
              </w:rPr>
              <w:t>考试。采用过程评价与终结评价相结合的形式，过程评价为</w:t>
            </w:r>
            <w:r>
              <w:rPr>
                <w:rFonts w:hint="eastAsia"/>
                <w:color w:val="auto"/>
              </w:rPr>
              <w:t>为考勤</w:t>
            </w:r>
            <w:r>
              <w:rPr>
                <w:rFonts w:hint="eastAsia"/>
                <w:color w:val="auto"/>
                <w:lang w:val="en-US" w:eastAsia="zh-CN"/>
              </w:rPr>
              <w:t>5</w:t>
            </w:r>
            <w:r>
              <w:rPr>
                <w:rFonts w:hint="eastAsia"/>
                <w:color w:val="auto"/>
              </w:rPr>
              <w:t>%+任务完成态度</w:t>
            </w:r>
            <w:r>
              <w:rPr>
                <w:rFonts w:hint="eastAsia"/>
                <w:color w:val="auto"/>
                <w:lang w:val="en-US" w:eastAsia="zh-CN"/>
              </w:rPr>
              <w:t>10</w:t>
            </w:r>
            <w:r>
              <w:rPr>
                <w:rFonts w:hint="eastAsia"/>
                <w:color w:val="auto"/>
              </w:rPr>
              <w:t>%+任务成果</w:t>
            </w:r>
            <w:r>
              <w:rPr>
                <w:rFonts w:hint="eastAsia"/>
                <w:color w:val="auto"/>
                <w:lang w:val="en-US" w:eastAsia="zh-CN"/>
              </w:rPr>
              <w:t>25</w:t>
            </w:r>
            <w:r>
              <w:rPr>
                <w:rFonts w:hint="eastAsia"/>
                <w:color w:val="auto"/>
              </w:rPr>
              <w:t>%，占</w:t>
            </w:r>
            <w:r>
              <w:rPr>
                <w:rFonts w:hint="eastAsia"/>
                <w:color w:val="auto"/>
                <w:lang w:val="en-US" w:eastAsia="zh-CN"/>
              </w:rPr>
              <w:t>4</w:t>
            </w:r>
            <w:r>
              <w:rPr>
                <w:rFonts w:hint="eastAsia"/>
                <w:color w:val="auto"/>
              </w:rPr>
              <w:t>0%，终结性评价是期末理论考试，占</w:t>
            </w:r>
            <w:r>
              <w:rPr>
                <w:rFonts w:hint="eastAsia"/>
                <w:color w:val="auto"/>
                <w:lang w:val="en-US" w:eastAsia="zh-CN"/>
              </w:rPr>
              <w:t>5</w:t>
            </w:r>
            <w:r>
              <w:rPr>
                <w:rFonts w:hint="eastAsia"/>
                <w:color w:val="auto"/>
              </w:rPr>
              <w:t>0%</w:t>
            </w:r>
            <w:r>
              <w:rPr>
                <w:rFonts w:hint="eastAsia"/>
                <w:color w:val="auto"/>
                <w:lang w:eastAsia="zh-CN"/>
              </w:rPr>
              <w:t>、</w:t>
            </w:r>
            <w:r>
              <w:rPr>
                <w:rFonts w:hint="eastAsia"/>
                <w:color w:val="auto"/>
                <w:lang w:val="en-US" w:eastAsia="zh-CN"/>
              </w:rPr>
              <w:t>增值评价占比为10%</w:t>
            </w:r>
            <w:r>
              <w:rPr>
                <w:rFonts w:hint="eastAsia"/>
                <w:color w:val="auto"/>
              </w:rPr>
              <w:t>。</w:t>
            </w:r>
          </w:p>
        </w:tc>
      </w:tr>
      <w:tr w14:paraId="59A957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43D6A35D">
            <w:pPr>
              <w:pStyle w:val="22"/>
            </w:pPr>
            <w:r>
              <w:rPr>
                <w:rFonts w:hint="eastAsia"/>
              </w:rPr>
              <w:t>2</w:t>
            </w:r>
          </w:p>
        </w:tc>
        <w:tc>
          <w:tcPr>
            <w:tcW w:w="1404" w:type="dxa"/>
            <w:vAlign w:val="center"/>
          </w:tcPr>
          <w:p w14:paraId="53B036D9">
            <w:pPr>
              <w:pStyle w:val="22"/>
            </w:pPr>
            <w:r>
              <w:rPr>
                <w:rFonts w:hint="eastAsia"/>
              </w:rPr>
              <w:t>导游</w:t>
            </w:r>
          </w:p>
          <w:p w14:paraId="44146B45">
            <w:pPr>
              <w:pStyle w:val="22"/>
            </w:pPr>
            <w:r>
              <w:rPr>
                <w:rFonts w:hint="eastAsia"/>
              </w:rPr>
              <w:t>基础</w:t>
            </w:r>
          </w:p>
        </w:tc>
        <w:tc>
          <w:tcPr>
            <w:tcW w:w="5101" w:type="dxa"/>
            <w:vAlign w:val="top"/>
          </w:tcPr>
          <w:p w14:paraId="7DFFE89A">
            <w:pPr>
              <w:pStyle w:val="22"/>
              <w:jc w:val="both"/>
              <w:rPr>
                <w:b/>
                <w:bCs/>
              </w:rPr>
            </w:pPr>
            <w:r>
              <w:rPr>
                <w:rFonts w:hint="eastAsia"/>
                <w:b/>
                <w:bCs/>
              </w:rPr>
              <w:t>素质目标：</w:t>
            </w:r>
          </w:p>
          <w:p w14:paraId="2AF48E50">
            <w:pPr>
              <w:pStyle w:val="22"/>
              <w:jc w:val="both"/>
            </w:pPr>
            <w:r>
              <w:rPr>
                <w:rFonts w:hint="eastAsia"/>
              </w:rPr>
              <w:t>1.</w:t>
            </w:r>
            <w:r>
              <w:rPr>
                <w:rFonts w:hint="eastAsia"/>
                <w:lang w:val="en-US" w:eastAsia="zh-CN"/>
              </w:rPr>
              <w:t>具备家国情怀</w:t>
            </w:r>
            <w:r>
              <w:rPr>
                <w:rFonts w:hint="eastAsia"/>
              </w:rPr>
              <w:t>；</w:t>
            </w:r>
          </w:p>
          <w:p w14:paraId="43FA80A3">
            <w:pPr>
              <w:pStyle w:val="22"/>
              <w:jc w:val="both"/>
              <w:rPr>
                <w:rFonts w:hint="eastAsia"/>
                <w:lang w:val="en-US" w:eastAsia="zh-CN"/>
              </w:rPr>
            </w:pPr>
            <w:r>
              <w:rPr>
                <w:rFonts w:hint="eastAsia"/>
              </w:rPr>
              <w:t>2.</w:t>
            </w:r>
            <w:r>
              <w:rPr>
                <w:rFonts w:hint="eastAsia"/>
                <w:lang w:val="en-US" w:eastAsia="zh-CN"/>
              </w:rPr>
              <w:t>具备导游人员基本的知识积累及人文素养；</w:t>
            </w:r>
          </w:p>
          <w:p w14:paraId="2BB7E80A">
            <w:pPr>
              <w:pStyle w:val="22"/>
              <w:jc w:val="both"/>
              <w:rPr>
                <w:rFonts w:hint="eastAsia"/>
                <w:lang w:val="en-US" w:eastAsia="zh-CN"/>
              </w:rPr>
            </w:pPr>
            <w:r>
              <w:rPr>
                <w:rFonts w:hint="eastAsia"/>
                <w:lang w:val="en-US" w:eastAsia="zh-CN"/>
              </w:rPr>
              <w:t>3.具备较高的审美情趣；</w:t>
            </w:r>
          </w:p>
          <w:p w14:paraId="65FFA40E">
            <w:pPr>
              <w:pStyle w:val="22"/>
              <w:jc w:val="both"/>
              <w:rPr>
                <w:rFonts w:hint="eastAsia"/>
                <w:lang w:val="en-US" w:eastAsia="zh-CN"/>
              </w:rPr>
            </w:pPr>
            <w:r>
              <w:rPr>
                <w:rFonts w:hint="eastAsia"/>
                <w:lang w:val="en-US" w:eastAsia="zh-CN"/>
              </w:rPr>
              <w:t>4.具备创新意识和创新精神。</w:t>
            </w:r>
          </w:p>
          <w:p w14:paraId="505ACE34">
            <w:pPr>
              <w:pStyle w:val="22"/>
              <w:jc w:val="both"/>
              <w:rPr>
                <w:b/>
                <w:bCs/>
              </w:rPr>
            </w:pPr>
            <w:r>
              <w:rPr>
                <w:rFonts w:hint="eastAsia"/>
                <w:b/>
                <w:bCs/>
              </w:rPr>
              <w:t>知识目标：</w:t>
            </w:r>
          </w:p>
          <w:p w14:paraId="4C680584">
            <w:pPr>
              <w:pStyle w:val="22"/>
              <w:jc w:val="both"/>
            </w:pPr>
            <w:r>
              <w:rPr>
                <w:rFonts w:hint="eastAsia"/>
              </w:rPr>
              <w:t>1.了解旅游活动及旅游业发展历程；</w:t>
            </w:r>
          </w:p>
          <w:p w14:paraId="285F8FC2">
            <w:pPr>
              <w:pStyle w:val="22"/>
              <w:jc w:val="both"/>
            </w:pPr>
            <w:r>
              <w:rPr>
                <w:rFonts w:hint="eastAsia"/>
              </w:rPr>
              <w:t>2.掌握中国共产党发展历程及重大历史事件；</w:t>
            </w:r>
          </w:p>
          <w:p w14:paraId="0EF2AA51">
            <w:pPr>
              <w:pStyle w:val="22"/>
              <w:jc w:val="both"/>
            </w:pPr>
            <w:r>
              <w:rPr>
                <w:rFonts w:hint="eastAsia"/>
              </w:rPr>
              <w:t>3.掌握中国历史文化知识、古代建筑、古典园林、民族与宗教文化、风物特产等人文景观和自然景观。</w:t>
            </w:r>
          </w:p>
          <w:p w14:paraId="72A53180">
            <w:pPr>
              <w:pStyle w:val="22"/>
              <w:jc w:val="both"/>
              <w:rPr>
                <w:b/>
                <w:bCs/>
              </w:rPr>
            </w:pPr>
            <w:r>
              <w:rPr>
                <w:rFonts w:hint="eastAsia"/>
                <w:b/>
                <w:bCs/>
              </w:rPr>
              <w:t>能力目标：</w:t>
            </w:r>
          </w:p>
          <w:p w14:paraId="22BAE0B1">
            <w:pPr>
              <w:pStyle w:val="22"/>
              <w:jc w:val="both"/>
            </w:pPr>
            <w:r>
              <w:rPr>
                <w:rFonts w:hint="eastAsia"/>
              </w:rPr>
              <w:t>1.能识别中国旅游文化元素，并能进行简单介绍；</w:t>
            </w:r>
          </w:p>
          <w:p w14:paraId="690E484C">
            <w:pPr>
              <w:pStyle w:val="22"/>
              <w:jc w:val="both"/>
            </w:pPr>
            <w:r>
              <w:rPr>
                <w:rFonts w:hint="eastAsia"/>
              </w:rPr>
              <w:t>2.</w:t>
            </w:r>
            <w:r>
              <w:rPr>
                <w:rFonts w:hint="eastAsia"/>
                <w:lang w:val="en-US" w:eastAsia="zh-CN"/>
              </w:rPr>
              <w:t>能</w:t>
            </w:r>
            <w:r>
              <w:rPr>
                <w:rFonts w:hint="eastAsia"/>
              </w:rPr>
              <w:t>对景区的知识、现象</w:t>
            </w:r>
            <w:r>
              <w:rPr>
                <w:rFonts w:hint="eastAsia"/>
                <w:lang w:val="en-US" w:eastAsia="zh-CN"/>
              </w:rPr>
              <w:t>等</w:t>
            </w:r>
            <w:r>
              <w:rPr>
                <w:rFonts w:hint="eastAsia"/>
              </w:rPr>
              <w:t>文化</w:t>
            </w:r>
            <w:r>
              <w:rPr>
                <w:rFonts w:hint="eastAsia"/>
                <w:lang w:val="en-US" w:eastAsia="zh-CN"/>
              </w:rPr>
              <w:t>进行</w:t>
            </w:r>
            <w:r>
              <w:rPr>
                <w:rFonts w:hint="eastAsia"/>
              </w:rPr>
              <w:t>解读。</w:t>
            </w:r>
          </w:p>
        </w:tc>
        <w:tc>
          <w:tcPr>
            <w:tcW w:w="3440" w:type="dxa"/>
            <w:vAlign w:val="top"/>
          </w:tcPr>
          <w:p w14:paraId="6DD9301E">
            <w:pPr>
              <w:pStyle w:val="22"/>
              <w:jc w:val="both"/>
            </w:pPr>
            <w:r>
              <w:rPr>
                <w:rFonts w:hint="eastAsia"/>
              </w:rPr>
              <w:t>1.品读山水与诗歌</w:t>
            </w:r>
          </w:p>
          <w:p w14:paraId="5AB4DDA4">
            <w:pPr>
              <w:pStyle w:val="22"/>
              <w:jc w:val="both"/>
            </w:pPr>
            <w:r>
              <w:rPr>
                <w:rFonts w:hint="eastAsia"/>
              </w:rPr>
              <w:t>2.感悟历史与宗教</w:t>
            </w:r>
          </w:p>
          <w:p w14:paraId="66A09F35">
            <w:pPr>
              <w:pStyle w:val="22"/>
              <w:jc w:val="both"/>
            </w:pPr>
            <w:r>
              <w:rPr>
                <w:rFonts w:hint="eastAsia"/>
              </w:rPr>
              <w:t>3.探究建筑与园林</w:t>
            </w:r>
          </w:p>
          <w:p w14:paraId="1A6BDA38">
            <w:pPr>
              <w:pStyle w:val="22"/>
              <w:jc w:val="both"/>
            </w:pPr>
            <w:r>
              <w:rPr>
                <w:rFonts w:hint="eastAsia"/>
              </w:rPr>
              <w:t>4.审美民族与民俗</w:t>
            </w:r>
          </w:p>
          <w:p w14:paraId="354F6F64">
            <w:pPr>
              <w:pStyle w:val="22"/>
              <w:jc w:val="both"/>
            </w:pPr>
            <w:r>
              <w:rPr>
                <w:rFonts w:hint="eastAsia"/>
              </w:rPr>
              <w:t>5.品鉴饮食与特产</w:t>
            </w:r>
          </w:p>
        </w:tc>
        <w:tc>
          <w:tcPr>
            <w:tcW w:w="3606" w:type="dxa"/>
            <w:vAlign w:val="center"/>
          </w:tcPr>
          <w:p w14:paraId="640245B5">
            <w:pPr>
              <w:pStyle w:val="22"/>
              <w:jc w:val="both"/>
            </w:pPr>
            <w:r>
              <w:rPr>
                <w:rFonts w:hint="eastAsia"/>
                <w:b/>
                <w:bCs/>
                <w:color w:val="auto"/>
              </w:rPr>
              <w:t>课程性质：</w:t>
            </w:r>
            <w:r>
              <w:rPr>
                <w:rFonts w:hint="eastAsia"/>
              </w:rPr>
              <w:t>专业基础课</w:t>
            </w:r>
          </w:p>
          <w:p w14:paraId="339308BF">
            <w:pPr>
              <w:pStyle w:val="22"/>
              <w:jc w:val="both"/>
            </w:pPr>
            <w:r>
              <w:rPr>
                <w:rFonts w:hint="eastAsia"/>
                <w:b/>
                <w:bCs/>
              </w:rPr>
              <w:t>课程思政：</w:t>
            </w:r>
            <w:r>
              <w:rPr>
                <w:rFonts w:hint="eastAsia"/>
              </w:rPr>
              <w:t>通过学习中国历史、地理、民俗和相关文化，强化学生对于中华文化的认同感，培养学生的文化自信、民族自豪感、创新意识。</w:t>
            </w:r>
          </w:p>
          <w:p w14:paraId="71B51526">
            <w:pPr>
              <w:pStyle w:val="22"/>
              <w:jc w:val="both"/>
            </w:pPr>
            <w:r>
              <w:rPr>
                <w:rFonts w:hint="eastAsia"/>
                <w:b/>
                <w:bCs/>
                <w:color w:val="auto"/>
              </w:rPr>
              <w:t>教学场地：</w:t>
            </w:r>
            <w:r>
              <w:rPr>
                <w:rFonts w:hint="eastAsia"/>
              </w:rPr>
              <w:t>多媒体教室、校外实践基地。</w:t>
            </w:r>
          </w:p>
          <w:p w14:paraId="21CF0CA1">
            <w:pPr>
              <w:pStyle w:val="22"/>
              <w:jc w:val="both"/>
            </w:pPr>
            <w:r>
              <w:rPr>
                <w:rFonts w:hint="eastAsia"/>
                <w:b/>
                <w:bCs/>
              </w:rPr>
              <w:t>教学方法：</w:t>
            </w:r>
            <w:r>
              <w:rPr>
                <w:rFonts w:hint="eastAsia"/>
              </w:rPr>
              <w:t>教学过程以培养导游带团能力为中心，线上线下教学相结合，采用项目教学、任务驱动、情景模拟、实践教学等教学方法。</w:t>
            </w:r>
          </w:p>
          <w:p w14:paraId="3BD4BCD4">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1E392A9B">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7FD81C3A">
            <w:pPr>
              <w:pStyle w:val="22"/>
              <w:jc w:val="both"/>
            </w:pPr>
            <w:r>
              <w:rPr>
                <w:rFonts w:hint="eastAsia"/>
                <w:b/>
                <w:bCs/>
                <w:color w:val="auto"/>
              </w:rPr>
              <w:t>考核评价：</w:t>
            </w:r>
            <w:r>
              <w:rPr>
                <w:rFonts w:hint="eastAsia"/>
              </w:rPr>
              <w:t>考试。采用过程评价与终结评价相结合的形式，过程评价为考勤</w:t>
            </w:r>
            <w:r>
              <w:rPr>
                <w:rFonts w:hint="eastAsia"/>
                <w:lang w:val="en-US" w:eastAsia="zh-CN"/>
              </w:rPr>
              <w:t>5</w:t>
            </w:r>
            <w:r>
              <w:rPr>
                <w:rFonts w:hint="eastAsia"/>
              </w:rPr>
              <w:t>%+任务完成态度10%+任务成果</w:t>
            </w:r>
            <w:r>
              <w:rPr>
                <w:rFonts w:hint="eastAsia"/>
                <w:lang w:val="en-US" w:eastAsia="zh-CN"/>
              </w:rPr>
              <w:t>25</w:t>
            </w:r>
            <w:r>
              <w:rPr>
                <w:rFonts w:hint="eastAsia"/>
              </w:rPr>
              <w:t>%，占40%，终结性评价是期末理论考试，占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增值评价占比为10%</w:t>
            </w:r>
            <w:r>
              <w:rPr>
                <w:rFonts w:hint="eastAsia"/>
              </w:rPr>
              <w:t>。</w:t>
            </w:r>
          </w:p>
        </w:tc>
      </w:tr>
      <w:tr w14:paraId="1F24A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15F254BE">
            <w:pPr>
              <w:pStyle w:val="22"/>
              <w:rPr>
                <w:rFonts w:hint="eastAsia" w:eastAsia="宋体"/>
                <w:lang w:val="en-US" w:eastAsia="zh-CN"/>
              </w:rPr>
            </w:pPr>
            <w:r>
              <w:rPr>
                <w:rFonts w:hint="eastAsia"/>
                <w:lang w:val="en-US" w:eastAsia="zh-CN"/>
              </w:rPr>
              <w:t>3</w:t>
            </w:r>
          </w:p>
        </w:tc>
        <w:tc>
          <w:tcPr>
            <w:tcW w:w="1404" w:type="dxa"/>
            <w:shd w:val="clear" w:color="auto" w:fill="auto"/>
            <w:vAlign w:val="center"/>
          </w:tcPr>
          <w:p w14:paraId="5E08F005">
            <w:pPr>
              <w:pStyle w:val="22"/>
              <w:jc w:val="center"/>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rPr>
              <w:t>湘西非遗文化之民族歌舞</w:t>
            </w:r>
          </w:p>
        </w:tc>
        <w:tc>
          <w:tcPr>
            <w:tcW w:w="5101" w:type="dxa"/>
            <w:shd w:val="clear" w:color="auto" w:fill="auto"/>
            <w:vAlign w:val="center"/>
          </w:tcPr>
          <w:p w14:paraId="5BF28B83">
            <w:pPr>
              <w:pStyle w:val="22"/>
              <w:jc w:val="both"/>
              <w:rPr>
                <w:b/>
                <w:bCs/>
              </w:rPr>
            </w:pPr>
            <w:r>
              <w:rPr>
                <w:rFonts w:hint="eastAsia"/>
                <w:b/>
                <w:bCs/>
              </w:rPr>
              <w:t>素质目标:</w:t>
            </w:r>
          </w:p>
          <w:p w14:paraId="2BF8FAC7">
            <w:pPr>
              <w:pStyle w:val="22"/>
              <w:jc w:val="both"/>
            </w:pPr>
            <w:r>
              <w:rPr>
                <w:rFonts w:hint="eastAsia"/>
              </w:rPr>
              <w:t>1.</w:t>
            </w:r>
            <w:r>
              <w:rPr>
                <w:rFonts w:hint="eastAsia"/>
                <w:lang w:val="en-US" w:eastAsia="zh-CN"/>
              </w:rPr>
              <w:t>具有</w:t>
            </w:r>
            <w:r>
              <w:rPr>
                <w:rFonts w:hint="eastAsia"/>
              </w:rPr>
              <w:t>热爱湘西民歌的感情，继承和弘扬民族音乐文化；</w:t>
            </w:r>
          </w:p>
          <w:p w14:paraId="224E1893">
            <w:pPr>
              <w:pStyle w:val="22"/>
              <w:jc w:val="both"/>
            </w:pPr>
            <w:r>
              <w:rPr>
                <w:rFonts w:hint="eastAsia"/>
              </w:rPr>
              <w:t>2.</w:t>
            </w:r>
            <w:r>
              <w:rPr>
                <w:rFonts w:hint="eastAsia"/>
                <w:lang w:val="en-US" w:eastAsia="zh-CN"/>
              </w:rPr>
              <w:t>具有</w:t>
            </w:r>
            <w:r>
              <w:rPr>
                <w:rFonts w:hint="eastAsia"/>
              </w:rPr>
              <w:t>热爱湘西鼓舞的感情，继承和弘扬民族文化；</w:t>
            </w:r>
          </w:p>
          <w:p w14:paraId="707B0ECA">
            <w:pPr>
              <w:pStyle w:val="22"/>
              <w:jc w:val="both"/>
            </w:pPr>
            <w:r>
              <w:rPr>
                <w:rFonts w:hint="eastAsia"/>
              </w:rPr>
              <w:t>3.具有传承和创新性发展民族歌舞的意识；</w:t>
            </w:r>
          </w:p>
          <w:p w14:paraId="1C42DC69">
            <w:pPr>
              <w:pStyle w:val="22"/>
              <w:jc w:val="both"/>
              <w:rPr>
                <w:b/>
                <w:bCs/>
              </w:rPr>
            </w:pPr>
            <w:r>
              <w:rPr>
                <w:rFonts w:hint="eastAsia"/>
                <w:b/>
                <w:bCs/>
              </w:rPr>
              <w:t>知识目标:</w:t>
            </w:r>
          </w:p>
          <w:p w14:paraId="5B3122E8">
            <w:pPr>
              <w:pStyle w:val="22"/>
              <w:jc w:val="both"/>
            </w:pPr>
            <w:r>
              <w:rPr>
                <w:rFonts w:hint="eastAsia"/>
              </w:rPr>
              <w:t>1.了解并体验湘西民歌的风格特点；了解苗族鼓舞、土家族摆手舞的产生和发展演变；</w:t>
            </w:r>
          </w:p>
          <w:p w14:paraId="6BF96C8B">
            <w:pPr>
              <w:pStyle w:val="22"/>
              <w:jc w:val="both"/>
            </w:pPr>
            <w:r>
              <w:rPr>
                <w:rFonts w:hint="eastAsia"/>
              </w:rPr>
              <w:t>2.掌握湘西民歌的类别及唱法；掌握湘西鼓舞的类别；</w:t>
            </w:r>
          </w:p>
          <w:p w14:paraId="208B4BEC">
            <w:pPr>
              <w:pStyle w:val="22"/>
              <w:jc w:val="both"/>
            </w:pPr>
            <w:r>
              <w:rPr>
                <w:rFonts w:hint="eastAsia"/>
              </w:rPr>
              <w:t>3.会唱8-10首湘西代表性民歌；会打3-5套湘西代表性苗鼓</w:t>
            </w:r>
          </w:p>
          <w:p w14:paraId="05BA9216">
            <w:pPr>
              <w:pStyle w:val="22"/>
              <w:jc w:val="both"/>
              <w:rPr>
                <w:b/>
                <w:bCs/>
              </w:rPr>
            </w:pPr>
            <w:r>
              <w:rPr>
                <w:rFonts w:hint="eastAsia"/>
                <w:b/>
                <w:bCs/>
              </w:rPr>
              <w:t>能力目标:</w:t>
            </w:r>
          </w:p>
          <w:p w14:paraId="08DD2E66">
            <w:pPr>
              <w:pStyle w:val="22"/>
              <w:jc w:val="both"/>
            </w:pPr>
            <w:r>
              <w:rPr>
                <w:rFonts w:hint="eastAsia"/>
              </w:rPr>
              <w:t>1.能够演唱代表性的湘西民歌；</w:t>
            </w:r>
          </w:p>
          <w:p w14:paraId="4DF1E8AC">
            <w:pPr>
              <w:pStyle w:val="22"/>
              <w:jc w:val="both"/>
            </w:pPr>
            <w:r>
              <w:rPr>
                <w:rFonts w:hint="eastAsia"/>
              </w:rPr>
              <w:t>2.能够在任何旅游场景中表演代表的湘西鼓舞；</w:t>
            </w:r>
          </w:p>
          <w:p w14:paraId="10552812">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3.能够弘扬民族文化艺术。</w:t>
            </w:r>
          </w:p>
        </w:tc>
        <w:tc>
          <w:tcPr>
            <w:tcW w:w="3440" w:type="dxa"/>
            <w:shd w:val="clear" w:color="auto" w:fill="auto"/>
            <w:vAlign w:val="top"/>
          </w:tcPr>
          <w:p w14:paraId="4CFE011E">
            <w:pPr>
              <w:pStyle w:val="22"/>
              <w:jc w:val="both"/>
            </w:pPr>
            <w:r>
              <w:rPr>
                <w:rFonts w:hint="eastAsia"/>
              </w:rPr>
              <w:t>1.模块一：湘西民歌的主要分类、派生歌调、主要特点、演唱风格，8-10首湘西民歌的演唱。</w:t>
            </w:r>
          </w:p>
          <w:p w14:paraId="5B007C5A">
            <w:pPr>
              <w:pStyle w:val="22"/>
              <w:jc w:val="both"/>
            </w:pPr>
            <w:r>
              <w:rPr>
                <w:rFonts w:hint="eastAsia"/>
              </w:rPr>
              <w:t>2.模块二：湘西苗族鼓舞</w:t>
            </w:r>
          </w:p>
          <w:p w14:paraId="4738D57B">
            <w:pPr>
              <w:pStyle w:val="22"/>
              <w:jc w:val="both"/>
            </w:pPr>
            <w:r>
              <w:rPr>
                <w:rFonts w:hint="eastAsia"/>
              </w:rPr>
              <w:t>的起源、发展、艺术分类，3-5套湘西代表性苗族鼓舞的表演；</w:t>
            </w:r>
          </w:p>
          <w:p w14:paraId="4DE87203">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p>
        </w:tc>
        <w:tc>
          <w:tcPr>
            <w:tcW w:w="3606" w:type="dxa"/>
            <w:shd w:val="clear" w:color="auto" w:fill="auto"/>
            <w:vAlign w:val="center"/>
          </w:tcPr>
          <w:p w14:paraId="4E4A8B57">
            <w:pPr>
              <w:pStyle w:val="22"/>
              <w:jc w:val="both"/>
              <w:rPr>
                <w:rFonts w:hint="eastAsia"/>
                <w:b/>
                <w:bCs/>
              </w:rPr>
            </w:pPr>
            <w:r>
              <w:rPr>
                <w:rFonts w:hint="eastAsia"/>
                <w:b/>
                <w:bCs/>
              </w:rPr>
              <w:t>课程性质：</w:t>
            </w:r>
          </w:p>
          <w:p w14:paraId="16033267">
            <w:pPr>
              <w:pStyle w:val="22"/>
              <w:jc w:val="both"/>
            </w:pPr>
            <w:r>
              <w:rPr>
                <w:rFonts w:hint="eastAsia"/>
              </w:rPr>
              <w:t>专业限定选修课程。</w:t>
            </w:r>
          </w:p>
          <w:p w14:paraId="0D250080">
            <w:pPr>
              <w:pStyle w:val="22"/>
              <w:jc w:val="both"/>
              <w:rPr>
                <w:rFonts w:hint="eastAsia"/>
                <w:b/>
                <w:bCs/>
              </w:rPr>
            </w:pPr>
            <w:r>
              <w:rPr>
                <w:rFonts w:hint="eastAsia"/>
                <w:b/>
                <w:bCs/>
              </w:rPr>
              <w:t>课程思政：</w:t>
            </w:r>
          </w:p>
          <w:p w14:paraId="3BF20490">
            <w:pPr>
              <w:pStyle w:val="22"/>
              <w:jc w:val="both"/>
            </w:pPr>
            <w:r>
              <w:rPr>
                <w:rFonts w:hint="eastAsia"/>
              </w:rPr>
              <w:t>要求培养学生热爱民族歌舞文化的意识，增强学生的文化自信，能够做到自觉传承和创新性发展民族歌舞文化。</w:t>
            </w:r>
          </w:p>
          <w:p w14:paraId="3ED66E15">
            <w:pPr>
              <w:pStyle w:val="22"/>
              <w:jc w:val="both"/>
            </w:pPr>
            <w:r>
              <w:rPr>
                <w:rFonts w:hint="eastAsia"/>
                <w:b/>
                <w:bCs/>
              </w:rPr>
              <w:t>教学场地：</w:t>
            </w:r>
            <w:r>
              <w:rPr>
                <w:rFonts w:hint="eastAsia"/>
              </w:rPr>
              <w:t>多媒体教室、校内实训室，校外合作企业。</w:t>
            </w:r>
          </w:p>
          <w:p w14:paraId="00777BB3">
            <w:pPr>
              <w:pStyle w:val="22"/>
              <w:jc w:val="both"/>
              <w:rPr>
                <w:rFonts w:hint="eastAsia"/>
                <w:b/>
                <w:bCs/>
              </w:rPr>
            </w:pPr>
            <w:r>
              <w:rPr>
                <w:rFonts w:hint="eastAsia"/>
                <w:b/>
                <w:bCs/>
              </w:rPr>
              <w:t>教学方法：</w:t>
            </w:r>
          </w:p>
          <w:p w14:paraId="754591BE">
            <w:pPr>
              <w:pStyle w:val="22"/>
              <w:jc w:val="both"/>
            </w:pPr>
            <w:r>
              <w:rPr>
                <w:rFonts w:hint="eastAsia"/>
              </w:rPr>
              <w:t>采用演示法、任务驱动法、情境教学法、项目教学法等教学方法。</w:t>
            </w:r>
          </w:p>
          <w:p w14:paraId="0C1986F9">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335ED2DD">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4BA0B1A3">
            <w:pPr>
              <w:pStyle w:val="22"/>
              <w:jc w:val="both"/>
              <w:rPr>
                <w:rFonts w:hint="eastAsia"/>
                <w:b/>
                <w:bCs/>
              </w:rPr>
            </w:pPr>
            <w:r>
              <w:rPr>
                <w:rFonts w:hint="eastAsia"/>
                <w:b/>
                <w:bCs/>
              </w:rPr>
              <w:t>考核评价：</w:t>
            </w:r>
          </w:p>
          <w:p w14:paraId="17345F64">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相结合的方式，其中，过程性考核占50%，主要考核学生对于民族歌舞的掌握程度，从湘西民歌的演唱（40%）、苗族鼓舞的表演（40%）、以及民族歌舞的讲解(20%)进行考核，终结性考核占</w:t>
            </w:r>
            <w:r>
              <w:rPr>
                <w:rFonts w:hint="eastAsia"/>
                <w:lang w:val="en-US" w:eastAsia="zh-CN"/>
              </w:rPr>
              <w:t>4</w:t>
            </w:r>
            <w:r>
              <w:rPr>
                <w:rFonts w:hint="eastAsia"/>
              </w:rPr>
              <w:t>0%</w:t>
            </w:r>
            <w:r>
              <w:rPr>
                <w:rFonts w:hint="eastAsia"/>
                <w:lang w:eastAsia="zh-CN"/>
              </w:rPr>
              <w:t>，</w:t>
            </w:r>
            <w:r>
              <w:rPr>
                <w:rFonts w:hint="eastAsia"/>
                <w:lang w:val="en-US" w:eastAsia="zh-CN"/>
              </w:rPr>
              <w:t>增值评价占10%。</w:t>
            </w:r>
          </w:p>
        </w:tc>
      </w:tr>
      <w:tr w14:paraId="09F9B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063BFC9B">
            <w:pPr>
              <w:pStyle w:val="22"/>
              <w:rPr>
                <w:rFonts w:hint="default"/>
                <w:lang w:val="en-US" w:eastAsia="zh-CN"/>
              </w:rPr>
            </w:pPr>
            <w:r>
              <w:rPr>
                <w:rFonts w:hint="eastAsia"/>
                <w:lang w:val="en-US" w:eastAsia="zh-CN"/>
              </w:rPr>
              <w:t>4</w:t>
            </w:r>
          </w:p>
        </w:tc>
        <w:tc>
          <w:tcPr>
            <w:tcW w:w="1404" w:type="dxa"/>
            <w:shd w:val="clear" w:color="auto" w:fill="auto"/>
            <w:vAlign w:val="center"/>
          </w:tcPr>
          <w:p w14:paraId="33061122">
            <w:pPr>
              <w:pStyle w:val="22"/>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普通话与讲解技巧</w:t>
            </w:r>
          </w:p>
        </w:tc>
        <w:tc>
          <w:tcPr>
            <w:tcW w:w="5101" w:type="dxa"/>
            <w:shd w:val="clear" w:color="auto" w:fill="auto"/>
            <w:vAlign w:val="center"/>
          </w:tcPr>
          <w:p w14:paraId="04303C15">
            <w:pPr>
              <w:pStyle w:val="22"/>
              <w:jc w:val="both"/>
              <w:rPr>
                <w:b/>
                <w:bCs/>
              </w:rPr>
            </w:pPr>
            <w:r>
              <w:rPr>
                <w:rFonts w:hint="eastAsia"/>
                <w:b/>
                <w:bCs/>
              </w:rPr>
              <w:t>素质目标:</w:t>
            </w:r>
          </w:p>
          <w:p w14:paraId="2EEBFF7D">
            <w:pPr>
              <w:pStyle w:val="22"/>
              <w:ind w:firstLine="0" w:firstLineChars="0"/>
              <w:jc w:val="both"/>
              <w:rPr>
                <w:rFonts w:hint="eastAsia"/>
              </w:rPr>
            </w:pPr>
            <w:r>
              <w:rPr>
                <w:rFonts w:hint="eastAsia"/>
                <w:lang w:val="en-US" w:eastAsia="zh-CN"/>
              </w:rPr>
              <w:t>1.</w:t>
            </w:r>
            <w:r>
              <w:rPr>
                <w:rFonts w:hint="eastAsia"/>
              </w:rPr>
              <w:t>帮助</w:t>
            </w:r>
            <w:r>
              <w:rPr>
                <w:rFonts w:hint="eastAsia"/>
                <w:lang w:val="en-US" w:eastAsia="zh-CN"/>
              </w:rPr>
              <w:t>学生</w:t>
            </w:r>
            <w:r>
              <w:rPr>
                <w:rFonts w:hint="eastAsia"/>
              </w:rPr>
              <w:t>克服方言或发音习惯带来的自卑感，提升</w:t>
            </w:r>
            <w:r>
              <w:rPr>
                <w:rFonts w:hint="eastAsia"/>
                <w:lang w:val="en-US" w:eastAsia="zh-CN"/>
              </w:rPr>
              <w:t>专业讲解能力与</w:t>
            </w:r>
            <w:r>
              <w:rPr>
                <w:rFonts w:hint="eastAsia"/>
              </w:rPr>
              <w:t>表达自信；</w:t>
            </w:r>
          </w:p>
          <w:p w14:paraId="52827036">
            <w:pPr>
              <w:pStyle w:val="22"/>
              <w:ind w:firstLine="0" w:firstLineChars="0"/>
              <w:jc w:val="both"/>
              <w:rPr>
                <w:rFonts w:hint="eastAsia"/>
              </w:rPr>
            </w:pPr>
            <w:r>
              <w:rPr>
                <w:rFonts w:hint="eastAsia"/>
                <w:lang w:val="en-US" w:eastAsia="zh-CN"/>
              </w:rPr>
              <w:t>2.</w:t>
            </w:r>
            <w:r>
              <w:rPr>
                <w:rFonts w:hint="eastAsia"/>
              </w:rPr>
              <w:t>培养清晰的语音感知能力，使</w:t>
            </w:r>
            <w:r>
              <w:rPr>
                <w:rFonts w:hint="eastAsia"/>
                <w:lang w:val="en-US" w:eastAsia="zh-CN"/>
              </w:rPr>
              <w:t>学生</w:t>
            </w:r>
            <w:r>
              <w:rPr>
                <w:rFonts w:hint="eastAsia"/>
              </w:rPr>
              <w:t>在</w:t>
            </w:r>
            <w:r>
              <w:rPr>
                <w:rFonts w:hint="eastAsia"/>
                <w:lang w:val="en-US" w:eastAsia="zh-CN"/>
              </w:rPr>
              <w:t>专业讲解、日常</w:t>
            </w:r>
            <w:r>
              <w:rPr>
                <w:rFonts w:hint="eastAsia"/>
              </w:rPr>
              <w:t>交流时更具逻辑性和感染力；</w:t>
            </w:r>
          </w:p>
          <w:p w14:paraId="381F2B7F">
            <w:pPr>
              <w:pStyle w:val="22"/>
              <w:ind w:firstLine="0" w:firstLineChars="0"/>
              <w:jc w:val="both"/>
              <w:rPr>
                <w:rFonts w:hint="eastAsia"/>
              </w:rPr>
            </w:pPr>
            <w:r>
              <w:rPr>
                <w:rFonts w:hint="eastAsia"/>
                <w:lang w:val="en-US" w:eastAsia="zh-CN"/>
              </w:rPr>
              <w:t>3.</w:t>
            </w:r>
            <w:r>
              <w:rPr>
                <w:rFonts w:hint="eastAsia"/>
              </w:rPr>
              <w:t>增强</w:t>
            </w:r>
            <w:r>
              <w:rPr>
                <w:rFonts w:hint="eastAsia"/>
                <w:lang w:val="en-US" w:eastAsia="zh-CN"/>
              </w:rPr>
              <w:t>讲解</w:t>
            </w:r>
            <w:r>
              <w:rPr>
                <w:rFonts w:hint="eastAsia"/>
              </w:rPr>
              <w:t>、社交、演讲等场景下的语言表达效果，提升个人</w:t>
            </w:r>
            <w:r>
              <w:rPr>
                <w:rFonts w:hint="eastAsia"/>
                <w:lang w:val="en-US" w:eastAsia="zh-CN"/>
              </w:rPr>
              <w:t>专业素养</w:t>
            </w:r>
            <w:r>
              <w:rPr>
                <w:rFonts w:hint="eastAsia"/>
              </w:rPr>
              <w:t>。</w:t>
            </w:r>
          </w:p>
          <w:p w14:paraId="62011D4A">
            <w:pPr>
              <w:pStyle w:val="22"/>
              <w:jc w:val="both"/>
              <w:rPr>
                <w:b/>
                <w:bCs/>
              </w:rPr>
            </w:pPr>
            <w:r>
              <w:rPr>
                <w:rFonts w:hint="eastAsia"/>
                <w:b/>
                <w:bCs/>
              </w:rPr>
              <w:t>知识目标：</w:t>
            </w:r>
          </w:p>
          <w:p w14:paraId="70614B25">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1.系统学习普通话声母、韵母、声调的标准发音规则；</w:t>
            </w:r>
          </w:p>
          <w:p w14:paraId="32C8F4D2">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2.掌握语流音变（轻声、儿化、变调、“啊”音变等）的规律；</w:t>
            </w:r>
          </w:p>
          <w:p w14:paraId="135C4340">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3.熟悉常见易错音（如 n/l、平翘舌、前后鼻音、f/h）的矫正方法；</w:t>
            </w:r>
          </w:p>
          <w:p w14:paraId="50EAE2B4">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4.了解不同文本类型（如导游词、演讲）的语音表达特点。</w:t>
            </w:r>
          </w:p>
          <w:p w14:paraId="5B29592F">
            <w:pPr>
              <w:pStyle w:val="22"/>
              <w:jc w:val="both"/>
              <w:rPr>
                <w:b/>
                <w:bCs/>
              </w:rPr>
            </w:pPr>
            <w:r>
              <w:rPr>
                <w:rFonts w:hint="eastAsia"/>
                <w:b/>
                <w:bCs/>
              </w:rPr>
              <w:t>能力目标：</w:t>
            </w:r>
          </w:p>
          <w:p w14:paraId="5B9CF71E">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1.能准确识别自身发音问题，并进行针对性矫正；</w:t>
            </w:r>
          </w:p>
          <w:p w14:paraId="44801A03">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2.能在朗读和口语表达中正确运用重音、停连、语调等技巧；</w:t>
            </w:r>
          </w:p>
          <w:p w14:paraId="0C139B12">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3.能流畅朗读不同类型文本（如导游词、演讲、广告语），并具备自然复述的能力；</w:t>
            </w:r>
          </w:p>
          <w:p w14:paraId="1A18C7A6">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4.能在即兴表达（如回答问题、即兴演讲）时保持发音清晰稳定。</w:t>
            </w:r>
          </w:p>
        </w:tc>
        <w:tc>
          <w:tcPr>
            <w:tcW w:w="3440" w:type="dxa"/>
            <w:shd w:val="clear" w:color="auto" w:fill="auto"/>
            <w:vAlign w:val="top"/>
          </w:tcPr>
          <w:p w14:paraId="13EF9ACF">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模块一：普通话基础发音矫正</w:t>
            </w:r>
          </w:p>
          <w:p w14:paraId="0A977680">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1</w:t>
            </w:r>
            <w:r>
              <w:rPr>
                <w:rFonts w:hint="eastAsia" w:cs="Times New Roman"/>
                <w:snapToGrid w:val="0"/>
                <w:color w:val="000000"/>
                <w:sz w:val="21"/>
                <w:szCs w:val="21"/>
                <w:lang w:val="en-US" w:eastAsia="zh-CN" w:bidi="ar-SA"/>
              </w:rPr>
              <w:t>.</w:t>
            </w:r>
            <w:r>
              <w:rPr>
                <w:rFonts w:hint="eastAsia" w:ascii="Times New Roman" w:hAnsi="Times New Roman" w:eastAsia="宋体" w:cs="Times New Roman"/>
                <w:snapToGrid w:val="0"/>
                <w:color w:val="000000"/>
                <w:sz w:val="21"/>
                <w:szCs w:val="21"/>
                <w:lang w:val="en-US" w:eastAsia="zh-Hans" w:bidi="ar-SA"/>
              </w:rPr>
              <w:t>声韵调专项训练</w:t>
            </w:r>
          </w:p>
          <w:p w14:paraId="0CE536FA">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声母 （重点矫正）：n/l 区分 ；</w:t>
            </w:r>
          </w:p>
          <w:p w14:paraId="15D6348F">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平翘舌 （zh/ch/sh vs z/c/s）；</w:t>
            </w:r>
          </w:p>
          <w:p w14:paraId="5110588D">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Hans" w:bidi="ar-SA"/>
              </w:rPr>
              <w:t xml:space="preserve">f/h 对比 </w:t>
            </w:r>
            <w:r>
              <w:rPr>
                <w:rFonts w:hint="eastAsia" w:cs="Times New Roman"/>
                <w:snapToGrid w:val="0"/>
                <w:color w:val="000000"/>
                <w:sz w:val="21"/>
                <w:szCs w:val="21"/>
                <w:lang w:val="en-US" w:eastAsia="zh-CN" w:bidi="ar-SA"/>
              </w:rPr>
              <w:t>；</w:t>
            </w:r>
          </w:p>
          <w:p w14:paraId="551E22D3">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韵母 （重点矫正）：前后鼻音 （an/en vs ang/eng，；</w:t>
            </w:r>
          </w:p>
          <w:p w14:paraId="2F4B1716">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i/ü 对比 。</w:t>
            </w:r>
          </w:p>
          <w:p w14:paraId="06945A47">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声调 （四声+轻声训练）：</w:t>
            </w:r>
          </w:p>
          <w:p w14:paraId="72E30D2F">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单字调练习；</w:t>
            </w:r>
          </w:p>
          <w:p w14:paraId="13BE555A">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双音节词变调</w:t>
            </w:r>
          </w:p>
          <w:p w14:paraId="2795EFB8">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2. 语流音变训练</w:t>
            </w:r>
          </w:p>
          <w:p w14:paraId="02CF6701">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轻声 ；儿化音；“啊”音变；变调 。</w:t>
            </w:r>
          </w:p>
          <w:p w14:paraId="15BB135C">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模块二：文本朗读与表达训练</w:t>
            </w:r>
          </w:p>
          <w:p w14:paraId="109284AD">
            <w:pPr>
              <w:pStyle w:val="22"/>
              <w:numPr>
                <w:ilvl w:val="0"/>
                <w:numId w:val="2"/>
              </w:numPr>
              <w:ind w:firstLine="0" w:firstLineChars="0"/>
              <w:jc w:val="both"/>
              <w:rPr>
                <w:rFonts w:hint="eastAsia"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Hans" w:bidi="ar-SA"/>
              </w:rPr>
              <w:t>朗读素材选择</w:t>
            </w:r>
            <w:r>
              <w:rPr>
                <w:rFonts w:hint="eastAsia" w:cs="Times New Roman"/>
                <w:snapToGrid w:val="0"/>
                <w:color w:val="000000"/>
                <w:sz w:val="21"/>
                <w:szCs w:val="21"/>
                <w:lang w:val="en-US" w:eastAsia="zh-CN" w:bidi="ar-SA"/>
              </w:rPr>
              <w:t>—</w:t>
            </w:r>
          </w:p>
          <w:p w14:paraId="4669B034">
            <w:pPr>
              <w:pStyle w:val="22"/>
              <w:numPr>
                <w:ilvl w:val="0"/>
                <w:numId w:val="0"/>
              </w:numPr>
              <w:ind w:firstLine="215" w:firstLineChars="100"/>
              <w:jc w:val="both"/>
              <w:rPr>
                <w:rFonts w:hint="eastAsia" w:ascii="Times New Roman" w:hAnsi="Times New Roman" w:eastAsia="宋体" w:cs="Times New Roman"/>
                <w:snapToGrid w:val="0"/>
                <w:color w:val="000000"/>
                <w:sz w:val="21"/>
                <w:szCs w:val="21"/>
                <w:lang w:val="en-US" w:eastAsia="zh-Hans" w:bidi="ar-SA"/>
              </w:rPr>
            </w:pPr>
            <w:r>
              <w:rPr>
                <w:rFonts w:hint="eastAsia" w:cs="Times New Roman"/>
                <w:snapToGrid w:val="0"/>
                <w:color w:val="000000"/>
                <w:sz w:val="21"/>
                <w:szCs w:val="21"/>
                <w:lang w:val="en-US" w:eastAsia="zh-CN" w:bidi="ar-SA"/>
              </w:rPr>
              <w:t>导游资格证面试8篇导游词</w:t>
            </w:r>
            <w:r>
              <w:rPr>
                <w:rFonts w:hint="eastAsia" w:ascii="Times New Roman" w:hAnsi="Times New Roman" w:eastAsia="宋体" w:cs="Times New Roman"/>
                <w:snapToGrid w:val="0"/>
                <w:color w:val="000000"/>
                <w:sz w:val="21"/>
                <w:szCs w:val="21"/>
                <w:lang w:val="en-US" w:eastAsia="zh-Hans" w:bidi="ar-SA"/>
              </w:rPr>
              <w:t>（景点介绍、文化讲解）；</w:t>
            </w:r>
          </w:p>
          <w:p w14:paraId="1FC07ACD">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新闻稿 （播音腔训练）；</w:t>
            </w:r>
          </w:p>
          <w:p w14:paraId="51045CE2">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广告语 （强调节奏与感染力）；</w:t>
            </w:r>
          </w:p>
          <w:p w14:paraId="287E7998">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散文/诗歌（情感表达训练）。</w:t>
            </w:r>
          </w:p>
          <w:p w14:paraId="1D200905">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2.表达技巧</w:t>
            </w:r>
          </w:p>
          <w:p w14:paraId="488F7256">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节奏控制 ；</w:t>
            </w:r>
          </w:p>
          <w:p w14:paraId="10422A20">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重音定位 ；</w:t>
            </w:r>
          </w:p>
          <w:p w14:paraId="7D79A3A5">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语调变化 ；</w:t>
            </w:r>
          </w:p>
          <w:p w14:paraId="0001688C">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情感分层 。</w:t>
            </w:r>
          </w:p>
          <w:p w14:paraId="347BA65F">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模块三：实战应用与反馈</w:t>
            </w:r>
          </w:p>
          <w:p w14:paraId="6BF26FD8">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cs="Times New Roman"/>
                <w:snapToGrid w:val="0"/>
                <w:color w:val="000000"/>
                <w:sz w:val="21"/>
                <w:szCs w:val="21"/>
                <w:lang w:val="en-US" w:eastAsia="zh-CN" w:bidi="ar-SA"/>
              </w:rPr>
              <w:t>1.</w:t>
            </w:r>
            <w:r>
              <w:rPr>
                <w:rFonts w:hint="eastAsia" w:ascii="Times New Roman" w:hAnsi="Times New Roman" w:eastAsia="宋体" w:cs="Times New Roman"/>
                <w:snapToGrid w:val="0"/>
                <w:color w:val="000000"/>
                <w:sz w:val="21"/>
                <w:szCs w:val="21"/>
                <w:lang w:val="en-US" w:eastAsia="zh-Hans" w:bidi="ar-SA"/>
              </w:rPr>
              <w:t>录音分析</w:t>
            </w:r>
          </w:p>
          <w:p w14:paraId="3A567706">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朗读录音，逐句纠音，标注问题；</w:t>
            </w:r>
          </w:p>
          <w:p w14:paraId="770A0750">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提供个人发音报告，制定针对性练习方案。</w:t>
            </w:r>
          </w:p>
          <w:p w14:paraId="58A4C0B2">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2.情景模拟</w:t>
            </w:r>
          </w:p>
          <w:p w14:paraId="27830BEC">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问答训练 ；</w:t>
            </w:r>
          </w:p>
          <w:p w14:paraId="5F9C6CEA">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即兴表达 ；</w:t>
            </w:r>
          </w:p>
          <w:p w14:paraId="2D393F77">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ascii="Times New Roman" w:hAnsi="Times New Roman" w:eastAsia="宋体" w:cs="Times New Roman"/>
                <w:snapToGrid w:val="0"/>
                <w:color w:val="000000"/>
                <w:sz w:val="21"/>
                <w:szCs w:val="21"/>
                <w:lang w:val="en-US" w:eastAsia="zh-Hans" w:bidi="ar-SA"/>
              </w:rPr>
              <w:t>角色扮演 。</w:t>
            </w:r>
          </w:p>
        </w:tc>
        <w:tc>
          <w:tcPr>
            <w:tcW w:w="3606" w:type="dxa"/>
            <w:shd w:val="clear" w:color="auto" w:fill="auto"/>
            <w:vAlign w:val="center"/>
          </w:tcPr>
          <w:p w14:paraId="28E692AC">
            <w:pPr>
              <w:pStyle w:val="22"/>
              <w:jc w:val="both"/>
              <w:rPr>
                <w:rFonts w:hint="eastAsia" w:ascii="Times New Roman" w:hAnsi="Times New Roman" w:eastAsia="宋体" w:cs="Times New Roman"/>
                <w:b/>
                <w:bCs/>
              </w:rPr>
            </w:pPr>
            <w:r>
              <w:rPr>
                <w:rFonts w:hint="eastAsia" w:ascii="Times New Roman" w:hAnsi="Times New Roman" w:eastAsia="宋体" w:cs="Times New Roman"/>
                <w:b/>
                <w:bCs/>
              </w:rPr>
              <w:t>课程思政</w:t>
            </w:r>
          </w:p>
          <w:p w14:paraId="07E2BDA3">
            <w:pPr>
              <w:pStyle w:val="22"/>
              <w:jc w:val="both"/>
              <w:rPr>
                <w:rFonts w:hint="eastAsia"/>
              </w:rPr>
            </w:pPr>
            <w:r>
              <w:rPr>
                <w:rFonts w:hint="eastAsia"/>
              </w:rPr>
              <w:t>结合传统文化培养语言美感；</w:t>
            </w:r>
            <w:r>
              <w:rPr>
                <w:rFonts w:hint="eastAsia" w:ascii="Times New Roman" w:hAnsi="Times New Roman" w:eastAsia="宋体" w:cs="Times New Roman"/>
                <w:b w:val="0"/>
                <w:bCs w:val="0"/>
              </w:rPr>
              <w:t>引入</w:t>
            </w:r>
            <w:r>
              <w:rPr>
                <w:rFonts w:hint="eastAsia"/>
              </w:rPr>
              <w:t>红色经典增强文化自信；强调职业素养。</w:t>
            </w:r>
          </w:p>
          <w:p w14:paraId="2F333777">
            <w:pPr>
              <w:pStyle w:val="22"/>
              <w:ind w:firstLine="0" w:firstLineChars="0"/>
              <w:jc w:val="both"/>
              <w:rPr>
                <w:rFonts w:hint="eastAsia"/>
              </w:rPr>
            </w:pPr>
            <w:r>
              <w:rPr>
                <w:rFonts w:hint="eastAsia" w:ascii="Times New Roman" w:hAnsi="Times New Roman" w:eastAsia="宋体" w:cs="Times New Roman"/>
                <w:b/>
                <w:bCs/>
              </w:rPr>
              <w:t>教学条件</w:t>
            </w:r>
          </w:p>
          <w:p w14:paraId="31E0BA5D">
            <w:pPr>
              <w:pStyle w:val="22"/>
              <w:ind w:firstLine="0" w:firstLineChars="0"/>
              <w:jc w:val="both"/>
              <w:rPr>
                <w:rFonts w:hint="eastAsia"/>
              </w:rPr>
            </w:pPr>
            <w:r>
              <w:rPr>
                <w:rFonts w:hint="eastAsia"/>
              </w:rPr>
              <w:t>硬件 ：录音设备（手机/麦克风）、投影仪或智能白板；</w:t>
            </w:r>
          </w:p>
          <w:p w14:paraId="0B7E9B2A">
            <w:pPr>
              <w:pStyle w:val="22"/>
              <w:ind w:firstLine="0" w:firstLineChars="0"/>
              <w:jc w:val="both"/>
              <w:rPr>
                <w:rFonts w:hint="eastAsia"/>
              </w:rPr>
            </w:pPr>
            <w:r>
              <w:rPr>
                <w:rFonts w:hint="eastAsia"/>
              </w:rPr>
              <w:t>软件 ：普通话测评工具（如“畅言普通话”APP）、AI语音分析软件；</w:t>
            </w:r>
          </w:p>
          <w:p w14:paraId="4C9BDB5D">
            <w:pPr>
              <w:pStyle w:val="22"/>
              <w:ind w:firstLine="0" w:firstLineChars="0"/>
              <w:jc w:val="both"/>
              <w:rPr>
                <w:rFonts w:hint="eastAsia"/>
              </w:rPr>
            </w:pPr>
            <w:r>
              <w:rPr>
                <w:rFonts w:hint="eastAsia"/>
              </w:rPr>
              <w:t>辅助材料 ：发音图谱、口型示范视频、训练手册。</w:t>
            </w:r>
          </w:p>
          <w:p w14:paraId="2238F0B1">
            <w:pPr>
              <w:pStyle w:val="22"/>
              <w:ind w:firstLine="0" w:firstLineChars="0"/>
              <w:jc w:val="both"/>
              <w:rPr>
                <w:rFonts w:hint="eastAsia"/>
                <w:b/>
                <w:bCs/>
              </w:rPr>
            </w:pPr>
            <w:r>
              <w:rPr>
                <w:rFonts w:hint="eastAsia"/>
                <w:b/>
                <w:bCs/>
              </w:rPr>
              <w:t>教学方法</w:t>
            </w:r>
          </w:p>
          <w:p w14:paraId="1D13CDCE">
            <w:pPr>
              <w:pStyle w:val="22"/>
              <w:ind w:firstLine="0" w:firstLineChars="0"/>
              <w:jc w:val="both"/>
              <w:rPr>
                <w:rFonts w:hint="eastAsia"/>
              </w:rPr>
            </w:pPr>
            <w:r>
              <w:rPr>
                <w:rFonts w:hint="eastAsia"/>
              </w:rPr>
              <w:t xml:space="preserve">示范模仿法 </w:t>
            </w:r>
            <w:r>
              <w:rPr>
                <w:rFonts w:hint="eastAsia"/>
                <w:lang w:eastAsia="zh-CN"/>
              </w:rPr>
              <w:t>、</w:t>
            </w:r>
            <w:r>
              <w:rPr>
                <w:rFonts w:hint="eastAsia"/>
              </w:rPr>
              <w:t xml:space="preserve">任务驱动法 </w:t>
            </w:r>
            <w:r>
              <w:rPr>
                <w:rFonts w:hint="eastAsia"/>
                <w:lang w:eastAsia="zh-CN"/>
              </w:rPr>
              <w:t>、</w:t>
            </w:r>
            <w:r>
              <w:rPr>
                <w:rFonts w:hint="eastAsia"/>
              </w:rPr>
              <w:t xml:space="preserve">小组互评法 </w:t>
            </w:r>
            <w:r>
              <w:rPr>
                <w:rFonts w:hint="eastAsia"/>
                <w:lang w:eastAsia="zh-CN"/>
              </w:rPr>
              <w:t>、</w:t>
            </w:r>
            <w:r>
              <w:rPr>
                <w:rFonts w:hint="eastAsia"/>
              </w:rPr>
              <w:t>情境教学法。</w:t>
            </w:r>
          </w:p>
          <w:p w14:paraId="4676A658">
            <w:pPr>
              <w:pStyle w:val="22"/>
              <w:ind w:firstLine="0" w:firstLineChars="0"/>
              <w:jc w:val="both"/>
              <w:rPr>
                <w:rFonts w:hint="eastAsia"/>
                <w:b/>
                <w:bCs/>
              </w:rPr>
            </w:pPr>
            <w:r>
              <w:rPr>
                <w:rFonts w:hint="eastAsia"/>
                <w:b/>
                <w:bCs/>
              </w:rPr>
              <w:t>师资要求</w:t>
            </w:r>
          </w:p>
          <w:p w14:paraId="282AACA1">
            <w:pPr>
              <w:pStyle w:val="22"/>
              <w:ind w:firstLine="0" w:firstLineChars="0"/>
              <w:jc w:val="both"/>
              <w:rPr>
                <w:rFonts w:hint="eastAsia"/>
              </w:rPr>
            </w:pPr>
            <w:r>
              <w:rPr>
                <w:rFonts w:hint="eastAsia"/>
              </w:rPr>
              <w:t>普通话一级乙等及以上水平；具备方言矫正经验；掌握语音学基础。</w:t>
            </w:r>
          </w:p>
          <w:p w14:paraId="0765619B">
            <w:pPr>
              <w:pStyle w:val="22"/>
              <w:ind w:firstLine="0" w:firstLineChars="0"/>
              <w:jc w:val="both"/>
              <w:rPr>
                <w:rFonts w:hint="eastAsia"/>
                <w:b/>
                <w:bCs/>
              </w:rPr>
            </w:pPr>
            <w:r>
              <w:rPr>
                <w:rFonts w:hint="eastAsia"/>
                <w:b/>
                <w:bCs/>
              </w:rPr>
              <w:t>考核要求</w:t>
            </w:r>
          </w:p>
          <w:p w14:paraId="2A407FA9">
            <w:pPr>
              <w:pStyle w:val="22"/>
              <w:ind w:firstLine="0" w:firstLineChars="0"/>
              <w:jc w:val="both"/>
              <w:rPr>
                <w:rFonts w:hint="eastAsia"/>
              </w:rPr>
            </w:pPr>
            <w:r>
              <w:rPr>
                <w:rFonts w:hint="eastAsia"/>
              </w:rPr>
              <w:t>过程性考核（60%）</w:t>
            </w:r>
          </w:p>
          <w:p w14:paraId="16AAE370">
            <w:pPr>
              <w:pStyle w:val="22"/>
              <w:ind w:firstLine="0" w:firstLineChars="0"/>
              <w:jc w:val="both"/>
              <w:rPr>
                <w:rFonts w:hint="eastAsia"/>
              </w:rPr>
            </w:pPr>
            <w:r>
              <w:rPr>
                <w:rFonts w:hint="eastAsia"/>
              </w:rPr>
              <w:t>课堂表现 （20%）：朗读训练、发音纠正；</w:t>
            </w:r>
          </w:p>
          <w:p w14:paraId="3612F00C">
            <w:pPr>
              <w:pStyle w:val="22"/>
              <w:ind w:firstLine="0" w:firstLineChars="0"/>
              <w:jc w:val="both"/>
              <w:rPr>
                <w:rFonts w:hint="eastAsia"/>
              </w:rPr>
            </w:pPr>
            <w:r>
              <w:rPr>
                <w:rFonts w:hint="eastAsia"/>
              </w:rPr>
              <w:t>练习打卡 （20%）：每日发音训练记录（如绕口令打卡）；</w:t>
            </w:r>
          </w:p>
          <w:p w14:paraId="537D17EA">
            <w:pPr>
              <w:pStyle w:val="22"/>
              <w:ind w:firstLine="0" w:firstLineChars="0"/>
              <w:jc w:val="both"/>
              <w:rPr>
                <w:rFonts w:hint="eastAsia"/>
              </w:rPr>
            </w:pPr>
            <w:r>
              <w:rPr>
                <w:rFonts w:hint="eastAsia"/>
              </w:rPr>
              <w:t>录音作业 （20%）：每周提交朗读音频，教师反馈评分。</w:t>
            </w:r>
          </w:p>
          <w:p w14:paraId="19027378">
            <w:pPr>
              <w:pStyle w:val="22"/>
              <w:ind w:firstLine="0" w:firstLineChars="0"/>
              <w:jc w:val="both"/>
              <w:rPr>
                <w:rFonts w:hint="eastAsia"/>
              </w:rPr>
            </w:pPr>
            <w:r>
              <w:rPr>
                <w:rFonts w:hint="eastAsia"/>
              </w:rPr>
              <w:t>终结性考核（40%）</w:t>
            </w:r>
          </w:p>
          <w:p w14:paraId="00521A2D">
            <w:pPr>
              <w:pStyle w:val="22"/>
              <w:ind w:firstLine="0" w:firstLineChars="0"/>
              <w:jc w:val="both"/>
              <w:rPr>
                <w:rFonts w:hint="eastAsia"/>
              </w:rPr>
            </w:pPr>
            <w:r>
              <w:rPr>
                <w:rFonts w:hint="eastAsia"/>
              </w:rPr>
              <w:t>自选文本朗读 （30%）：如导游词、新闻稿（评估发音准确度）；</w:t>
            </w:r>
          </w:p>
          <w:p w14:paraId="694EA65C">
            <w:pPr>
              <w:pStyle w:val="22"/>
              <w:ind w:firstLine="0" w:firstLineChars="0"/>
              <w:jc w:val="both"/>
              <w:rPr>
                <w:rFonts w:hint="eastAsia"/>
              </w:rPr>
            </w:pPr>
            <w:r>
              <w:rPr>
                <w:rFonts w:hint="eastAsia"/>
              </w:rPr>
              <w:t>即兴表达测试 （10%）：抽取话题进行1分钟演讲（评估口语流畅度）。</w:t>
            </w:r>
          </w:p>
        </w:tc>
      </w:tr>
      <w:tr w14:paraId="46023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71682A25">
            <w:pPr>
              <w:pStyle w:val="22"/>
              <w:ind w:firstLine="430" w:firstLineChars="200"/>
              <w:jc w:val="both"/>
              <w:rPr>
                <w:rFonts w:hint="default"/>
                <w:lang w:val="en-US" w:eastAsia="zh-CN"/>
              </w:rPr>
            </w:pPr>
            <w:r>
              <w:rPr>
                <w:rFonts w:hint="eastAsia"/>
                <w:lang w:val="en-US" w:eastAsia="zh-CN"/>
              </w:rPr>
              <w:t>5</w:t>
            </w:r>
          </w:p>
        </w:tc>
        <w:tc>
          <w:tcPr>
            <w:tcW w:w="1404" w:type="dxa"/>
            <w:shd w:val="clear" w:color="auto" w:fill="auto"/>
            <w:vAlign w:val="center"/>
          </w:tcPr>
          <w:p w14:paraId="55431667">
            <w:pPr>
              <w:pStyle w:val="22"/>
              <w:jc w:val="both"/>
              <w:rPr>
                <w:rFonts w:hint="eastAsia"/>
              </w:rPr>
            </w:pPr>
          </w:p>
          <w:p w14:paraId="06C0BECD">
            <w:pPr>
              <w:pStyle w:val="22"/>
              <w:rPr>
                <w:rFonts w:hint="eastAsia"/>
              </w:rPr>
            </w:pPr>
          </w:p>
          <w:p w14:paraId="08CC03F3">
            <w:pPr>
              <w:pStyle w:val="22"/>
            </w:pPr>
            <w:r>
              <w:rPr>
                <w:rFonts w:hint="eastAsia"/>
              </w:rPr>
              <w:t>湘西</w:t>
            </w:r>
          </w:p>
          <w:p w14:paraId="5526CF59">
            <w:pPr>
              <w:pStyle w:val="22"/>
            </w:pPr>
            <w:r>
              <w:rPr>
                <w:rFonts w:hint="eastAsia"/>
              </w:rPr>
              <w:t>旅游</w:t>
            </w:r>
          </w:p>
          <w:p w14:paraId="09D63835">
            <w:pPr>
              <w:pStyle w:val="22"/>
              <w:ind w:firstLine="0" w:firstLineChars="0"/>
              <w:rPr>
                <w:rFonts w:hint="eastAsia" w:ascii="Times New Roman" w:hAnsi="Times New Roman" w:eastAsia="宋体" w:cs="Times New Roman"/>
                <w:snapToGrid w:val="0"/>
                <w:color w:val="000000"/>
                <w:sz w:val="21"/>
                <w:szCs w:val="21"/>
                <w:lang w:val="en-US" w:eastAsia="zh-CN" w:bidi="ar-SA"/>
              </w:rPr>
            </w:pPr>
            <w:r>
              <w:rPr>
                <w:rFonts w:hint="eastAsia"/>
              </w:rPr>
              <w:t>文化</w:t>
            </w:r>
          </w:p>
        </w:tc>
        <w:tc>
          <w:tcPr>
            <w:tcW w:w="5101" w:type="dxa"/>
            <w:shd w:val="clear" w:color="auto" w:fill="auto"/>
            <w:vAlign w:val="top"/>
          </w:tcPr>
          <w:p w14:paraId="4CF9298B">
            <w:pPr>
              <w:pStyle w:val="22"/>
              <w:jc w:val="both"/>
              <w:rPr>
                <w:b/>
                <w:bCs/>
              </w:rPr>
            </w:pPr>
            <w:r>
              <w:rPr>
                <w:rFonts w:hint="eastAsia"/>
                <w:b/>
                <w:bCs/>
              </w:rPr>
              <w:t>素质目标：</w:t>
            </w:r>
          </w:p>
          <w:p w14:paraId="6E657693">
            <w:pPr>
              <w:pStyle w:val="22"/>
              <w:jc w:val="both"/>
            </w:pPr>
            <w:r>
              <w:rPr>
                <w:rFonts w:hint="eastAsia"/>
              </w:rPr>
              <w:t>1.</w:t>
            </w:r>
            <w:r>
              <w:rPr>
                <w:rFonts w:hint="eastAsia"/>
                <w:lang w:val="en-US" w:eastAsia="zh-CN"/>
              </w:rPr>
              <w:t>具备</w:t>
            </w:r>
            <w:r>
              <w:rPr>
                <w:rFonts w:hint="eastAsia"/>
              </w:rPr>
              <w:t>良好的服务意识和团队作精神；</w:t>
            </w:r>
          </w:p>
          <w:p w14:paraId="7383EDBF">
            <w:pPr>
              <w:pStyle w:val="22"/>
              <w:jc w:val="both"/>
            </w:pPr>
            <w:r>
              <w:rPr>
                <w:rFonts w:hint="eastAsia"/>
              </w:rPr>
              <w:t>2.</w:t>
            </w:r>
            <w:r>
              <w:rPr>
                <w:rFonts w:hint="eastAsia"/>
                <w:lang w:val="en-US" w:eastAsia="zh-CN"/>
              </w:rPr>
              <w:t>具备</w:t>
            </w:r>
            <w:r>
              <w:rPr>
                <w:rFonts w:hint="eastAsia"/>
              </w:rPr>
              <w:t>学生具有良好的奉献精神和职业道德；</w:t>
            </w:r>
          </w:p>
          <w:p w14:paraId="51987655">
            <w:pPr>
              <w:pStyle w:val="22"/>
              <w:jc w:val="both"/>
            </w:pPr>
            <w:r>
              <w:rPr>
                <w:rFonts w:hint="eastAsia"/>
              </w:rPr>
              <w:t>3.</w:t>
            </w:r>
            <w:r>
              <w:rPr>
                <w:rFonts w:hint="eastAsia"/>
                <w:lang w:val="en-US" w:eastAsia="zh-CN"/>
              </w:rPr>
              <w:t>具备家国情怀</w:t>
            </w:r>
            <w:r>
              <w:rPr>
                <w:rFonts w:hint="eastAsia"/>
              </w:rPr>
              <w:t>。</w:t>
            </w:r>
          </w:p>
          <w:p w14:paraId="453ADCB7">
            <w:pPr>
              <w:pStyle w:val="22"/>
              <w:jc w:val="both"/>
              <w:rPr>
                <w:rFonts w:hint="eastAsia"/>
                <w:b/>
                <w:bCs/>
              </w:rPr>
            </w:pPr>
            <w:r>
              <w:rPr>
                <w:rFonts w:hint="eastAsia"/>
                <w:b/>
                <w:bCs/>
              </w:rPr>
              <w:t>知识目标：</w:t>
            </w:r>
          </w:p>
          <w:p w14:paraId="24F44735">
            <w:pPr>
              <w:pStyle w:val="22"/>
              <w:jc w:val="both"/>
              <w:rPr>
                <w:rFonts w:hint="default" w:eastAsia="宋体"/>
                <w:lang w:val="en-US" w:eastAsia="zh-CN"/>
              </w:rPr>
            </w:pPr>
            <w:r>
              <w:rPr>
                <w:rFonts w:hint="eastAsia"/>
                <w:lang w:val="en-US" w:eastAsia="zh-CN"/>
              </w:rPr>
              <w:t>1.了解湖南旅游文化的自然与人文旅游资源</w:t>
            </w:r>
          </w:p>
          <w:p w14:paraId="09961FFA">
            <w:pPr>
              <w:pStyle w:val="22"/>
              <w:jc w:val="both"/>
            </w:pPr>
            <w:r>
              <w:rPr>
                <w:rFonts w:hint="eastAsia"/>
                <w:lang w:val="en-US" w:eastAsia="zh-CN"/>
              </w:rPr>
              <w:t>2</w:t>
            </w:r>
            <w:r>
              <w:rPr>
                <w:rFonts w:hint="eastAsia"/>
              </w:rPr>
              <w:t>.了解湘西州基本概况；</w:t>
            </w:r>
          </w:p>
          <w:p w14:paraId="75819DC7">
            <w:pPr>
              <w:pStyle w:val="22"/>
              <w:jc w:val="both"/>
            </w:pPr>
            <w:r>
              <w:rPr>
                <w:rFonts w:hint="eastAsia"/>
                <w:lang w:val="en-US" w:eastAsia="zh-CN"/>
              </w:rPr>
              <w:t>3</w:t>
            </w:r>
            <w:r>
              <w:rPr>
                <w:rFonts w:hint="eastAsia"/>
              </w:rPr>
              <w:t>.熟悉湘西州自然与人文旅游资源；</w:t>
            </w:r>
          </w:p>
          <w:p w14:paraId="732EB89B">
            <w:pPr>
              <w:pStyle w:val="22"/>
              <w:jc w:val="both"/>
            </w:pPr>
            <w:r>
              <w:rPr>
                <w:rFonts w:hint="eastAsia"/>
                <w:lang w:val="en-US" w:eastAsia="zh-CN"/>
              </w:rPr>
              <w:t>4</w:t>
            </w:r>
            <w:r>
              <w:rPr>
                <w:rFonts w:hint="eastAsia"/>
              </w:rPr>
              <w:t>.熟悉湘西各民族服饰民俗、饮食民俗、居住民俗、人生仪礼民俗、节日民俗、游艺民俗、宗教信仰民俗、禁忌民俗等；</w:t>
            </w:r>
          </w:p>
          <w:p w14:paraId="3C997C12">
            <w:pPr>
              <w:pStyle w:val="22"/>
              <w:jc w:val="both"/>
            </w:pPr>
            <w:r>
              <w:rPr>
                <w:rFonts w:hint="eastAsia"/>
                <w:lang w:val="en-US" w:eastAsia="zh-CN"/>
              </w:rPr>
              <w:t>5</w:t>
            </w:r>
            <w:r>
              <w:rPr>
                <w:rFonts w:hint="eastAsia"/>
              </w:rPr>
              <w:t>.熟悉湘西州旅游乡村旅游与全域旅游发展情况。</w:t>
            </w:r>
          </w:p>
          <w:p w14:paraId="56F468F3">
            <w:pPr>
              <w:pStyle w:val="22"/>
              <w:jc w:val="both"/>
              <w:rPr>
                <w:rFonts w:hint="eastAsia"/>
                <w:b/>
                <w:bCs/>
              </w:rPr>
            </w:pPr>
            <w:r>
              <w:rPr>
                <w:rFonts w:hint="eastAsia"/>
                <w:b/>
                <w:bCs/>
              </w:rPr>
              <w:t>能力目标：</w:t>
            </w:r>
          </w:p>
          <w:p w14:paraId="76503869">
            <w:pPr>
              <w:pStyle w:val="22"/>
              <w:jc w:val="both"/>
            </w:pPr>
            <w:r>
              <w:rPr>
                <w:rFonts w:hint="eastAsia"/>
              </w:rPr>
              <w:t>1.能够熟知和理解各类</w:t>
            </w:r>
            <w:r>
              <w:rPr>
                <w:rFonts w:hint="eastAsia"/>
                <w:lang w:val="en-US" w:eastAsia="zh-CN"/>
              </w:rPr>
              <w:t>湖湘文化与</w:t>
            </w:r>
            <w:r>
              <w:rPr>
                <w:rFonts w:hint="eastAsia"/>
              </w:rPr>
              <w:t>民俗事象的表现，并对此作出准确判断与分析；</w:t>
            </w:r>
          </w:p>
          <w:p w14:paraId="1BF0B891">
            <w:pPr>
              <w:pStyle w:val="22"/>
              <w:jc w:val="both"/>
              <w:rPr>
                <w:rFonts w:hint="eastAsia" w:eastAsia="宋体"/>
                <w:lang w:eastAsia="zh-CN"/>
              </w:rPr>
            </w:pPr>
            <w:r>
              <w:rPr>
                <w:rFonts w:hint="eastAsia"/>
              </w:rPr>
              <w:t>2.能灵活运用与分析民俗的文化背景与文化内涵，撰写个性化导游词</w:t>
            </w:r>
            <w:r>
              <w:rPr>
                <w:rFonts w:hint="eastAsia"/>
                <w:lang w:eastAsia="zh-CN"/>
              </w:rPr>
              <w:t>；</w:t>
            </w:r>
          </w:p>
          <w:p w14:paraId="424A97FB">
            <w:pPr>
              <w:pStyle w:val="22"/>
              <w:jc w:val="both"/>
            </w:pPr>
            <w:r>
              <w:rPr>
                <w:rFonts w:hint="eastAsia"/>
              </w:rPr>
              <w:t>3.能利用关知识进行传统旅游文化产品开发，具有旅游市场拓展能力；</w:t>
            </w:r>
          </w:p>
          <w:p w14:paraId="5F093611">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4.能够进行具有民族特色的才艺表演。</w:t>
            </w:r>
          </w:p>
        </w:tc>
        <w:tc>
          <w:tcPr>
            <w:tcW w:w="3440" w:type="dxa"/>
            <w:shd w:val="clear" w:color="auto" w:fill="auto"/>
            <w:vAlign w:val="top"/>
          </w:tcPr>
          <w:p w14:paraId="638B8683">
            <w:pPr>
              <w:pStyle w:val="22"/>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1.湖湘山水、人文、物产与胜境；</w:t>
            </w:r>
          </w:p>
          <w:p w14:paraId="11477C06">
            <w:pPr>
              <w:pStyle w:val="22"/>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2.湖湘文化与艺术成就；</w:t>
            </w:r>
          </w:p>
          <w:p w14:paraId="21EFD0A9">
            <w:pPr>
              <w:pStyle w:val="22"/>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3.湖湘杰出人物与精神；</w:t>
            </w:r>
          </w:p>
          <w:p w14:paraId="2D67ED76">
            <w:pPr>
              <w:pStyle w:val="22"/>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4.湖湘民俗风情与传承创新；</w:t>
            </w:r>
          </w:p>
          <w:p w14:paraId="39BD2EB0">
            <w:pPr>
              <w:pStyle w:val="22"/>
              <w:jc w:val="both"/>
            </w:pPr>
            <w:r>
              <w:rPr>
                <w:rFonts w:hint="eastAsia"/>
                <w:lang w:val="en-US" w:eastAsia="zh-CN"/>
              </w:rPr>
              <w:t>5</w:t>
            </w:r>
            <w:r>
              <w:rPr>
                <w:rFonts w:hint="eastAsia"/>
              </w:rPr>
              <w:t>.湘西的自然与人文地理环境；</w:t>
            </w:r>
          </w:p>
          <w:p w14:paraId="7363994B">
            <w:pPr>
              <w:pStyle w:val="22"/>
              <w:jc w:val="both"/>
            </w:pPr>
            <w:r>
              <w:rPr>
                <w:rFonts w:hint="eastAsia"/>
                <w:lang w:val="en-US" w:eastAsia="zh-CN"/>
              </w:rPr>
              <w:t>6</w:t>
            </w:r>
            <w:r>
              <w:rPr>
                <w:rFonts w:hint="eastAsia"/>
              </w:rPr>
              <w:t>.湘西历史的开端；</w:t>
            </w:r>
          </w:p>
          <w:p w14:paraId="1473B4A1">
            <w:pPr>
              <w:pStyle w:val="22"/>
              <w:jc w:val="both"/>
            </w:pPr>
            <w:r>
              <w:rPr>
                <w:rFonts w:hint="eastAsia"/>
                <w:lang w:val="en-US" w:eastAsia="zh-CN"/>
              </w:rPr>
              <w:t>7</w:t>
            </w:r>
            <w:r>
              <w:rPr>
                <w:rFonts w:hint="eastAsia"/>
              </w:rPr>
              <w:t>.藏在井里的秦朝；</w:t>
            </w:r>
          </w:p>
          <w:p w14:paraId="7CBAAA64">
            <w:pPr>
              <w:pStyle w:val="22"/>
              <w:jc w:val="both"/>
            </w:pPr>
            <w:r>
              <w:rPr>
                <w:rFonts w:hint="eastAsia"/>
                <w:lang w:val="en-US" w:eastAsia="zh-CN"/>
              </w:rPr>
              <w:t>8</w:t>
            </w:r>
            <w:r>
              <w:rPr>
                <w:rFonts w:hint="eastAsia"/>
              </w:rPr>
              <w:t>.八百年土司文化；</w:t>
            </w:r>
          </w:p>
          <w:p w14:paraId="7BC2D1DB">
            <w:pPr>
              <w:pStyle w:val="22"/>
              <w:jc w:val="both"/>
            </w:pPr>
            <w:r>
              <w:rPr>
                <w:rFonts w:hint="eastAsia"/>
                <w:lang w:val="en-US" w:eastAsia="zh-CN"/>
              </w:rPr>
              <w:t>9</w:t>
            </w:r>
            <w:r>
              <w:rPr>
                <w:rFonts w:hint="eastAsia"/>
              </w:rPr>
              <w:t>.湘西行政制度的演变；</w:t>
            </w:r>
          </w:p>
          <w:p w14:paraId="257A63CA">
            <w:pPr>
              <w:pStyle w:val="22"/>
              <w:jc w:val="both"/>
            </w:pPr>
            <w:r>
              <w:rPr>
                <w:rFonts w:hint="eastAsia"/>
                <w:lang w:val="en-US" w:eastAsia="zh-CN"/>
              </w:rPr>
              <w:t>10</w:t>
            </w:r>
            <w:r>
              <w:rPr>
                <w:rFonts w:hint="eastAsia"/>
              </w:rPr>
              <w:t>.烽火苗疆古边墙；</w:t>
            </w:r>
          </w:p>
          <w:p w14:paraId="063CC6AB">
            <w:pPr>
              <w:pStyle w:val="22"/>
              <w:jc w:val="both"/>
            </w:pPr>
            <w:r>
              <w:rPr>
                <w:rFonts w:hint="eastAsia"/>
                <w:lang w:val="en-US" w:eastAsia="zh-CN"/>
              </w:rPr>
              <w:t>11</w:t>
            </w:r>
            <w:r>
              <w:rPr>
                <w:rFonts w:hint="eastAsia"/>
              </w:rPr>
              <w:t>.近现代湘西；</w:t>
            </w:r>
          </w:p>
          <w:p w14:paraId="65AD4AC1">
            <w:pPr>
              <w:pStyle w:val="22"/>
              <w:jc w:val="both"/>
            </w:pPr>
            <w:r>
              <w:rPr>
                <w:rFonts w:hint="eastAsia"/>
                <w:lang w:val="en-US" w:eastAsia="zh-CN"/>
              </w:rPr>
              <w:t>12</w:t>
            </w:r>
            <w:r>
              <w:rPr>
                <w:rFonts w:hint="eastAsia"/>
              </w:rPr>
              <w:t>.红色旅游正当时；</w:t>
            </w:r>
          </w:p>
          <w:p w14:paraId="5AC595E3">
            <w:pPr>
              <w:pStyle w:val="22"/>
              <w:jc w:val="both"/>
            </w:pPr>
            <w:r>
              <w:rPr>
                <w:rFonts w:hint="eastAsia"/>
                <w:lang w:val="en-US" w:eastAsia="zh-CN"/>
              </w:rPr>
              <w:t>13</w:t>
            </w:r>
            <w:r>
              <w:rPr>
                <w:rFonts w:hint="eastAsia"/>
              </w:rPr>
              <w:t>.闻名遐迩湘西人；</w:t>
            </w:r>
          </w:p>
          <w:p w14:paraId="4690B4C1">
            <w:pPr>
              <w:pStyle w:val="22"/>
              <w:jc w:val="both"/>
            </w:pPr>
            <w:r>
              <w:rPr>
                <w:rFonts w:hint="eastAsia"/>
              </w:rPr>
              <w:t>1</w:t>
            </w:r>
            <w:r>
              <w:rPr>
                <w:rFonts w:hint="eastAsia"/>
                <w:lang w:val="en-US" w:eastAsia="zh-CN"/>
              </w:rPr>
              <w:t>4</w:t>
            </w:r>
            <w:r>
              <w:rPr>
                <w:rFonts w:hint="eastAsia"/>
              </w:rPr>
              <w:t>.凤凰古城山水文化；</w:t>
            </w:r>
          </w:p>
          <w:p w14:paraId="3BE87538">
            <w:pPr>
              <w:pStyle w:val="22"/>
              <w:jc w:val="both"/>
            </w:pPr>
            <w:r>
              <w:rPr>
                <w:rFonts w:hint="eastAsia"/>
              </w:rPr>
              <w:t>1</w:t>
            </w:r>
            <w:r>
              <w:rPr>
                <w:rFonts w:hint="eastAsia"/>
                <w:lang w:val="en-US" w:eastAsia="zh-CN"/>
              </w:rPr>
              <w:t>5</w:t>
            </w:r>
            <w:r>
              <w:rPr>
                <w:rFonts w:hint="eastAsia"/>
              </w:rPr>
              <w:t>.探秘酉水山水文化；</w:t>
            </w:r>
          </w:p>
          <w:p w14:paraId="67E1CB81">
            <w:pPr>
              <w:pStyle w:val="22"/>
              <w:jc w:val="both"/>
            </w:pPr>
            <w:r>
              <w:rPr>
                <w:rFonts w:hint="eastAsia"/>
              </w:rPr>
              <w:t>1</w:t>
            </w:r>
            <w:r>
              <w:rPr>
                <w:rFonts w:hint="eastAsia"/>
                <w:lang w:val="en-US" w:eastAsia="zh-CN"/>
              </w:rPr>
              <w:t>6</w:t>
            </w:r>
            <w:r>
              <w:rPr>
                <w:rFonts w:hint="eastAsia"/>
              </w:rPr>
              <w:t>.溯源沅水山水文化；</w:t>
            </w:r>
          </w:p>
          <w:p w14:paraId="3EA2C538">
            <w:pPr>
              <w:pStyle w:val="22"/>
              <w:jc w:val="both"/>
            </w:pPr>
            <w:r>
              <w:rPr>
                <w:rFonts w:hint="eastAsia"/>
              </w:rPr>
              <w:t>1</w:t>
            </w:r>
            <w:r>
              <w:rPr>
                <w:rFonts w:hint="eastAsia"/>
                <w:lang w:val="en-US" w:eastAsia="zh-CN"/>
              </w:rPr>
              <w:t>7</w:t>
            </w:r>
            <w:r>
              <w:rPr>
                <w:rFonts w:hint="eastAsia"/>
              </w:rPr>
              <w:t>.湘西民族风情；</w:t>
            </w:r>
          </w:p>
          <w:p w14:paraId="26C4A8D6">
            <w:pPr>
              <w:pStyle w:val="22"/>
              <w:ind w:firstLine="0" w:firstLineChars="0"/>
              <w:jc w:val="both"/>
              <w:rPr>
                <w:rFonts w:hint="eastAsia" w:ascii="Times New Roman" w:hAnsi="Times New Roman" w:eastAsia="宋体" w:cs="Times New Roman"/>
                <w:snapToGrid w:val="0"/>
                <w:color w:val="000000"/>
                <w:sz w:val="21"/>
                <w:szCs w:val="21"/>
                <w:lang w:val="en-US" w:eastAsia="zh-Hans" w:bidi="ar-SA"/>
              </w:rPr>
            </w:pPr>
            <w:r>
              <w:rPr>
                <w:rFonts w:hint="eastAsia"/>
              </w:rPr>
              <w:t>1</w:t>
            </w:r>
            <w:r>
              <w:rPr>
                <w:rFonts w:hint="eastAsia"/>
                <w:lang w:val="en-US" w:eastAsia="zh-CN"/>
              </w:rPr>
              <w:t>8</w:t>
            </w:r>
            <w:r>
              <w:rPr>
                <w:rFonts w:hint="eastAsia"/>
              </w:rPr>
              <w:t>.湘西非遗传承。</w:t>
            </w:r>
          </w:p>
        </w:tc>
        <w:tc>
          <w:tcPr>
            <w:tcW w:w="3606" w:type="dxa"/>
            <w:shd w:val="clear" w:color="auto" w:fill="auto"/>
            <w:vAlign w:val="center"/>
          </w:tcPr>
          <w:p w14:paraId="6D120F4C">
            <w:pPr>
              <w:pStyle w:val="22"/>
              <w:jc w:val="both"/>
            </w:pPr>
            <w:r>
              <w:rPr>
                <w:rFonts w:hint="eastAsia"/>
                <w:b/>
                <w:bCs/>
              </w:rPr>
              <w:t>课程性质：</w:t>
            </w:r>
            <w:r>
              <w:rPr>
                <w:rFonts w:hint="eastAsia"/>
              </w:rPr>
              <w:t>专业基础课</w:t>
            </w:r>
          </w:p>
          <w:p w14:paraId="40A99A83">
            <w:pPr>
              <w:pStyle w:val="22"/>
              <w:jc w:val="both"/>
            </w:pPr>
            <w:r>
              <w:rPr>
                <w:rFonts w:hint="eastAsia"/>
                <w:b/>
                <w:bCs/>
              </w:rPr>
              <w:t>课程思政：</w:t>
            </w:r>
            <w:r>
              <w:rPr>
                <w:rFonts w:hint="eastAsia"/>
              </w:rPr>
              <w:t>要求教师能感知</w:t>
            </w:r>
            <w:r>
              <w:rPr>
                <w:rFonts w:hint="eastAsia"/>
                <w:lang w:val="en-US" w:eastAsia="zh-CN"/>
              </w:rPr>
              <w:t>湖湘文化、</w:t>
            </w:r>
            <w:r>
              <w:rPr>
                <w:rFonts w:hint="eastAsia"/>
              </w:rPr>
              <w:t>湘西民俗文化内涵的重要性,同时在教学过程中详细阐释</w:t>
            </w:r>
            <w:r>
              <w:rPr>
                <w:rFonts w:hint="eastAsia"/>
                <w:lang w:val="en-US" w:eastAsia="zh-CN"/>
              </w:rPr>
              <w:t>湖湘及</w:t>
            </w:r>
            <w:r>
              <w:rPr>
                <w:rFonts w:hint="eastAsia"/>
              </w:rPr>
              <w:t>湘西自然人文景观及其所蕴含的思想,潜移默化中培养学生对民族文化的热爱、激发学生的文化自信，依托民族文化旅游资源，沿着“知民俗—赏民俗—传民俗—促团结”思政主线，最终实现“讲好民族文化，筑牢中华民族共同体意识”的育人目标。</w:t>
            </w:r>
          </w:p>
          <w:p w14:paraId="17220EF5">
            <w:pPr>
              <w:pStyle w:val="22"/>
              <w:jc w:val="both"/>
            </w:pPr>
            <w:r>
              <w:rPr>
                <w:rFonts w:hint="eastAsia"/>
                <w:b/>
                <w:bCs/>
              </w:rPr>
              <w:t>教学场地：</w:t>
            </w:r>
            <w:r>
              <w:rPr>
                <w:rFonts w:hint="eastAsia"/>
              </w:rPr>
              <w:t>多媒体教室、湘西州博物馆、校外实践基地、校企合作企业。</w:t>
            </w:r>
          </w:p>
          <w:p w14:paraId="2EF07D35">
            <w:pPr>
              <w:pStyle w:val="22"/>
              <w:jc w:val="both"/>
            </w:pPr>
            <w:r>
              <w:rPr>
                <w:rFonts w:hint="eastAsia"/>
                <w:b/>
                <w:bCs/>
              </w:rPr>
              <w:t>教学方法：</w:t>
            </w:r>
            <w:r>
              <w:rPr>
                <w:rFonts w:hint="eastAsia"/>
              </w:rPr>
              <w:t>本课程设计了以学习者为中心的学习模式，形成了学生自主、教师辅助、任务驱动的在线课程。</w:t>
            </w:r>
          </w:p>
          <w:p w14:paraId="5751FDA1">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27B143B9">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1370FD55">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b/>
                <w:bCs/>
              </w:rPr>
              <w:t>考核评价：</w:t>
            </w:r>
            <w:r>
              <w:rPr>
                <w:rFonts w:hint="eastAsia"/>
              </w:rPr>
              <w:t>考试。采用过程评价与终结评价相结合的形式，过程评价为考勤5%+任务完成态度10%+任务成果25%，占40%，终结性评价是期末理论考试，占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增值评价占比为10%</w:t>
            </w:r>
            <w:r>
              <w:rPr>
                <w:rFonts w:hint="eastAsia"/>
              </w:rPr>
              <w:t>。</w:t>
            </w:r>
          </w:p>
        </w:tc>
      </w:tr>
      <w:tr w14:paraId="03E14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14AE5352">
            <w:pPr>
              <w:pStyle w:val="22"/>
              <w:ind w:firstLine="430" w:firstLineChars="200"/>
              <w:jc w:val="both"/>
              <w:rPr>
                <w:rFonts w:hint="default"/>
                <w:lang w:val="en-US" w:eastAsia="zh-CN"/>
              </w:rPr>
            </w:pPr>
            <w:r>
              <w:rPr>
                <w:rFonts w:hint="eastAsia"/>
                <w:lang w:val="en-US" w:eastAsia="zh-CN"/>
              </w:rPr>
              <w:t>6</w:t>
            </w:r>
          </w:p>
        </w:tc>
        <w:tc>
          <w:tcPr>
            <w:tcW w:w="1404" w:type="dxa"/>
            <w:shd w:val="clear" w:color="auto" w:fill="auto"/>
            <w:vAlign w:val="center"/>
          </w:tcPr>
          <w:p w14:paraId="32F37810">
            <w:pPr>
              <w:pStyle w:val="22"/>
              <w:ind w:firstLine="0" w:firstLineChars="0"/>
              <w:rPr>
                <w:rFonts w:hint="eastAsia" w:ascii="Times New Roman" w:hAnsi="Times New Roman" w:eastAsia="宋体" w:cs="Times New Roman"/>
                <w:snapToGrid w:val="0"/>
                <w:color w:val="000000"/>
                <w:sz w:val="21"/>
                <w:szCs w:val="21"/>
                <w:lang w:val="en-US" w:eastAsia="zh-CN" w:bidi="ar-SA"/>
              </w:rPr>
            </w:pPr>
            <w:r>
              <w:rPr>
                <w:rFonts w:hint="eastAsia"/>
                <w:lang w:val="en-US" w:eastAsia="zh-CN"/>
              </w:rPr>
              <w:t>旅游职业礼仪</w:t>
            </w:r>
          </w:p>
        </w:tc>
        <w:tc>
          <w:tcPr>
            <w:tcW w:w="5101" w:type="dxa"/>
            <w:shd w:val="clear" w:color="auto" w:fill="auto"/>
            <w:vAlign w:val="center"/>
          </w:tcPr>
          <w:p w14:paraId="3FA5416E">
            <w:pPr>
              <w:pStyle w:val="22"/>
              <w:jc w:val="both"/>
              <w:rPr>
                <w:b/>
                <w:bCs/>
                <w:color w:val="auto"/>
              </w:rPr>
            </w:pPr>
            <w:r>
              <w:rPr>
                <w:rFonts w:hint="eastAsia"/>
                <w:b/>
                <w:bCs/>
                <w:color w:val="auto"/>
              </w:rPr>
              <w:t>素质目标：</w:t>
            </w:r>
          </w:p>
          <w:p w14:paraId="7BADB975">
            <w:pPr>
              <w:pStyle w:val="22"/>
              <w:jc w:val="both"/>
              <w:rPr>
                <w:color w:val="auto"/>
              </w:rPr>
            </w:pPr>
            <w:r>
              <w:rPr>
                <w:rFonts w:hint="eastAsia"/>
                <w:color w:val="auto"/>
              </w:rPr>
              <w:t>1.</w:t>
            </w:r>
            <w:r>
              <w:rPr>
                <w:rFonts w:hint="eastAsia"/>
                <w:color w:val="auto"/>
                <w:lang w:val="en-US" w:eastAsia="zh-CN"/>
              </w:rPr>
              <w:t>培养学生良好的职业形象与服务意识，树立尊重、诚信、热情的旅游服务价值观，提升职业道德与文化素养；2.</w:t>
            </w:r>
            <w:r>
              <w:rPr>
                <w:rFonts w:hint="eastAsia"/>
                <w:color w:val="auto"/>
              </w:rPr>
              <w:t>培养学生认真学习的态度、不怕吃苦的精神和探索新知识的兴趣；</w:t>
            </w:r>
          </w:p>
          <w:p w14:paraId="49B320EB">
            <w:pPr>
              <w:pStyle w:val="22"/>
              <w:jc w:val="both"/>
              <w:rPr>
                <w:rFonts w:hint="eastAsia" w:eastAsia="宋体"/>
                <w:color w:val="auto"/>
                <w:lang w:val="en-US" w:eastAsia="zh-CN"/>
              </w:rPr>
            </w:pPr>
            <w:r>
              <w:rPr>
                <w:rFonts w:hint="eastAsia"/>
                <w:color w:val="auto"/>
                <w:lang w:val="en-US" w:eastAsia="zh-CN"/>
              </w:rPr>
              <w:t>3.具备</w:t>
            </w:r>
            <w:r>
              <w:rPr>
                <w:rFonts w:hint="eastAsia"/>
                <w:color w:val="auto"/>
              </w:rPr>
              <w:t>丰富的艺术修养，健康的审美能力，优雅的形体气质</w:t>
            </w:r>
            <w:r>
              <w:rPr>
                <w:rFonts w:hint="eastAsia"/>
                <w:color w:val="auto"/>
                <w:lang w:eastAsia="zh-CN"/>
              </w:rPr>
              <w:t>。</w:t>
            </w:r>
          </w:p>
          <w:p w14:paraId="0E203433">
            <w:pPr>
              <w:pStyle w:val="22"/>
              <w:jc w:val="both"/>
              <w:rPr>
                <w:b/>
                <w:bCs/>
                <w:color w:val="auto"/>
              </w:rPr>
            </w:pPr>
            <w:r>
              <w:rPr>
                <w:rFonts w:hint="eastAsia"/>
                <w:b/>
                <w:bCs/>
                <w:color w:val="auto"/>
              </w:rPr>
              <w:t>知识目标：</w:t>
            </w:r>
          </w:p>
          <w:p w14:paraId="4F01D414">
            <w:pPr>
              <w:pStyle w:val="22"/>
              <w:jc w:val="both"/>
              <w:rPr>
                <w:rFonts w:hint="eastAsia" w:eastAsia="宋体"/>
                <w:color w:val="auto"/>
                <w:lang w:val="en-US" w:eastAsia="zh-CN"/>
              </w:rPr>
            </w:pPr>
            <w:r>
              <w:rPr>
                <w:rFonts w:hint="eastAsia"/>
                <w:color w:val="auto"/>
              </w:rPr>
              <w:t>1.掌握一定的</w:t>
            </w:r>
            <w:r>
              <w:rPr>
                <w:rFonts w:hint="eastAsia"/>
                <w:color w:val="auto"/>
                <w:lang w:val="en-US" w:eastAsia="zh-CN"/>
              </w:rPr>
              <w:t>礼仪</w:t>
            </w:r>
            <w:r>
              <w:rPr>
                <w:rFonts w:hint="eastAsia"/>
                <w:color w:val="auto"/>
              </w:rPr>
              <w:t>理论知识，了解</w:t>
            </w:r>
            <w:r>
              <w:rPr>
                <w:rFonts w:hint="eastAsia"/>
                <w:color w:val="auto"/>
                <w:lang w:val="en-US" w:eastAsia="zh-CN"/>
              </w:rPr>
              <w:t>礼仪</w:t>
            </w:r>
            <w:r>
              <w:rPr>
                <w:rFonts w:hint="eastAsia"/>
                <w:color w:val="auto"/>
              </w:rPr>
              <w:t>的起源和发展</w:t>
            </w:r>
            <w:r>
              <w:rPr>
                <w:rFonts w:hint="eastAsia"/>
                <w:color w:val="auto"/>
                <w:lang w:val="en-US" w:eastAsia="zh-CN"/>
              </w:rPr>
              <w:t>；</w:t>
            </w:r>
          </w:p>
          <w:p w14:paraId="49AD1537">
            <w:pPr>
              <w:pStyle w:val="22"/>
              <w:jc w:val="both"/>
              <w:rPr>
                <w:color w:val="auto"/>
              </w:rPr>
            </w:pPr>
            <w:r>
              <w:rPr>
                <w:rFonts w:hint="eastAsia"/>
                <w:color w:val="auto"/>
              </w:rPr>
              <w:t>2.掌握旅游行业职业礼仪的基本规范，包括仪容仪表、言谈举止、社交礼仪、跨文化沟通等知识。</w:t>
            </w:r>
          </w:p>
          <w:p w14:paraId="7D28FCB2">
            <w:pPr>
              <w:pStyle w:val="22"/>
              <w:jc w:val="both"/>
              <w:rPr>
                <w:b/>
                <w:bCs/>
                <w:color w:val="auto"/>
              </w:rPr>
            </w:pPr>
            <w:r>
              <w:rPr>
                <w:rFonts w:hint="eastAsia"/>
                <w:b/>
                <w:bCs/>
                <w:color w:val="auto"/>
              </w:rPr>
              <w:t>能力目标：</w:t>
            </w:r>
          </w:p>
          <w:p w14:paraId="3D1E6642">
            <w:pPr>
              <w:pStyle w:val="22"/>
              <w:numPr>
                <w:ilvl w:val="0"/>
                <w:numId w:val="0"/>
              </w:numPr>
              <w:ind w:firstLine="0" w:firstLineChars="0"/>
              <w:jc w:val="both"/>
              <w:rPr>
                <w:rFonts w:hint="eastAsia"/>
                <w:color w:val="auto"/>
                <w:lang w:val="en-US" w:eastAsia="zh-CN"/>
              </w:rPr>
            </w:pPr>
            <w:r>
              <w:rPr>
                <w:rFonts w:hint="eastAsia" w:ascii="Times New Roman" w:hAnsi="Times New Roman" w:eastAsia="宋体" w:cs="Times New Roman"/>
                <w:snapToGrid w:val="0"/>
                <w:color w:val="auto"/>
                <w:sz w:val="21"/>
                <w:szCs w:val="21"/>
                <w:lang w:val="en-US" w:eastAsia="zh-CN" w:bidi="ar-SA"/>
              </w:rPr>
              <w:t>1.</w:t>
            </w:r>
            <w:r>
              <w:rPr>
                <w:rFonts w:hint="eastAsia"/>
                <w:color w:val="auto"/>
              </w:rPr>
              <w:t>能够运用礼仪知识优化客户服务，提高沟通技巧</w:t>
            </w:r>
            <w:r>
              <w:rPr>
                <w:rFonts w:hint="eastAsia"/>
                <w:color w:val="auto"/>
                <w:lang w:val="en-US" w:eastAsia="zh-CN"/>
              </w:rPr>
              <w:t>；</w:t>
            </w:r>
          </w:p>
          <w:p w14:paraId="7AAFE437">
            <w:pPr>
              <w:pStyle w:val="22"/>
              <w:numPr>
                <w:ilvl w:val="0"/>
                <w:numId w:val="0"/>
              </w:numPr>
              <w:ind w:firstLine="0" w:firstLineChars="0"/>
              <w:jc w:val="both"/>
              <w:rPr>
                <w:color w:val="auto"/>
              </w:rPr>
            </w:pPr>
            <w:r>
              <w:rPr>
                <w:rFonts w:ascii="Times New Roman" w:hAnsi="Times New Roman" w:eastAsia="宋体" w:cs="Times New Roman"/>
                <w:snapToGrid w:val="0"/>
                <w:color w:val="auto"/>
                <w:sz w:val="21"/>
                <w:szCs w:val="21"/>
                <w:lang w:val="en-US" w:eastAsia="zh-CN" w:bidi="ar-SA"/>
              </w:rPr>
              <w:t>2.</w:t>
            </w:r>
            <w:r>
              <w:rPr>
                <w:rFonts w:hint="eastAsia" w:cs="Times New Roman"/>
                <w:snapToGrid w:val="0"/>
                <w:color w:val="auto"/>
                <w:sz w:val="21"/>
                <w:szCs w:val="21"/>
                <w:lang w:val="en-US" w:eastAsia="zh-CN" w:bidi="ar-SA"/>
              </w:rPr>
              <w:t>能</w:t>
            </w:r>
            <w:r>
              <w:rPr>
                <w:rFonts w:hint="eastAsia"/>
                <w:color w:val="auto"/>
              </w:rPr>
              <w:t>塑造专业的旅游服务形象，提升客户满意度；</w:t>
            </w:r>
          </w:p>
          <w:p w14:paraId="44CD1908">
            <w:pPr>
              <w:pStyle w:val="22"/>
              <w:ind w:firstLine="0" w:firstLineChars="0"/>
              <w:jc w:val="both"/>
              <w:rPr>
                <w:rFonts w:hint="eastAsia" w:ascii="Times New Roman" w:hAnsi="Times New Roman" w:eastAsia="宋体" w:cs="Times New Roman"/>
                <w:snapToGrid w:val="0"/>
                <w:color w:val="auto"/>
                <w:sz w:val="21"/>
                <w:szCs w:val="21"/>
                <w:lang w:val="en-US" w:eastAsia="zh-CN" w:bidi="ar-SA"/>
              </w:rPr>
            </w:pPr>
            <w:r>
              <w:rPr>
                <w:rFonts w:hint="eastAsia"/>
                <w:color w:val="auto"/>
              </w:rPr>
              <w:t>2.能主动展示形体与动作美，在与同伴的合作与交流中增进交往能力和团队的合作能力，培养学生适应未来社会竞争和发展的能力。</w:t>
            </w:r>
          </w:p>
        </w:tc>
        <w:tc>
          <w:tcPr>
            <w:tcW w:w="3440" w:type="dxa"/>
            <w:shd w:val="clear" w:color="auto" w:fill="auto"/>
            <w:vAlign w:val="center"/>
          </w:tcPr>
          <w:p w14:paraId="5B3DA4CC">
            <w:pPr>
              <w:pStyle w:val="22"/>
              <w:ind w:firstLine="0" w:firstLineChars="0"/>
              <w:jc w:val="both"/>
              <w:rPr>
                <w:rFonts w:hint="eastAsia"/>
                <w:color w:val="auto"/>
              </w:rPr>
            </w:pPr>
            <w:r>
              <w:rPr>
                <w:rFonts w:hint="eastAsia"/>
                <w:color w:val="auto"/>
                <w:lang w:val="en-US" w:eastAsia="zh-CN"/>
              </w:rPr>
              <w:t>1.</w:t>
            </w:r>
            <w:r>
              <w:rPr>
                <w:rFonts w:hint="eastAsia"/>
                <w:color w:val="auto"/>
              </w:rPr>
              <w:t>旅游服务礼仪基础：职业形象管理、仪态礼仪、服饰礼仪等；</w:t>
            </w:r>
          </w:p>
          <w:p w14:paraId="40B80758">
            <w:pPr>
              <w:pStyle w:val="22"/>
              <w:ind w:firstLine="0" w:firstLineChars="0"/>
              <w:jc w:val="both"/>
              <w:rPr>
                <w:rFonts w:hint="eastAsia"/>
                <w:color w:val="auto"/>
              </w:rPr>
            </w:pPr>
            <w:r>
              <w:rPr>
                <w:rFonts w:hint="eastAsia"/>
                <w:color w:val="auto"/>
                <w:lang w:val="en-US" w:eastAsia="zh-CN"/>
              </w:rPr>
              <w:t>2.</w:t>
            </w:r>
            <w:r>
              <w:rPr>
                <w:rFonts w:hint="eastAsia"/>
                <w:color w:val="auto"/>
              </w:rPr>
              <w:t>社交与沟通礼仪：接待礼仪、商务拜访、电话及网络礼仪、语言表达技巧；</w:t>
            </w:r>
          </w:p>
          <w:p w14:paraId="07F58070">
            <w:pPr>
              <w:pStyle w:val="22"/>
              <w:ind w:firstLine="0" w:firstLineChars="0"/>
              <w:jc w:val="both"/>
              <w:rPr>
                <w:rFonts w:hint="eastAsia"/>
                <w:color w:val="auto"/>
              </w:rPr>
            </w:pPr>
            <w:r>
              <w:rPr>
                <w:rFonts w:hint="eastAsia"/>
                <w:color w:val="auto"/>
                <w:lang w:val="en-US" w:eastAsia="zh-CN"/>
              </w:rPr>
              <w:t>3.</w:t>
            </w:r>
            <w:r>
              <w:rPr>
                <w:rFonts w:hint="eastAsia"/>
                <w:color w:val="auto"/>
              </w:rPr>
              <w:t>旅游场景礼仪应用：导游服务礼仪、酒店服务礼仪、景区接待礼仪、跨文化交际礼仪；</w:t>
            </w:r>
          </w:p>
          <w:p w14:paraId="4DD2B1CD">
            <w:pPr>
              <w:pStyle w:val="22"/>
              <w:ind w:firstLine="0" w:firstLineChars="0"/>
              <w:jc w:val="both"/>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4.</w:t>
            </w:r>
            <w:r>
              <w:rPr>
                <w:rFonts w:hint="eastAsia"/>
                <w:color w:val="auto"/>
              </w:rPr>
              <w:t>职业素养提升：客户投诉处理、团队协作礼仪、职业道德建设</w:t>
            </w:r>
          </w:p>
        </w:tc>
        <w:tc>
          <w:tcPr>
            <w:tcW w:w="3606" w:type="dxa"/>
            <w:shd w:val="clear" w:color="auto" w:fill="auto"/>
            <w:vAlign w:val="center"/>
          </w:tcPr>
          <w:p w14:paraId="1288A69D">
            <w:pPr>
              <w:pStyle w:val="22"/>
              <w:jc w:val="both"/>
              <w:rPr>
                <w:color w:val="auto"/>
              </w:rPr>
            </w:pPr>
            <w:r>
              <w:rPr>
                <w:rFonts w:hint="eastAsia"/>
                <w:b/>
                <w:bCs/>
                <w:color w:val="auto"/>
              </w:rPr>
              <w:t>课程性质：</w:t>
            </w:r>
            <w:r>
              <w:rPr>
                <w:rFonts w:hint="eastAsia"/>
                <w:color w:val="auto"/>
                <w:lang w:val="en-US" w:eastAsia="zh-CN"/>
              </w:rPr>
              <w:t>专业基础</w:t>
            </w:r>
            <w:r>
              <w:rPr>
                <w:rFonts w:hint="eastAsia"/>
                <w:color w:val="auto"/>
              </w:rPr>
              <w:t>课。</w:t>
            </w:r>
          </w:p>
          <w:p w14:paraId="166D70C2">
            <w:pPr>
              <w:pStyle w:val="22"/>
              <w:jc w:val="both"/>
              <w:rPr>
                <w:rFonts w:hint="eastAsia"/>
                <w:color w:val="auto"/>
              </w:rPr>
            </w:pPr>
            <w:r>
              <w:rPr>
                <w:rFonts w:hint="eastAsia"/>
                <w:b/>
                <w:bCs/>
                <w:color w:val="auto"/>
              </w:rPr>
              <w:t>课程思政：</w:t>
            </w:r>
            <w:r>
              <w:rPr>
                <w:rFonts w:hint="eastAsia"/>
                <w:color w:val="auto"/>
              </w:rPr>
              <w:t>通过礼仪的学习，引导学生树立坚定的文化自信；融入中华优秀传统礼仪文化，强调诚信、服务意识与职业责任感。</w:t>
            </w:r>
          </w:p>
          <w:p w14:paraId="4D07C436">
            <w:pPr>
              <w:pStyle w:val="22"/>
              <w:spacing w:line="240" w:lineRule="auto"/>
              <w:jc w:val="both"/>
              <w:rPr>
                <w:rFonts w:hint="eastAsia" w:ascii="宋体" w:hAnsi="宋体" w:eastAsia="宋体" w:cs="宋体"/>
                <w:color w:val="auto"/>
                <w:sz w:val="21"/>
                <w:szCs w:val="21"/>
              </w:rPr>
            </w:pPr>
            <w:r>
              <w:rPr>
                <w:rFonts w:hint="eastAsia"/>
                <w:b/>
                <w:bCs/>
                <w:color w:val="auto"/>
              </w:rPr>
              <w:t>教学</w:t>
            </w:r>
            <w:r>
              <w:rPr>
                <w:rFonts w:hint="eastAsia"/>
                <w:b/>
                <w:bCs/>
                <w:color w:val="auto"/>
                <w:lang w:val="en-US" w:eastAsia="zh-CN"/>
              </w:rPr>
              <w:t>条件</w:t>
            </w:r>
            <w:r>
              <w:rPr>
                <w:rFonts w:hint="eastAsia"/>
                <w:b/>
                <w:bCs/>
                <w:color w:val="auto"/>
              </w:rPr>
              <w:t>：</w:t>
            </w:r>
            <w:r>
              <w:rPr>
                <w:rFonts w:hint="eastAsia"/>
                <w:color w:val="auto"/>
              </w:rPr>
              <w:t>多媒体教室、礼仪实训室（配</w:t>
            </w:r>
            <w:r>
              <w:rPr>
                <w:rFonts w:hint="eastAsia" w:ascii="宋体" w:hAnsi="宋体" w:eastAsia="宋体" w:cs="宋体"/>
                <w:color w:val="auto"/>
                <w:sz w:val="21"/>
                <w:szCs w:val="21"/>
              </w:rPr>
              <w:t>备镜子、职业装）、模拟接待场景。</w:t>
            </w:r>
          </w:p>
          <w:p w14:paraId="76DAE1DE">
            <w:pPr>
              <w:spacing w:line="240" w:lineRule="auto"/>
              <w:ind w:left="0" w:leftChars="0" w:firstLine="0" w:firstLineChars="0"/>
              <w:rPr>
                <w:rFonts w:hint="eastAsia" w:ascii="宋体" w:hAnsi="宋体" w:eastAsia="宋体" w:cs="宋体"/>
                <w:color w:val="auto"/>
                <w:sz w:val="21"/>
                <w:szCs w:val="21"/>
              </w:rPr>
            </w:pPr>
            <w:r>
              <w:rPr>
                <w:rFonts w:hint="eastAsia" w:ascii="宋体" w:hAnsi="宋体" w:eastAsia="宋体" w:cs="宋体"/>
                <w:b/>
                <w:bCs/>
                <w:color w:val="auto"/>
                <w:sz w:val="21"/>
                <w:szCs w:val="21"/>
              </w:rPr>
              <w:t>教学方法：</w:t>
            </w:r>
            <w:r>
              <w:rPr>
                <w:rFonts w:hint="eastAsia" w:ascii="宋体" w:hAnsi="宋体" w:eastAsia="宋体" w:cs="宋体"/>
                <w:color w:val="auto"/>
                <w:sz w:val="21"/>
                <w:szCs w:val="21"/>
              </w:rPr>
              <w:t>理论讲授、情景模拟、案例分析、角色扮演、企业专家讲座。</w:t>
            </w:r>
          </w:p>
          <w:p w14:paraId="2624492F">
            <w:pPr>
              <w:spacing w:line="240" w:lineRule="auto"/>
              <w:ind w:left="0" w:leftChars="0" w:firstLine="0" w:firstLineChars="0"/>
              <w:rPr>
                <w:rFonts w:hint="eastAsia" w:ascii="宋体" w:hAnsi="宋体" w:eastAsia="宋体" w:cs="宋体"/>
                <w:color w:val="auto"/>
                <w:sz w:val="21"/>
                <w:szCs w:val="21"/>
              </w:rPr>
            </w:pPr>
            <w:r>
              <w:rPr>
                <w:rFonts w:hint="eastAsia" w:ascii="宋体" w:hAnsi="宋体" w:eastAsia="宋体" w:cs="宋体"/>
                <w:b/>
                <w:bCs/>
                <w:color w:val="auto"/>
                <w:sz w:val="21"/>
                <w:szCs w:val="21"/>
              </w:rPr>
              <w:t>师资要求：</w:t>
            </w:r>
            <w:r>
              <w:rPr>
                <w:rFonts w:hint="eastAsia" w:ascii="宋体" w:hAnsi="宋体" w:eastAsia="宋体" w:cs="宋体"/>
                <w:color w:val="auto"/>
                <w:sz w:val="21"/>
                <w:szCs w:val="21"/>
              </w:rPr>
              <w:t>具备旅游行业经验或礼仪培训资质，熟悉服务行业标准。</w:t>
            </w:r>
          </w:p>
          <w:p w14:paraId="109DC79E">
            <w:pPr>
              <w:pStyle w:val="22"/>
              <w:ind w:firstLine="0" w:firstLineChars="0"/>
              <w:jc w:val="both"/>
              <w:rPr>
                <w:rFonts w:hint="eastAsia" w:ascii="Times New Roman" w:hAnsi="Times New Roman" w:eastAsia="宋体" w:cs="Times New Roman"/>
                <w:snapToGrid w:val="0"/>
                <w:color w:val="auto"/>
                <w:sz w:val="21"/>
                <w:szCs w:val="21"/>
                <w:lang w:val="en-US" w:eastAsia="zh-CN" w:bidi="ar-SA"/>
              </w:rPr>
            </w:pPr>
            <w:r>
              <w:rPr>
                <w:rFonts w:hint="eastAsia"/>
                <w:b/>
                <w:bCs/>
                <w:color w:val="auto"/>
              </w:rPr>
              <w:t>考核评价：</w:t>
            </w:r>
            <w:r>
              <w:rPr>
                <w:rFonts w:hint="eastAsia"/>
                <w:color w:val="auto"/>
              </w:rPr>
              <w:t>过采取过程性评价和终结性评价相结合的方式，其中，过程考核为70%，终结性考核为</w:t>
            </w:r>
            <w:r>
              <w:rPr>
                <w:rFonts w:hint="eastAsia"/>
                <w:color w:val="auto"/>
                <w:lang w:val="en-US" w:eastAsia="zh-CN"/>
              </w:rPr>
              <w:t>2</w:t>
            </w:r>
            <w:r>
              <w:rPr>
                <w:rFonts w:hint="eastAsia"/>
                <w:color w:val="auto"/>
              </w:rPr>
              <w:t>0%</w:t>
            </w:r>
            <w:r>
              <w:rPr>
                <w:rFonts w:hint="eastAsia"/>
                <w:color w:val="auto"/>
                <w:lang w:eastAsia="zh-CN"/>
              </w:rPr>
              <w:t>、</w:t>
            </w:r>
            <w:r>
              <w:rPr>
                <w:rFonts w:hint="eastAsia"/>
                <w:color w:val="auto"/>
                <w:lang w:val="en-US" w:eastAsia="zh-CN"/>
              </w:rPr>
              <w:t>增值评价为10%</w:t>
            </w:r>
            <w:r>
              <w:rPr>
                <w:rFonts w:hint="eastAsia"/>
                <w:color w:val="auto"/>
              </w:rPr>
              <w:t>。</w:t>
            </w:r>
          </w:p>
        </w:tc>
      </w:tr>
      <w:tr w14:paraId="196D0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030A12DC">
            <w:pPr>
              <w:pStyle w:val="22"/>
              <w:rPr>
                <w:rFonts w:hint="eastAsia" w:eastAsia="宋体"/>
                <w:lang w:eastAsia="zh-CN"/>
              </w:rPr>
            </w:pPr>
            <w:r>
              <w:rPr>
                <w:rFonts w:hint="eastAsia"/>
                <w:lang w:val="en-US" w:eastAsia="zh-CN"/>
              </w:rPr>
              <w:t>7</w:t>
            </w:r>
          </w:p>
        </w:tc>
        <w:tc>
          <w:tcPr>
            <w:tcW w:w="1404" w:type="dxa"/>
            <w:vAlign w:val="center"/>
          </w:tcPr>
          <w:p w14:paraId="60A1C5B6">
            <w:pPr>
              <w:pStyle w:val="22"/>
            </w:pPr>
            <w:r>
              <w:rPr>
                <w:rFonts w:hint="eastAsia"/>
              </w:rPr>
              <w:t>旅游政策法规与职业道德</w:t>
            </w:r>
          </w:p>
        </w:tc>
        <w:tc>
          <w:tcPr>
            <w:tcW w:w="5101" w:type="dxa"/>
            <w:vAlign w:val="center"/>
          </w:tcPr>
          <w:p w14:paraId="7F8F1CC9">
            <w:pPr>
              <w:pStyle w:val="22"/>
              <w:jc w:val="both"/>
              <w:rPr>
                <w:b/>
                <w:bCs/>
              </w:rPr>
            </w:pPr>
            <w:r>
              <w:rPr>
                <w:rFonts w:hint="eastAsia"/>
                <w:b/>
                <w:bCs/>
              </w:rPr>
              <w:t>素养目标：</w:t>
            </w:r>
          </w:p>
          <w:p w14:paraId="24C82907">
            <w:pPr>
              <w:pStyle w:val="22"/>
              <w:jc w:val="both"/>
            </w:pPr>
            <w:r>
              <w:rPr>
                <w:rFonts w:hint="eastAsia"/>
              </w:rPr>
              <w:t>1.</w:t>
            </w:r>
            <w:r>
              <w:rPr>
                <w:rFonts w:hint="eastAsia"/>
                <w:lang w:val="en-US" w:eastAsia="zh-CN"/>
              </w:rPr>
              <w:t>具备</w:t>
            </w:r>
            <w:r>
              <w:rPr>
                <w:rFonts w:hint="eastAsia"/>
              </w:rPr>
              <w:t>端正的政治立场，能自觉维护党和国家的政策法规；</w:t>
            </w:r>
          </w:p>
          <w:p w14:paraId="69906F31">
            <w:pPr>
              <w:pStyle w:val="22"/>
              <w:jc w:val="both"/>
            </w:pPr>
            <w:r>
              <w:rPr>
                <w:rFonts w:hint="eastAsia"/>
              </w:rPr>
              <w:t>2.</w:t>
            </w:r>
            <w:r>
              <w:rPr>
                <w:rFonts w:hint="eastAsia"/>
                <w:lang w:val="en-US" w:eastAsia="zh-CN"/>
              </w:rPr>
              <w:t>具备</w:t>
            </w:r>
            <w:r>
              <w:rPr>
                <w:rFonts w:hint="eastAsia"/>
              </w:rPr>
              <w:t>严谨的工作态度和良好的法律意识；</w:t>
            </w:r>
          </w:p>
          <w:p w14:paraId="58D54C92">
            <w:pPr>
              <w:pStyle w:val="22"/>
              <w:jc w:val="both"/>
            </w:pPr>
            <w:r>
              <w:rPr>
                <w:rFonts w:hint="eastAsia"/>
              </w:rPr>
              <w:t>3.</w:t>
            </w:r>
            <w:r>
              <w:rPr>
                <w:rFonts w:hint="eastAsia"/>
                <w:lang w:val="en-US" w:eastAsia="zh-CN"/>
              </w:rPr>
              <w:t>具备</w:t>
            </w:r>
            <w:r>
              <w:rPr>
                <w:rFonts w:hint="eastAsia"/>
              </w:rPr>
              <w:t>较强的责任感；</w:t>
            </w:r>
          </w:p>
          <w:p w14:paraId="4CCFB2F8">
            <w:pPr>
              <w:pStyle w:val="22"/>
              <w:jc w:val="both"/>
            </w:pPr>
            <w:r>
              <w:rPr>
                <w:rFonts w:hint="eastAsia"/>
              </w:rPr>
              <w:t>4.</w:t>
            </w:r>
            <w:r>
              <w:rPr>
                <w:rFonts w:hint="eastAsia"/>
                <w:lang w:val="en-US" w:eastAsia="zh-CN"/>
              </w:rPr>
              <w:t>具备</w:t>
            </w:r>
            <w:r>
              <w:rPr>
                <w:rFonts w:hint="eastAsia"/>
              </w:rPr>
              <w:t>遵纪守法、宾客至上、诚实守信、顾全大局、好学上进的职业道德。</w:t>
            </w:r>
          </w:p>
          <w:p w14:paraId="55405D02">
            <w:pPr>
              <w:pStyle w:val="22"/>
              <w:jc w:val="both"/>
              <w:rPr>
                <w:b/>
                <w:bCs/>
              </w:rPr>
            </w:pPr>
            <w:r>
              <w:rPr>
                <w:rFonts w:hint="eastAsia"/>
                <w:b/>
                <w:bCs/>
              </w:rPr>
              <w:t>知识目标：</w:t>
            </w:r>
          </w:p>
          <w:p w14:paraId="7F6887D4">
            <w:pPr>
              <w:pStyle w:val="22"/>
              <w:jc w:val="both"/>
            </w:pPr>
            <w:r>
              <w:rPr>
                <w:rFonts w:hint="eastAsia"/>
              </w:rPr>
              <w:t>1.了解旅游行业相关法律、制度的内容、了解相关法律、制度之间的关系；</w:t>
            </w:r>
          </w:p>
          <w:p w14:paraId="131BA47E">
            <w:pPr>
              <w:pStyle w:val="22"/>
              <w:jc w:val="both"/>
            </w:pPr>
            <w:r>
              <w:rPr>
                <w:rFonts w:hint="eastAsia"/>
              </w:rPr>
              <w:t>2.熟悉最新的旅游发展政策；</w:t>
            </w:r>
          </w:p>
          <w:p w14:paraId="273A7B5D">
            <w:pPr>
              <w:pStyle w:val="22"/>
              <w:jc w:val="both"/>
            </w:pPr>
            <w:r>
              <w:rPr>
                <w:rFonts w:hint="eastAsia"/>
              </w:rPr>
              <w:t>3.掌握旅游相关法规的基本理论、基本规范。</w:t>
            </w:r>
          </w:p>
          <w:p w14:paraId="0C71C0FD">
            <w:pPr>
              <w:pStyle w:val="22"/>
              <w:jc w:val="both"/>
              <w:rPr>
                <w:b/>
                <w:bCs/>
              </w:rPr>
            </w:pPr>
            <w:r>
              <w:rPr>
                <w:rFonts w:hint="eastAsia"/>
                <w:b/>
                <w:bCs/>
              </w:rPr>
              <w:t>能力目标：</w:t>
            </w:r>
          </w:p>
          <w:p w14:paraId="3437EDDD">
            <w:pPr>
              <w:pStyle w:val="22"/>
              <w:jc w:val="both"/>
            </w:pPr>
            <w:r>
              <w:rPr>
                <w:rFonts w:hint="eastAsia"/>
              </w:rPr>
              <w:t>1.能够分析和解决旅游活动中出现的实际问题和投诉，维护相关主体权益；</w:t>
            </w:r>
          </w:p>
          <w:p w14:paraId="436B9C4C">
            <w:pPr>
              <w:pStyle w:val="22"/>
              <w:jc w:val="both"/>
            </w:pPr>
            <w:r>
              <w:rPr>
                <w:rFonts w:hint="eastAsia"/>
              </w:rPr>
              <w:t>2.能够运用合同法律知识订立规范的旅游合同和处理旅游合同纠纷；</w:t>
            </w:r>
          </w:p>
          <w:p w14:paraId="5245C28D">
            <w:pPr>
              <w:pStyle w:val="22"/>
              <w:jc w:val="both"/>
            </w:pPr>
            <w:r>
              <w:rPr>
                <w:rFonts w:hint="eastAsia"/>
              </w:rPr>
              <w:t>3.能够在旅游接待活动中运用旅游政策法规知识正确处理各种社会关系，在带团中实现人际关系和谐。</w:t>
            </w:r>
          </w:p>
          <w:p w14:paraId="6F8077E2">
            <w:pPr>
              <w:pStyle w:val="22"/>
              <w:jc w:val="both"/>
            </w:pPr>
            <w:r>
              <w:rPr>
                <w:rFonts w:hint="eastAsia"/>
              </w:rPr>
              <w:t>4.能够遵守旅游从业人员的职业道德要求。</w:t>
            </w:r>
          </w:p>
        </w:tc>
        <w:tc>
          <w:tcPr>
            <w:tcW w:w="3440" w:type="dxa"/>
            <w:vAlign w:val="center"/>
          </w:tcPr>
          <w:p w14:paraId="4689310B">
            <w:pPr>
              <w:pStyle w:val="22"/>
              <w:jc w:val="both"/>
            </w:pPr>
            <w:r>
              <w:rPr>
                <w:rFonts w:hint="eastAsia"/>
              </w:rPr>
              <w:t>1.旅游法认知；</w:t>
            </w:r>
          </w:p>
          <w:p w14:paraId="37A14E90">
            <w:pPr>
              <w:pStyle w:val="22"/>
              <w:jc w:val="both"/>
            </w:pPr>
            <w:r>
              <w:rPr>
                <w:rFonts w:hint="eastAsia"/>
              </w:rPr>
              <w:t>2.合同法认知；</w:t>
            </w:r>
          </w:p>
          <w:p w14:paraId="097D8892">
            <w:pPr>
              <w:pStyle w:val="22"/>
              <w:jc w:val="both"/>
            </w:pPr>
            <w:r>
              <w:rPr>
                <w:rFonts w:hint="eastAsia"/>
              </w:rPr>
              <w:t>3.消费者权益保护法认知；</w:t>
            </w:r>
          </w:p>
          <w:p w14:paraId="7EA899BF">
            <w:pPr>
              <w:pStyle w:val="22"/>
              <w:jc w:val="both"/>
            </w:pPr>
            <w:r>
              <w:rPr>
                <w:rFonts w:hint="eastAsia"/>
              </w:rPr>
              <w:t>4.旅行社管理法律制度运用；</w:t>
            </w:r>
          </w:p>
          <w:p w14:paraId="716D0249">
            <w:pPr>
              <w:pStyle w:val="22"/>
              <w:jc w:val="both"/>
            </w:pPr>
            <w:r>
              <w:rPr>
                <w:rFonts w:hint="eastAsia"/>
              </w:rPr>
              <w:t>5.导游人员管理法律制度；</w:t>
            </w:r>
          </w:p>
          <w:p w14:paraId="1724C767">
            <w:pPr>
              <w:pStyle w:val="22"/>
              <w:jc w:val="both"/>
            </w:pPr>
            <w:r>
              <w:rPr>
                <w:rFonts w:hint="eastAsia"/>
              </w:rPr>
              <w:t>6.游客出入境管理制度；</w:t>
            </w:r>
          </w:p>
          <w:p w14:paraId="47177DF0">
            <w:pPr>
              <w:pStyle w:val="22"/>
              <w:jc w:val="both"/>
            </w:pPr>
            <w:r>
              <w:rPr>
                <w:rFonts w:hint="eastAsia"/>
              </w:rPr>
              <w:t>7.游客安全管理制度；</w:t>
            </w:r>
          </w:p>
          <w:p w14:paraId="04C8C806">
            <w:pPr>
              <w:pStyle w:val="22"/>
              <w:jc w:val="both"/>
            </w:pPr>
            <w:r>
              <w:rPr>
                <w:rFonts w:hint="eastAsia"/>
              </w:rPr>
              <w:t>8.旅游资源管理法律制度；</w:t>
            </w:r>
          </w:p>
          <w:p w14:paraId="1C3746D3">
            <w:pPr>
              <w:pStyle w:val="22"/>
              <w:jc w:val="both"/>
            </w:pPr>
            <w:r>
              <w:rPr>
                <w:rFonts w:hint="eastAsia"/>
              </w:rPr>
              <w:t>9.娱乐场所管理法律制度；</w:t>
            </w:r>
          </w:p>
          <w:p w14:paraId="7D8735FB">
            <w:pPr>
              <w:pStyle w:val="22"/>
              <w:jc w:val="both"/>
            </w:pPr>
            <w:r>
              <w:rPr>
                <w:rFonts w:hint="eastAsia"/>
              </w:rPr>
              <w:t>10.食品卫生管理法律制度；</w:t>
            </w:r>
          </w:p>
          <w:p w14:paraId="5D356A1F">
            <w:pPr>
              <w:pStyle w:val="22"/>
              <w:jc w:val="both"/>
            </w:pPr>
            <w:r>
              <w:rPr>
                <w:rFonts w:hint="eastAsia"/>
              </w:rPr>
              <w:t>11.旅游饭店管理法律制度；</w:t>
            </w:r>
          </w:p>
          <w:p w14:paraId="072A83B3">
            <w:pPr>
              <w:pStyle w:val="22"/>
              <w:jc w:val="both"/>
            </w:pPr>
            <w:r>
              <w:rPr>
                <w:rFonts w:hint="eastAsia"/>
              </w:rPr>
              <w:t>12.旅游交通管理法律制度；</w:t>
            </w:r>
          </w:p>
          <w:p w14:paraId="007274AC">
            <w:pPr>
              <w:pStyle w:val="22"/>
              <w:jc w:val="both"/>
            </w:pPr>
            <w:r>
              <w:rPr>
                <w:rFonts w:hint="eastAsia"/>
              </w:rPr>
              <w:t>13.游客保险法律制度。</w:t>
            </w:r>
          </w:p>
        </w:tc>
        <w:tc>
          <w:tcPr>
            <w:tcW w:w="3606" w:type="dxa"/>
            <w:vAlign w:val="center"/>
          </w:tcPr>
          <w:p w14:paraId="70536D5C">
            <w:pPr>
              <w:pStyle w:val="22"/>
              <w:jc w:val="both"/>
            </w:pPr>
            <w:r>
              <w:rPr>
                <w:rFonts w:hint="eastAsia"/>
                <w:b/>
                <w:bCs/>
              </w:rPr>
              <w:t>课程性质：</w:t>
            </w:r>
            <w:r>
              <w:rPr>
                <w:rFonts w:hint="eastAsia"/>
              </w:rPr>
              <w:t>专业基础课</w:t>
            </w:r>
          </w:p>
          <w:p w14:paraId="025F3386">
            <w:pPr>
              <w:pStyle w:val="22"/>
              <w:jc w:val="both"/>
            </w:pPr>
            <w:r>
              <w:rPr>
                <w:rFonts w:hint="eastAsia"/>
                <w:b/>
                <w:bCs/>
              </w:rPr>
              <w:t>课程思政：</w:t>
            </w:r>
            <w:r>
              <w:rPr>
                <w:rFonts w:hint="eastAsia"/>
              </w:rPr>
              <w:t>帮助学生树立起制度自信、文化自信、社会责任感，增强学生的法律意识，培养学生正确的价值观念、良好的职业道德和专业的职业素养，激发学生传播文明旅游理念以相关法律法规为指引，养成文明旅游好习惯，引领社会文明新风尚。</w:t>
            </w:r>
          </w:p>
          <w:p w14:paraId="4B435B0E">
            <w:pPr>
              <w:pStyle w:val="22"/>
              <w:jc w:val="both"/>
              <w:rPr>
                <w:rFonts w:hint="eastAsia"/>
                <w:b/>
                <w:bCs/>
              </w:rPr>
            </w:pPr>
            <w:r>
              <w:rPr>
                <w:rFonts w:hint="eastAsia"/>
                <w:b/>
                <w:bCs/>
              </w:rPr>
              <w:t>教学场地：</w:t>
            </w:r>
          </w:p>
          <w:p w14:paraId="0E0EAC30">
            <w:pPr>
              <w:pStyle w:val="22"/>
              <w:jc w:val="both"/>
            </w:pPr>
            <w:r>
              <w:rPr>
                <w:rFonts w:hint="eastAsia"/>
              </w:rPr>
              <w:t>多媒体教室</w:t>
            </w:r>
          </w:p>
          <w:p w14:paraId="420D8FEC">
            <w:pPr>
              <w:pStyle w:val="22"/>
              <w:jc w:val="both"/>
              <w:rPr>
                <w:rFonts w:hint="eastAsia"/>
                <w:b/>
                <w:bCs/>
              </w:rPr>
            </w:pPr>
            <w:r>
              <w:rPr>
                <w:rFonts w:hint="eastAsia"/>
                <w:b/>
                <w:bCs/>
              </w:rPr>
              <w:t>教学方法：</w:t>
            </w:r>
          </w:p>
          <w:p w14:paraId="79B7EE39">
            <w:pPr>
              <w:pStyle w:val="22"/>
              <w:jc w:val="both"/>
            </w:pPr>
            <w:r>
              <w:rPr>
                <w:rFonts w:hint="eastAsia"/>
              </w:rPr>
              <w:t>针对导游考证要求和学生认知规律，以理解知识点为起重点，在实际教学中主要采用案例教学法、项目教学、任务驱动、情景模拟等教学方法。</w:t>
            </w:r>
          </w:p>
          <w:p w14:paraId="7564A093">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2ECBB372">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47E31BB4">
            <w:pPr>
              <w:pStyle w:val="22"/>
              <w:jc w:val="both"/>
              <w:rPr>
                <w:rFonts w:hint="eastAsia"/>
                <w:b/>
                <w:bCs/>
              </w:rPr>
            </w:pPr>
            <w:r>
              <w:rPr>
                <w:rFonts w:hint="eastAsia"/>
                <w:b/>
                <w:bCs/>
              </w:rPr>
              <w:t>考核评价：</w:t>
            </w:r>
          </w:p>
          <w:p w14:paraId="34931077">
            <w:pPr>
              <w:pStyle w:val="22"/>
              <w:jc w:val="both"/>
            </w:pPr>
            <w:r>
              <w:rPr>
                <w:rFonts w:hint="eastAsia"/>
              </w:rPr>
              <w:t>考试。采用过程评价与终结评价相结合的形式，过程评价为考勤</w:t>
            </w:r>
            <w:r>
              <w:rPr>
                <w:rFonts w:hint="eastAsia"/>
                <w:lang w:val="en-US" w:eastAsia="zh-CN"/>
              </w:rPr>
              <w:t>5</w:t>
            </w:r>
            <w:r>
              <w:rPr>
                <w:rFonts w:hint="eastAsia"/>
              </w:rPr>
              <w:t>%+任务完成态度10%+任务成果</w:t>
            </w:r>
            <w:r>
              <w:rPr>
                <w:rFonts w:hint="eastAsia"/>
                <w:lang w:val="en-US" w:eastAsia="zh-CN"/>
              </w:rPr>
              <w:t>25</w:t>
            </w:r>
            <w:r>
              <w:rPr>
                <w:rFonts w:hint="eastAsia"/>
              </w:rPr>
              <w:t>%，占40%，终结性评价是期末理论考试，占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增值评价占比为10%</w:t>
            </w:r>
            <w:r>
              <w:rPr>
                <w:rFonts w:hint="eastAsia"/>
              </w:rPr>
              <w:t>。</w:t>
            </w:r>
          </w:p>
        </w:tc>
      </w:tr>
      <w:tr w14:paraId="0A3A6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7817C94E">
            <w:pPr>
              <w:pStyle w:val="22"/>
              <w:ind w:firstLine="215" w:firstLineChars="100"/>
              <w:jc w:val="both"/>
              <w:rPr>
                <w:rFonts w:hint="eastAsia" w:eastAsia="宋体"/>
                <w:lang w:eastAsia="zh-CN"/>
              </w:rPr>
            </w:pPr>
            <w:r>
              <w:rPr>
                <w:rFonts w:hint="eastAsia"/>
                <w:lang w:val="en-US" w:eastAsia="zh-CN"/>
              </w:rPr>
              <w:t>8</w:t>
            </w:r>
          </w:p>
        </w:tc>
        <w:tc>
          <w:tcPr>
            <w:tcW w:w="1404" w:type="dxa"/>
            <w:shd w:val="clear" w:color="auto" w:fill="auto"/>
            <w:vAlign w:val="center"/>
          </w:tcPr>
          <w:p w14:paraId="44DAE6D9">
            <w:pPr>
              <w:pStyle w:val="22"/>
              <w:ind w:firstLine="0" w:firstLineChars="0"/>
              <w:rPr>
                <w:rFonts w:hint="eastAsia"/>
                <w:lang w:val="en-US" w:eastAsia="zh-CN"/>
              </w:rPr>
            </w:pPr>
          </w:p>
          <w:p w14:paraId="5CF19B0E">
            <w:pPr>
              <w:pStyle w:val="22"/>
              <w:ind w:firstLine="0" w:firstLineChars="0"/>
              <w:rPr>
                <w:rFonts w:hint="default" w:ascii="Times New Roman" w:hAnsi="Times New Roman" w:eastAsia="宋体" w:cs="Times New Roman"/>
                <w:snapToGrid w:val="0"/>
                <w:color w:val="000000"/>
                <w:sz w:val="21"/>
                <w:szCs w:val="21"/>
                <w:lang w:val="en-US" w:eastAsia="zh-CN" w:bidi="ar-SA"/>
              </w:rPr>
            </w:pPr>
            <w:r>
              <w:rPr>
                <w:rFonts w:hint="eastAsia"/>
                <w:lang w:val="en-US" w:eastAsia="zh-CN"/>
              </w:rPr>
              <w:t>旅游服务心理学</w:t>
            </w:r>
          </w:p>
        </w:tc>
        <w:tc>
          <w:tcPr>
            <w:tcW w:w="5101" w:type="dxa"/>
            <w:shd w:val="clear" w:color="auto" w:fill="auto"/>
            <w:vAlign w:val="top"/>
          </w:tcPr>
          <w:p w14:paraId="628BA26F">
            <w:pPr>
              <w:pStyle w:val="22"/>
              <w:jc w:val="both"/>
              <w:rPr>
                <w:b/>
                <w:bCs/>
              </w:rPr>
            </w:pPr>
            <w:r>
              <w:rPr>
                <w:rFonts w:hint="eastAsia"/>
                <w:b/>
                <w:bCs/>
              </w:rPr>
              <w:t>素质目标：</w:t>
            </w:r>
          </w:p>
          <w:p w14:paraId="68B07AC7">
            <w:pPr>
              <w:pStyle w:val="22"/>
              <w:jc w:val="both"/>
            </w:pPr>
            <w:r>
              <w:rPr>
                <w:rFonts w:hint="eastAsia"/>
              </w:rPr>
              <w:t>1.</w:t>
            </w:r>
            <w:r>
              <w:rPr>
                <w:rFonts w:hint="eastAsia"/>
                <w:lang w:val="en-US" w:eastAsia="zh-CN"/>
              </w:rPr>
              <w:t>具备</w:t>
            </w:r>
            <w:r>
              <w:rPr>
                <w:rFonts w:hint="eastAsia"/>
              </w:rPr>
              <w:t>良好的职业意识，能以服务为宗旨，吃苦耐劳、文明服务；</w:t>
            </w:r>
          </w:p>
          <w:p w14:paraId="4299CAE4">
            <w:pPr>
              <w:pStyle w:val="22"/>
              <w:jc w:val="both"/>
            </w:pPr>
            <w:r>
              <w:rPr>
                <w:rFonts w:hint="eastAsia"/>
              </w:rPr>
              <w:t>2.</w:t>
            </w:r>
            <w:r>
              <w:rPr>
                <w:rFonts w:hint="eastAsia"/>
                <w:lang w:val="en-US" w:eastAsia="zh-CN"/>
              </w:rPr>
              <w:t>具备</w:t>
            </w:r>
            <w:r>
              <w:rPr>
                <w:rFonts w:hint="eastAsia"/>
              </w:rPr>
              <w:t>良好的职业形象和心理素质；</w:t>
            </w:r>
          </w:p>
          <w:p w14:paraId="3F082B35">
            <w:pPr>
              <w:pStyle w:val="22"/>
              <w:jc w:val="both"/>
            </w:pPr>
            <w:r>
              <w:rPr>
                <w:rFonts w:hint="eastAsia"/>
              </w:rPr>
              <w:t>3.</w:t>
            </w:r>
            <w:r>
              <w:rPr>
                <w:rFonts w:hint="eastAsia"/>
                <w:lang w:val="en-US" w:eastAsia="zh-CN"/>
              </w:rPr>
              <w:t>具备</w:t>
            </w:r>
            <w:r>
              <w:rPr>
                <w:rFonts w:hint="eastAsia"/>
              </w:rPr>
              <w:t>良好的服务职业心理素养；</w:t>
            </w:r>
          </w:p>
          <w:p w14:paraId="557C0E89">
            <w:pPr>
              <w:pStyle w:val="22"/>
              <w:jc w:val="both"/>
            </w:pPr>
            <w:r>
              <w:rPr>
                <w:rFonts w:hint="eastAsia"/>
              </w:rPr>
              <w:t>4.</w:t>
            </w:r>
            <w:r>
              <w:rPr>
                <w:rFonts w:hint="eastAsia"/>
                <w:lang w:val="en-US" w:eastAsia="zh-CN"/>
              </w:rPr>
              <w:t>具备</w:t>
            </w:r>
            <w:r>
              <w:rPr>
                <w:rFonts w:hint="eastAsia"/>
              </w:rPr>
              <w:t>高尚的审美情趣。</w:t>
            </w:r>
          </w:p>
          <w:p w14:paraId="7BA01E09">
            <w:pPr>
              <w:pStyle w:val="22"/>
              <w:jc w:val="both"/>
              <w:rPr>
                <w:b/>
                <w:bCs/>
              </w:rPr>
            </w:pPr>
            <w:r>
              <w:rPr>
                <w:rFonts w:hint="eastAsia"/>
                <w:b/>
                <w:bCs/>
              </w:rPr>
              <w:t>知识目标：</w:t>
            </w:r>
          </w:p>
          <w:p w14:paraId="44F36138">
            <w:pPr>
              <w:pStyle w:val="22"/>
              <w:jc w:val="both"/>
            </w:pPr>
            <w:r>
              <w:rPr>
                <w:rFonts w:hint="eastAsia"/>
              </w:rPr>
              <w:t>1.了解心理学基本原理；</w:t>
            </w:r>
          </w:p>
          <w:p w14:paraId="3B7663E8">
            <w:pPr>
              <w:pStyle w:val="22"/>
              <w:jc w:val="both"/>
            </w:pPr>
            <w:r>
              <w:rPr>
                <w:rFonts w:hint="eastAsia"/>
              </w:rPr>
              <w:t>2.熟悉</w:t>
            </w:r>
            <w:r>
              <w:rPr>
                <w:rFonts w:hint="eastAsia"/>
                <w:lang w:val="en-US" w:eastAsia="zh-CN"/>
              </w:rPr>
              <w:t>旅游</w:t>
            </w:r>
            <w:r>
              <w:rPr>
                <w:rFonts w:hint="eastAsia"/>
              </w:rPr>
              <w:t>者的心理特点和行为规律，学会运用相关理论，学会在实践中观察并分析消费。</w:t>
            </w:r>
          </w:p>
          <w:p w14:paraId="34238062">
            <w:pPr>
              <w:pStyle w:val="22"/>
              <w:jc w:val="both"/>
              <w:rPr>
                <w:b/>
                <w:bCs/>
              </w:rPr>
            </w:pPr>
            <w:r>
              <w:rPr>
                <w:rFonts w:hint="eastAsia"/>
                <w:b/>
                <w:bCs/>
              </w:rPr>
              <w:t>能力目标：</w:t>
            </w:r>
          </w:p>
          <w:p w14:paraId="1E069D99">
            <w:pPr>
              <w:pStyle w:val="22"/>
              <w:jc w:val="both"/>
            </w:pPr>
            <w:r>
              <w:rPr>
                <w:rFonts w:hint="eastAsia"/>
              </w:rPr>
              <w:t>1.</w:t>
            </w:r>
            <w:r>
              <w:rPr>
                <w:rFonts w:hint="eastAsia"/>
                <w:lang w:val="en-US" w:eastAsia="zh-CN"/>
              </w:rPr>
              <w:t>能具有</w:t>
            </w:r>
            <w:r>
              <w:rPr>
                <w:rFonts w:hint="eastAsia"/>
              </w:rPr>
              <w:t>分析能力和就业竞争力；</w:t>
            </w:r>
          </w:p>
          <w:p w14:paraId="3C094524">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2.</w:t>
            </w:r>
            <w:r>
              <w:rPr>
                <w:rFonts w:hint="eastAsia"/>
                <w:lang w:val="en-US" w:eastAsia="zh-CN"/>
              </w:rPr>
              <w:t>能</w:t>
            </w:r>
            <w:r>
              <w:rPr>
                <w:rFonts w:hint="eastAsia"/>
              </w:rPr>
              <w:t>掌握旅客心理的能力，提高服务质量。</w:t>
            </w:r>
          </w:p>
        </w:tc>
        <w:tc>
          <w:tcPr>
            <w:tcW w:w="3440" w:type="dxa"/>
            <w:shd w:val="clear" w:color="auto" w:fill="auto"/>
            <w:vAlign w:val="top"/>
          </w:tcPr>
          <w:p w14:paraId="2EADB8D8">
            <w:pPr>
              <w:pStyle w:val="22"/>
              <w:jc w:val="both"/>
            </w:pPr>
            <w:r>
              <w:rPr>
                <w:rFonts w:hint="eastAsia"/>
              </w:rPr>
              <w:t>1.认识</w:t>
            </w:r>
            <w:r>
              <w:rPr>
                <w:rFonts w:hint="eastAsia"/>
                <w:lang w:val="en-US" w:eastAsia="zh-CN"/>
              </w:rPr>
              <w:t>旅游服务</w:t>
            </w:r>
            <w:r>
              <w:rPr>
                <w:rFonts w:hint="eastAsia"/>
              </w:rPr>
              <w:t>心理学及心理学本质；</w:t>
            </w:r>
          </w:p>
          <w:p w14:paraId="3E2D345D">
            <w:pPr>
              <w:pStyle w:val="22"/>
              <w:jc w:val="both"/>
            </w:pPr>
            <w:r>
              <w:rPr>
                <w:rFonts w:hint="eastAsia"/>
              </w:rPr>
              <w:t>2.了解</w:t>
            </w:r>
            <w:r>
              <w:rPr>
                <w:rFonts w:hint="eastAsia"/>
                <w:lang w:val="en-US" w:eastAsia="zh-CN"/>
              </w:rPr>
              <w:t>旅游</w:t>
            </w:r>
            <w:r>
              <w:rPr>
                <w:rFonts w:hint="eastAsia"/>
              </w:rPr>
              <w:t>者在餐饮、旅游、酒店和服饰消费中的客人感知、需要、情绪情感、个性、人际关系等内容。</w:t>
            </w:r>
          </w:p>
          <w:p w14:paraId="36EE1B3F">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3.</w:t>
            </w:r>
            <w:r>
              <w:rPr>
                <w:rFonts w:hint="eastAsia"/>
                <w:lang w:val="en-US" w:eastAsia="zh-CN"/>
              </w:rPr>
              <w:t>旅游</w:t>
            </w:r>
            <w:r>
              <w:rPr>
                <w:rFonts w:hint="eastAsia"/>
              </w:rPr>
              <w:t>者在交通、食宿、游览、购物、审美、投诉、服务接受等动态心理过程。</w:t>
            </w:r>
          </w:p>
        </w:tc>
        <w:tc>
          <w:tcPr>
            <w:tcW w:w="3606" w:type="dxa"/>
            <w:shd w:val="clear" w:color="auto" w:fill="auto"/>
            <w:vAlign w:val="center"/>
          </w:tcPr>
          <w:p w14:paraId="1E601D2A">
            <w:pPr>
              <w:pStyle w:val="22"/>
              <w:jc w:val="both"/>
            </w:pPr>
            <w:r>
              <w:rPr>
                <w:rFonts w:hint="eastAsia"/>
                <w:b/>
                <w:bCs/>
              </w:rPr>
              <w:t>课程性质：</w:t>
            </w:r>
            <w:r>
              <w:rPr>
                <w:rFonts w:hint="eastAsia"/>
              </w:rPr>
              <w:t>专业基础课</w:t>
            </w:r>
          </w:p>
          <w:p w14:paraId="5141F238">
            <w:pPr>
              <w:pStyle w:val="22"/>
              <w:jc w:val="both"/>
            </w:pPr>
            <w:r>
              <w:rPr>
                <w:rFonts w:hint="eastAsia"/>
                <w:b/>
                <w:bCs/>
              </w:rPr>
              <w:t>课程思政：</w:t>
            </w:r>
            <w:r>
              <w:rPr>
                <w:rFonts w:hint="eastAsia"/>
              </w:rPr>
              <w:t>培养学生树立良好的职业服务意识和服务心理,树立为人民服务的理想信念,帮助学生形成正确的服务价值观。</w:t>
            </w:r>
          </w:p>
          <w:p w14:paraId="046E5FB2">
            <w:pPr>
              <w:pStyle w:val="22"/>
              <w:jc w:val="both"/>
            </w:pPr>
            <w:r>
              <w:rPr>
                <w:rFonts w:hint="eastAsia"/>
                <w:b/>
                <w:bCs/>
              </w:rPr>
              <w:t>教学场地：</w:t>
            </w:r>
            <w:r>
              <w:rPr>
                <w:rFonts w:hint="eastAsia"/>
              </w:rPr>
              <w:t>多媒体教室、湘西州博物馆、校外实训基地、校企合作企业。</w:t>
            </w:r>
          </w:p>
          <w:p w14:paraId="2D79B20D">
            <w:pPr>
              <w:pStyle w:val="22"/>
              <w:jc w:val="both"/>
            </w:pPr>
            <w:r>
              <w:rPr>
                <w:rFonts w:hint="eastAsia"/>
                <w:b/>
                <w:bCs/>
              </w:rPr>
              <w:t>教学方法：</w:t>
            </w:r>
            <w:r>
              <w:rPr>
                <w:rFonts w:hint="eastAsia"/>
              </w:rPr>
              <w:t>主要采用探究式教学、情境教学、案例教学、任务驱动教学等教学方法。</w:t>
            </w:r>
          </w:p>
          <w:p w14:paraId="2936ED33">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244C481A">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7597C202">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b/>
                <w:bCs/>
              </w:rPr>
              <w:t>考核评价：</w:t>
            </w:r>
            <w:r>
              <w:rPr>
                <w:rFonts w:hint="eastAsia"/>
              </w:rPr>
              <w:t>考试。采用过程评价与终结评价相结合的形式，过程评价为考勤5%+任务完成态度10%+任务成果25%，占40%，终结性评价是期末理论考试，占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增值评价占比为10%</w:t>
            </w:r>
            <w:r>
              <w:rPr>
                <w:rFonts w:hint="eastAsia"/>
              </w:rPr>
              <w:t>。</w:t>
            </w:r>
          </w:p>
        </w:tc>
      </w:tr>
      <w:tr w14:paraId="0620B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772" w:type="dxa"/>
            <w:vAlign w:val="center"/>
          </w:tcPr>
          <w:p w14:paraId="37549493">
            <w:pPr>
              <w:pStyle w:val="22"/>
              <w:rPr>
                <w:rFonts w:hint="eastAsia" w:eastAsia="宋体"/>
                <w:lang w:eastAsia="zh-CN"/>
              </w:rPr>
            </w:pPr>
            <w:r>
              <w:rPr>
                <w:rFonts w:hint="eastAsia"/>
                <w:lang w:val="en-US" w:eastAsia="zh-CN"/>
              </w:rPr>
              <w:t>9</w:t>
            </w:r>
          </w:p>
        </w:tc>
        <w:tc>
          <w:tcPr>
            <w:tcW w:w="1404" w:type="dxa"/>
            <w:vAlign w:val="center"/>
          </w:tcPr>
          <w:p w14:paraId="01045B7A">
            <w:pPr>
              <w:pStyle w:val="22"/>
            </w:pPr>
            <w:r>
              <w:rPr>
                <w:rFonts w:hint="eastAsia"/>
              </w:rPr>
              <w:t>管理学</w:t>
            </w:r>
          </w:p>
          <w:p w14:paraId="234F1DA5">
            <w:pPr>
              <w:pStyle w:val="22"/>
            </w:pPr>
            <w:r>
              <w:rPr>
                <w:rFonts w:hint="eastAsia"/>
              </w:rPr>
              <w:t>基础</w:t>
            </w:r>
          </w:p>
        </w:tc>
        <w:tc>
          <w:tcPr>
            <w:tcW w:w="5101" w:type="dxa"/>
            <w:vAlign w:val="top"/>
          </w:tcPr>
          <w:p w14:paraId="70A01347">
            <w:pPr>
              <w:pStyle w:val="22"/>
              <w:jc w:val="both"/>
              <w:rPr>
                <w:b/>
                <w:bCs/>
              </w:rPr>
            </w:pPr>
            <w:r>
              <w:rPr>
                <w:rFonts w:hint="eastAsia"/>
                <w:b/>
                <w:bCs/>
              </w:rPr>
              <w:t>素质目标：</w:t>
            </w:r>
          </w:p>
          <w:p w14:paraId="167DB8D1">
            <w:pPr>
              <w:pStyle w:val="22"/>
              <w:jc w:val="both"/>
            </w:pPr>
            <w:r>
              <w:rPr>
                <w:rFonts w:hint="eastAsia"/>
              </w:rPr>
              <w:t>1.</w:t>
            </w:r>
            <w:r>
              <w:rPr>
                <w:rFonts w:hint="eastAsia"/>
                <w:lang w:val="en-US" w:eastAsia="zh-CN"/>
              </w:rPr>
              <w:t>具备</w:t>
            </w:r>
            <w:r>
              <w:rPr>
                <w:rFonts w:hint="eastAsia"/>
              </w:rPr>
              <w:t>现代管理的思想观念；</w:t>
            </w:r>
          </w:p>
          <w:p w14:paraId="7E0A0408">
            <w:pPr>
              <w:pStyle w:val="22"/>
              <w:jc w:val="both"/>
            </w:pPr>
            <w:r>
              <w:rPr>
                <w:rFonts w:hint="eastAsia"/>
              </w:rPr>
              <w:t>2.</w:t>
            </w:r>
            <w:r>
              <w:rPr>
                <w:rFonts w:hint="eastAsia"/>
                <w:lang w:val="en-US" w:eastAsia="zh-CN"/>
              </w:rPr>
              <w:t>具备</w:t>
            </w:r>
            <w:r>
              <w:rPr>
                <w:rFonts w:hint="eastAsia"/>
              </w:rPr>
              <w:t>良好的道德准则和行为规范；</w:t>
            </w:r>
          </w:p>
          <w:p w14:paraId="2C5CDAED">
            <w:pPr>
              <w:pStyle w:val="22"/>
              <w:jc w:val="both"/>
            </w:pPr>
            <w:r>
              <w:rPr>
                <w:rFonts w:hint="eastAsia"/>
              </w:rPr>
              <w:t>3.</w:t>
            </w:r>
            <w:r>
              <w:rPr>
                <w:rFonts w:hint="eastAsia"/>
                <w:lang w:val="en-US" w:eastAsia="zh-CN"/>
              </w:rPr>
              <w:t>具备</w:t>
            </w:r>
            <w:r>
              <w:rPr>
                <w:rFonts w:hint="eastAsia"/>
              </w:rPr>
              <w:t>基层管理岗位的综合技能与素质；</w:t>
            </w:r>
          </w:p>
          <w:p w14:paraId="5F013E2B">
            <w:pPr>
              <w:pStyle w:val="22"/>
              <w:jc w:val="both"/>
            </w:pPr>
            <w:r>
              <w:rPr>
                <w:rFonts w:hint="eastAsia"/>
              </w:rPr>
              <w:t>4.</w:t>
            </w:r>
            <w:r>
              <w:rPr>
                <w:rFonts w:hint="eastAsia"/>
                <w:lang w:val="en-US" w:eastAsia="zh-CN"/>
              </w:rPr>
              <w:t>具备</w:t>
            </w:r>
            <w:r>
              <w:rPr>
                <w:rFonts w:hint="eastAsia"/>
              </w:rPr>
              <w:t>较强的爱岗敬业和团队合作精神。</w:t>
            </w:r>
          </w:p>
          <w:p w14:paraId="615212C7">
            <w:pPr>
              <w:pStyle w:val="22"/>
              <w:jc w:val="both"/>
              <w:rPr>
                <w:b/>
                <w:bCs/>
              </w:rPr>
            </w:pPr>
            <w:r>
              <w:rPr>
                <w:rFonts w:hint="eastAsia"/>
                <w:b/>
                <w:bCs/>
              </w:rPr>
              <w:t>知识目标：</w:t>
            </w:r>
          </w:p>
          <w:p w14:paraId="6CC094BA">
            <w:pPr>
              <w:pStyle w:val="22"/>
              <w:jc w:val="both"/>
            </w:pPr>
            <w:r>
              <w:rPr>
                <w:rFonts w:hint="eastAsia"/>
              </w:rPr>
              <w:t>1.了解现代管理学的基本原理和发展；</w:t>
            </w:r>
          </w:p>
          <w:p w14:paraId="4F57E394">
            <w:pPr>
              <w:pStyle w:val="22"/>
              <w:jc w:val="both"/>
            </w:pPr>
            <w:r>
              <w:rPr>
                <w:rFonts w:hint="eastAsia"/>
              </w:rPr>
              <w:t>2.掌握决策、计划、组织、领导、激励、沟通等基础管理学基础知识。</w:t>
            </w:r>
          </w:p>
          <w:p w14:paraId="751A19B2">
            <w:pPr>
              <w:pStyle w:val="22"/>
              <w:jc w:val="both"/>
              <w:rPr>
                <w:b/>
                <w:bCs/>
              </w:rPr>
            </w:pPr>
            <w:r>
              <w:rPr>
                <w:rFonts w:hint="eastAsia"/>
                <w:b/>
                <w:bCs/>
              </w:rPr>
              <w:t>能力目标：</w:t>
            </w:r>
          </w:p>
          <w:p w14:paraId="53A31279">
            <w:pPr>
              <w:pStyle w:val="22"/>
              <w:jc w:val="both"/>
            </w:pPr>
            <w:r>
              <w:rPr>
                <w:rFonts w:hint="eastAsia"/>
              </w:rPr>
              <w:t>1.能正确运用相关的管理思想与管理理论分析企业中存在的管理现象；</w:t>
            </w:r>
          </w:p>
          <w:p w14:paraId="55D0DA0D">
            <w:pPr>
              <w:pStyle w:val="22"/>
              <w:jc w:val="both"/>
            </w:pPr>
            <w:r>
              <w:rPr>
                <w:rFonts w:hint="eastAsia"/>
              </w:rPr>
              <w:t>2.能编制工作计划书、岗位说明书等管理类文案；</w:t>
            </w:r>
          </w:p>
          <w:p w14:paraId="4BB5C616">
            <w:pPr>
              <w:pStyle w:val="22"/>
              <w:jc w:val="both"/>
            </w:pPr>
            <w:r>
              <w:rPr>
                <w:rFonts w:hint="eastAsia"/>
              </w:rPr>
              <w:t>3.能够运用基本原理、工具、方法和过程进行管理实践。</w:t>
            </w:r>
          </w:p>
        </w:tc>
        <w:tc>
          <w:tcPr>
            <w:tcW w:w="3440" w:type="dxa"/>
            <w:vAlign w:val="top"/>
          </w:tcPr>
          <w:p w14:paraId="079F24A9">
            <w:pPr>
              <w:pStyle w:val="22"/>
              <w:jc w:val="both"/>
            </w:pPr>
            <w:r>
              <w:rPr>
                <w:rFonts w:hint="eastAsia"/>
              </w:rPr>
              <w:t>1.管</w:t>
            </w:r>
            <w:r>
              <w:rPr>
                <w:rFonts w:hint="eastAsia"/>
              </w:rPr>
              <w:fldChar w:fldCharType="begin"/>
            </w:r>
            <w:r>
              <w:rPr>
                <w:rFonts w:hint="eastAsia"/>
              </w:rPr>
              <w:instrText xml:space="preserve">HYPERLINK"https://baike.baidu.com/item/%E7%AE%A1%E7%90%86/366755"</w:instrText>
            </w:r>
            <w:r>
              <w:rPr>
                <w:rFonts w:hint="eastAsia"/>
              </w:rPr>
              <w:fldChar w:fldCharType="separate"/>
            </w:r>
            <w:r>
              <w:rPr>
                <w:rFonts w:hint="eastAsia"/>
              </w:rPr>
              <w:t>理</w:t>
            </w:r>
            <w:r>
              <w:rPr>
                <w:rFonts w:hint="eastAsia"/>
              </w:rPr>
              <w:fldChar w:fldCharType="end"/>
            </w:r>
            <w:r>
              <w:rPr>
                <w:rFonts w:hint="eastAsia"/>
              </w:rPr>
              <w:t>的基本原理；</w:t>
            </w:r>
          </w:p>
          <w:p w14:paraId="18090C6E">
            <w:pPr>
              <w:pStyle w:val="22"/>
              <w:jc w:val="both"/>
            </w:pPr>
            <w:r>
              <w:rPr>
                <w:rFonts w:hint="eastAsia"/>
              </w:rPr>
              <w:t>2.管理活动与管理者；</w:t>
            </w:r>
          </w:p>
          <w:p w14:paraId="44D186A6">
            <w:pPr>
              <w:pStyle w:val="22"/>
              <w:jc w:val="both"/>
            </w:pPr>
            <w:r>
              <w:rPr>
                <w:rFonts w:hint="eastAsia"/>
              </w:rPr>
              <w:t>3.现代管理理论的发展演进；</w:t>
            </w:r>
          </w:p>
          <w:p w14:paraId="58527381">
            <w:pPr>
              <w:pStyle w:val="22"/>
              <w:jc w:val="both"/>
            </w:pPr>
            <w:r>
              <w:rPr>
                <w:rFonts w:hint="eastAsia"/>
              </w:rPr>
              <w:t>4.决策、计划、组织、领导、激励、沟通、控制、创新。</w:t>
            </w:r>
          </w:p>
        </w:tc>
        <w:tc>
          <w:tcPr>
            <w:tcW w:w="3606" w:type="dxa"/>
            <w:vAlign w:val="center"/>
          </w:tcPr>
          <w:p w14:paraId="21BE23BB">
            <w:pPr>
              <w:pStyle w:val="22"/>
              <w:jc w:val="both"/>
            </w:pPr>
            <w:r>
              <w:rPr>
                <w:rFonts w:hint="eastAsia"/>
                <w:b/>
                <w:bCs/>
              </w:rPr>
              <w:t>课程性质：</w:t>
            </w:r>
            <w:r>
              <w:rPr>
                <w:rFonts w:hint="eastAsia"/>
              </w:rPr>
              <w:t>专业基础课。</w:t>
            </w:r>
          </w:p>
          <w:p w14:paraId="71B0CBD6">
            <w:pPr>
              <w:pStyle w:val="22"/>
              <w:jc w:val="both"/>
            </w:pPr>
            <w:r>
              <w:rPr>
                <w:rFonts w:hint="eastAsia"/>
                <w:b/>
                <w:bCs/>
              </w:rPr>
              <w:t>课程思政：</w:t>
            </w:r>
            <w:r>
              <w:rPr>
                <w:rFonts w:hint="eastAsia"/>
              </w:rPr>
              <w:t>培养学生以人为本的价值观，鼓励学生结合当前数字技术的变革思考管理理论和实践的前景，动员学生根据国家发展需求设计职业发展路径，培养责任担当的意识。</w:t>
            </w:r>
          </w:p>
          <w:p w14:paraId="26FFCD2F">
            <w:pPr>
              <w:pStyle w:val="22"/>
              <w:jc w:val="both"/>
            </w:pPr>
            <w:r>
              <w:rPr>
                <w:rFonts w:hint="eastAsia"/>
                <w:b/>
                <w:bCs/>
              </w:rPr>
              <w:t>教学场地：</w:t>
            </w:r>
            <w:r>
              <w:rPr>
                <w:rFonts w:hint="eastAsia"/>
              </w:rPr>
              <w:t>多媒体教室、校外实习基地。</w:t>
            </w:r>
          </w:p>
          <w:p w14:paraId="6C86B05C">
            <w:pPr>
              <w:pStyle w:val="22"/>
              <w:jc w:val="both"/>
            </w:pPr>
            <w:r>
              <w:rPr>
                <w:rFonts w:hint="eastAsia"/>
                <w:b/>
                <w:bCs/>
              </w:rPr>
              <w:t>教学方法：</w:t>
            </w:r>
            <w:r>
              <w:rPr>
                <w:rFonts w:hint="eastAsia"/>
              </w:rPr>
              <w:t>多媒体教学与网络课程平台学习相结合，理论讲授与任务驱动法相结合，典型案例教学与小组讨论相结合，积极组织团队参加企业管理案例讨论。</w:t>
            </w:r>
          </w:p>
          <w:p w14:paraId="18B4CD2E">
            <w:pPr>
              <w:widowControl w:val="0"/>
              <w:numPr>
                <w:ilvl w:val="0"/>
                <w:numId w:val="0"/>
              </w:numPr>
              <w:spacing w:line="240" w:lineRule="auto"/>
              <w:jc w:val="both"/>
              <w:rPr>
                <w:rFonts w:hint="eastAsia"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师资条件：</w:t>
            </w:r>
          </w:p>
          <w:p w14:paraId="320D94D5">
            <w:pPr>
              <w:widowControl w:val="0"/>
              <w:numPr>
                <w:ilvl w:val="0"/>
                <w:numId w:val="0"/>
              </w:numPr>
              <w:spacing w:line="240" w:lineRule="auto"/>
              <w:jc w:val="both"/>
              <w:rPr>
                <w:rFonts w:hint="default" w:ascii="仿宋_GB2312" w:hAnsi="仿宋_GB2312" w:eastAsia="仿宋_GB2312" w:cs="仿宋_GB2312"/>
                <w:b w:val="0"/>
                <w:bCs w:val="0"/>
                <w:sz w:val="32"/>
                <w:szCs w:val="32"/>
                <w:lang w:val="en-US" w:eastAsia="zh-CN"/>
              </w:rPr>
            </w:pPr>
            <w:r>
              <w:rPr>
                <w:rFonts w:hint="default" w:ascii="Times New Roman" w:hAnsi="Times New Roman" w:eastAsia="宋体" w:cs="Times New Roman"/>
                <w:snapToGrid w:val="0"/>
                <w:color w:val="000000"/>
                <w:sz w:val="21"/>
                <w:szCs w:val="21"/>
                <w:lang w:val="en-US" w:eastAsia="zh-CN" w:bidi="ar-SA"/>
              </w:rPr>
              <w:t>担任本课程的主讲教师应具有良好的师德师风</w:t>
            </w:r>
            <w:r>
              <w:rPr>
                <w:rFonts w:hint="eastAsia" w:ascii="Times New Roman" w:hAnsi="Times New Roman" w:eastAsia="宋体" w:cs="Times New Roman"/>
                <w:snapToGrid w:val="0"/>
                <w:color w:val="000000"/>
                <w:sz w:val="21"/>
                <w:szCs w:val="21"/>
                <w:lang w:val="en-US" w:eastAsia="zh-CN" w:bidi="ar-SA"/>
              </w:rPr>
              <w:t>，扎实的理论和实践基础</w:t>
            </w:r>
            <w:r>
              <w:rPr>
                <w:rFonts w:hint="default" w:ascii="Times New Roman" w:hAnsi="Times New Roman" w:eastAsia="宋体" w:cs="Times New Roman"/>
                <w:snapToGrid w:val="0"/>
                <w:color w:val="000000"/>
                <w:sz w:val="21"/>
                <w:szCs w:val="21"/>
                <w:lang w:val="en-US" w:eastAsia="zh-CN" w:bidi="ar-SA"/>
              </w:rPr>
              <w:t>。</w:t>
            </w:r>
          </w:p>
          <w:p w14:paraId="59C6B1B5">
            <w:pPr>
              <w:pStyle w:val="22"/>
              <w:jc w:val="both"/>
            </w:pPr>
            <w:r>
              <w:rPr>
                <w:rFonts w:hint="eastAsia"/>
                <w:b/>
                <w:bCs/>
              </w:rPr>
              <w:t>考核评价：</w:t>
            </w:r>
            <w:r>
              <w:rPr>
                <w:rFonts w:hint="eastAsia"/>
              </w:rPr>
              <w:t>课程考核以过程考核为主，注重考核学生的能力、素质、针对现实企业管理案例进行分析、判断和决策的水平。其中，过程性考核占50%，期末理论考核占</w:t>
            </w:r>
            <w:r>
              <w:rPr>
                <w:rFonts w:hint="eastAsia"/>
                <w:lang w:val="en-US" w:eastAsia="zh-CN"/>
              </w:rPr>
              <w:t>4</w:t>
            </w:r>
            <w:r>
              <w:rPr>
                <w:rFonts w:hint="eastAsia"/>
              </w:rPr>
              <w:t>0%</w:t>
            </w:r>
            <w:r>
              <w:rPr>
                <w:rFonts w:hint="eastAsia"/>
                <w:lang w:eastAsia="zh-CN"/>
              </w:rPr>
              <w:t>、</w:t>
            </w:r>
            <w:r>
              <w:rPr>
                <w:rFonts w:hint="eastAsia"/>
                <w:lang w:val="en-US" w:eastAsia="zh-CN"/>
              </w:rPr>
              <w:t>增值评价占比为10%</w:t>
            </w:r>
            <w:r>
              <w:rPr>
                <w:rFonts w:hint="eastAsia"/>
              </w:rPr>
              <w:t>。</w:t>
            </w:r>
          </w:p>
        </w:tc>
      </w:tr>
    </w:tbl>
    <w:p w14:paraId="388237C9">
      <w:pPr>
        <w:ind w:firstLine="480"/>
      </w:pPr>
      <w:r>
        <w:rPr>
          <w:rFonts w:hint="eastAsia"/>
        </w:rPr>
        <w:t>(2)专业核心课程设置及要求如表8所示。</w:t>
      </w:r>
    </w:p>
    <w:p w14:paraId="4D3AEBC1">
      <w:pPr>
        <w:pStyle w:val="23"/>
        <w:spacing w:before="120" w:after="120"/>
      </w:pPr>
      <w:r>
        <w:rPr>
          <w:rFonts w:hint="eastAsia"/>
        </w:rPr>
        <w:t>表8 专业核心课程设置及要求</w:t>
      </w:r>
    </w:p>
    <w:tbl>
      <w:tblPr>
        <w:tblStyle w:val="17"/>
        <w:tblW w:w="501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897"/>
        <w:gridCol w:w="1610"/>
        <w:gridCol w:w="4324"/>
        <w:gridCol w:w="3464"/>
        <w:gridCol w:w="3641"/>
      </w:tblGrid>
      <w:tr w14:paraId="28194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890" w:type="dxa"/>
            <w:tcBorders>
              <w:top w:val="single" w:color="000000" w:sz="4" w:space="0"/>
              <w:left w:val="single" w:color="000000" w:sz="4" w:space="0"/>
              <w:bottom w:val="single" w:color="000000" w:sz="4" w:space="0"/>
              <w:right w:val="single" w:color="000000" w:sz="4" w:space="0"/>
              <w:tl2br w:val="nil"/>
            </w:tcBorders>
            <w:shd w:val="clear" w:color="auto" w:fill="9CC2E5" w:themeFill="accent1" w:themeFillTint="99"/>
            <w:vAlign w:val="center"/>
          </w:tcPr>
          <w:p w14:paraId="37D4333C">
            <w:pPr>
              <w:pStyle w:val="22"/>
              <w:rPr>
                <w:b/>
                <w:bCs/>
              </w:rPr>
            </w:pPr>
            <w:r>
              <w:rPr>
                <w:b/>
                <w:bCs/>
              </w:rPr>
              <w:t>序号</w:t>
            </w:r>
          </w:p>
        </w:tc>
        <w:tc>
          <w:tcPr>
            <w:tcW w:w="1598"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14:paraId="04F5F132">
            <w:pPr>
              <w:pStyle w:val="22"/>
              <w:rPr>
                <w:b/>
                <w:bCs/>
              </w:rPr>
            </w:pPr>
            <w:r>
              <w:rPr>
                <w:b/>
                <w:bCs/>
              </w:rPr>
              <w:t>课程名称</w:t>
            </w:r>
          </w:p>
        </w:tc>
        <w:tc>
          <w:tcPr>
            <w:tcW w:w="4289"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14:paraId="2E4590F8">
            <w:pPr>
              <w:pStyle w:val="22"/>
              <w:rPr>
                <w:b/>
                <w:bCs/>
              </w:rPr>
            </w:pPr>
            <w:r>
              <w:rPr>
                <w:b/>
                <w:bCs/>
              </w:rPr>
              <w:t>课程目标</w:t>
            </w:r>
          </w:p>
        </w:tc>
        <w:tc>
          <w:tcPr>
            <w:tcW w:w="3437"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14:paraId="1708985E">
            <w:pPr>
              <w:pStyle w:val="22"/>
              <w:rPr>
                <w:b/>
                <w:bCs/>
              </w:rPr>
            </w:pPr>
            <w:r>
              <w:rPr>
                <w:b/>
                <w:bCs/>
              </w:rPr>
              <w:t>主要内容</w:t>
            </w:r>
          </w:p>
        </w:tc>
        <w:tc>
          <w:tcPr>
            <w:tcW w:w="3611"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14:paraId="532E2C24">
            <w:pPr>
              <w:pStyle w:val="22"/>
              <w:rPr>
                <w:b/>
                <w:bCs/>
              </w:rPr>
            </w:pPr>
            <w:r>
              <w:rPr>
                <w:b/>
                <w:bCs/>
              </w:rPr>
              <w:t>教学要求</w:t>
            </w:r>
          </w:p>
        </w:tc>
      </w:tr>
      <w:tr w14:paraId="77FEE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5D483">
            <w:pPr>
              <w:pStyle w:val="22"/>
            </w:pPr>
            <w:r>
              <w:rPr>
                <w:rFonts w:hint="eastAsia"/>
              </w:rPr>
              <w:t>1</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BD3EB">
            <w:pPr>
              <w:pStyle w:val="22"/>
            </w:pPr>
            <w:r>
              <w:rPr>
                <w:rFonts w:hint="eastAsia"/>
              </w:rPr>
              <w:t>导游业务</w:t>
            </w: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A1295">
            <w:pPr>
              <w:pStyle w:val="22"/>
              <w:jc w:val="both"/>
              <w:rPr>
                <w:b/>
                <w:bCs/>
              </w:rPr>
            </w:pPr>
            <w:r>
              <w:rPr>
                <w:rFonts w:hint="eastAsia"/>
                <w:b/>
                <w:bCs/>
              </w:rPr>
              <w:t>素质目标：</w:t>
            </w:r>
          </w:p>
          <w:p w14:paraId="33302E33">
            <w:pPr>
              <w:pStyle w:val="22"/>
              <w:jc w:val="both"/>
              <w:rPr>
                <w:b w:val="0"/>
                <w:bCs w:val="0"/>
              </w:rPr>
            </w:pPr>
            <w:r>
              <w:rPr>
                <w:rFonts w:hint="eastAsia"/>
                <w:b w:val="0"/>
                <w:bCs w:val="0"/>
              </w:rPr>
              <w:t>1.</w:t>
            </w:r>
            <w:r>
              <w:rPr>
                <w:rFonts w:hint="eastAsia"/>
                <w:b w:val="0"/>
                <w:bCs w:val="0"/>
                <w:lang w:val="en-US" w:eastAsia="zh-CN"/>
              </w:rPr>
              <w:t>具备</w:t>
            </w:r>
            <w:r>
              <w:rPr>
                <w:rFonts w:hint="eastAsia"/>
                <w:b w:val="0"/>
                <w:bCs w:val="0"/>
              </w:rPr>
              <w:t>中国特色社会主义道路自信、理论自信、制度自信文化自信，自觉培育和践行社会主义核心价值观；</w:t>
            </w:r>
          </w:p>
          <w:p w14:paraId="3C271C81">
            <w:pPr>
              <w:pStyle w:val="22"/>
              <w:jc w:val="both"/>
              <w:rPr>
                <w:b w:val="0"/>
                <w:bCs w:val="0"/>
              </w:rPr>
            </w:pPr>
            <w:r>
              <w:rPr>
                <w:rFonts w:hint="eastAsia"/>
                <w:b w:val="0"/>
                <w:bCs w:val="0"/>
              </w:rPr>
              <w:t>2.</w:t>
            </w:r>
            <w:r>
              <w:rPr>
                <w:rFonts w:hint="eastAsia"/>
                <w:b w:val="0"/>
                <w:bCs w:val="0"/>
                <w:lang w:val="en-US" w:eastAsia="zh-CN"/>
              </w:rPr>
              <w:t>具备</w:t>
            </w:r>
            <w:r>
              <w:rPr>
                <w:rFonts w:hint="eastAsia"/>
                <w:b w:val="0"/>
                <w:bCs w:val="0"/>
              </w:rPr>
              <w:t>良好的心理承受能力和抗挫折能力；</w:t>
            </w:r>
          </w:p>
          <w:p w14:paraId="70C4A764">
            <w:pPr>
              <w:pStyle w:val="22"/>
              <w:jc w:val="both"/>
              <w:rPr>
                <w:b w:val="0"/>
                <w:bCs w:val="0"/>
              </w:rPr>
            </w:pPr>
            <w:r>
              <w:rPr>
                <w:rFonts w:hint="eastAsia"/>
                <w:b w:val="0"/>
                <w:bCs w:val="0"/>
              </w:rPr>
              <w:t>3.</w:t>
            </w:r>
            <w:r>
              <w:rPr>
                <w:rFonts w:hint="eastAsia"/>
                <w:b w:val="0"/>
                <w:bCs w:val="0"/>
                <w:lang w:val="en-US" w:eastAsia="zh-CN"/>
              </w:rPr>
              <w:t>具备</w:t>
            </w:r>
            <w:r>
              <w:rPr>
                <w:rFonts w:hint="eastAsia"/>
                <w:b w:val="0"/>
                <w:bCs w:val="0"/>
              </w:rPr>
              <w:t>良好的旅游行业从业的职业道德，能自觉遵守旅游行业法规和企业规章制度；</w:t>
            </w:r>
          </w:p>
          <w:p w14:paraId="01D8F0FE">
            <w:pPr>
              <w:pStyle w:val="22"/>
              <w:jc w:val="both"/>
              <w:rPr>
                <w:b w:val="0"/>
                <w:bCs w:val="0"/>
              </w:rPr>
            </w:pPr>
            <w:r>
              <w:rPr>
                <w:rFonts w:hint="eastAsia"/>
                <w:b w:val="0"/>
                <w:bCs w:val="0"/>
              </w:rPr>
              <w:t>4.</w:t>
            </w:r>
            <w:r>
              <w:rPr>
                <w:rFonts w:hint="eastAsia"/>
                <w:b w:val="0"/>
                <w:bCs w:val="0"/>
                <w:lang w:val="en-US" w:eastAsia="zh-CN"/>
              </w:rPr>
              <w:t>具备</w:t>
            </w:r>
            <w:r>
              <w:rPr>
                <w:rFonts w:hint="eastAsia"/>
                <w:b w:val="0"/>
                <w:bCs w:val="0"/>
              </w:rPr>
              <w:t>主动、热情、奉献的服务意识，诚实守信、爱岗敬业；</w:t>
            </w:r>
          </w:p>
          <w:p w14:paraId="2713F4C8">
            <w:pPr>
              <w:pStyle w:val="22"/>
              <w:jc w:val="both"/>
              <w:rPr>
                <w:b w:val="0"/>
                <w:bCs w:val="0"/>
              </w:rPr>
            </w:pPr>
            <w:r>
              <w:rPr>
                <w:rFonts w:hint="eastAsia"/>
                <w:b w:val="0"/>
                <w:bCs w:val="0"/>
              </w:rPr>
              <w:t>5.</w:t>
            </w:r>
            <w:r>
              <w:rPr>
                <w:rFonts w:hint="eastAsia"/>
                <w:b w:val="0"/>
                <w:bCs w:val="0"/>
                <w:lang w:val="en-US" w:eastAsia="zh-CN"/>
              </w:rPr>
              <w:t>具备</w:t>
            </w:r>
            <w:r>
              <w:rPr>
                <w:rFonts w:hint="eastAsia"/>
                <w:b w:val="0"/>
                <w:bCs w:val="0"/>
              </w:rPr>
              <w:t>良好的旅游行业行为规范、礼仪素养和美学素养；</w:t>
            </w:r>
          </w:p>
          <w:p w14:paraId="4E26E547">
            <w:pPr>
              <w:pStyle w:val="22"/>
              <w:jc w:val="both"/>
              <w:rPr>
                <w:b w:val="0"/>
                <w:bCs w:val="0"/>
              </w:rPr>
            </w:pPr>
            <w:r>
              <w:rPr>
                <w:rFonts w:hint="eastAsia"/>
                <w:b w:val="0"/>
                <w:bCs w:val="0"/>
              </w:rPr>
              <w:t>6.</w:t>
            </w:r>
            <w:r>
              <w:rPr>
                <w:rFonts w:hint="eastAsia"/>
                <w:b w:val="0"/>
                <w:bCs w:val="0"/>
                <w:lang w:val="en-US" w:eastAsia="zh-CN"/>
              </w:rPr>
              <w:t>具备</w:t>
            </w:r>
            <w:r>
              <w:rPr>
                <w:rFonts w:hint="eastAsia"/>
                <w:b w:val="0"/>
                <w:bCs w:val="0"/>
              </w:rPr>
              <w:t>良好的人际沟通能力和团队协作精神；</w:t>
            </w:r>
          </w:p>
          <w:p w14:paraId="278264BC">
            <w:pPr>
              <w:pStyle w:val="22"/>
              <w:jc w:val="both"/>
              <w:rPr>
                <w:b w:val="0"/>
                <w:bCs w:val="0"/>
              </w:rPr>
            </w:pPr>
            <w:r>
              <w:rPr>
                <w:rFonts w:hint="eastAsia"/>
                <w:b w:val="0"/>
                <w:bCs w:val="0"/>
              </w:rPr>
              <w:t>7.</w:t>
            </w:r>
            <w:r>
              <w:rPr>
                <w:rFonts w:hint="eastAsia"/>
                <w:b w:val="0"/>
                <w:bCs w:val="0"/>
                <w:lang w:val="en-US" w:eastAsia="zh-CN"/>
              </w:rPr>
              <w:t>具备</w:t>
            </w:r>
            <w:r>
              <w:rPr>
                <w:rFonts w:hint="eastAsia"/>
                <w:b w:val="0"/>
                <w:bCs w:val="0"/>
              </w:rPr>
              <w:t>较高服务意识和较高组织纪律观念。</w:t>
            </w:r>
          </w:p>
          <w:p w14:paraId="74205965">
            <w:pPr>
              <w:pStyle w:val="22"/>
              <w:jc w:val="both"/>
              <w:rPr>
                <w:b w:val="0"/>
                <w:bCs w:val="0"/>
              </w:rPr>
            </w:pPr>
            <w:r>
              <w:rPr>
                <w:rFonts w:hint="eastAsia"/>
                <w:b w:val="0"/>
                <w:bCs w:val="0"/>
              </w:rPr>
              <w:t>8.</w:t>
            </w:r>
            <w:r>
              <w:rPr>
                <w:rFonts w:hint="eastAsia"/>
                <w:b w:val="0"/>
                <w:bCs w:val="0"/>
                <w:lang w:val="en-US" w:eastAsia="zh-CN"/>
              </w:rPr>
              <w:t>具备</w:t>
            </w:r>
            <w:r>
              <w:rPr>
                <w:rFonts w:hint="eastAsia"/>
                <w:b w:val="0"/>
                <w:bCs w:val="0"/>
              </w:rPr>
              <w:t>精益求精的工匠精神、耐心细致的性格特征；</w:t>
            </w:r>
          </w:p>
          <w:p w14:paraId="0FD9EFB9">
            <w:pPr>
              <w:pStyle w:val="22"/>
              <w:jc w:val="both"/>
              <w:rPr>
                <w:b/>
                <w:bCs/>
              </w:rPr>
            </w:pPr>
            <w:r>
              <w:rPr>
                <w:rFonts w:hint="eastAsia"/>
                <w:b/>
                <w:bCs/>
              </w:rPr>
              <w:t>知识目标：</w:t>
            </w:r>
          </w:p>
          <w:p w14:paraId="2B97CC5B">
            <w:pPr>
              <w:pStyle w:val="22"/>
              <w:jc w:val="both"/>
              <w:rPr>
                <w:b w:val="0"/>
                <w:bCs w:val="0"/>
              </w:rPr>
            </w:pPr>
            <w:r>
              <w:rPr>
                <w:rFonts w:hint="eastAsia"/>
                <w:b w:val="0"/>
                <w:bCs w:val="0"/>
              </w:rPr>
              <w:t>1.了解导游服务的概念、性质、特点和原则，熟悉导游服务工作类型和范围；理解导游服务质量规范；</w:t>
            </w:r>
          </w:p>
          <w:p w14:paraId="645371BD">
            <w:pPr>
              <w:pStyle w:val="22"/>
              <w:jc w:val="both"/>
              <w:rPr>
                <w:b w:val="0"/>
                <w:bCs w:val="0"/>
              </w:rPr>
            </w:pPr>
            <w:r>
              <w:rPr>
                <w:rFonts w:hint="eastAsia"/>
                <w:b w:val="0"/>
                <w:bCs w:val="0"/>
              </w:rPr>
              <w:t>2.了解导游人员的概念、分类与发展，熟悉导游人员的职责。了解导游人员培训及导游人员的服务质量管理；</w:t>
            </w:r>
          </w:p>
          <w:p w14:paraId="339E8215">
            <w:pPr>
              <w:pStyle w:val="22"/>
              <w:jc w:val="both"/>
              <w:rPr>
                <w:b w:val="0"/>
                <w:bCs w:val="0"/>
              </w:rPr>
            </w:pPr>
            <w:r>
              <w:rPr>
                <w:rFonts w:hint="eastAsia"/>
                <w:b w:val="0"/>
                <w:bCs w:val="0"/>
              </w:rPr>
              <w:t>3.</w:t>
            </w:r>
            <w:r>
              <w:rPr>
                <w:rFonts w:hint="eastAsia"/>
                <w:b w:val="0"/>
                <w:bCs w:val="0"/>
                <w:lang w:val="en-US" w:eastAsia="zh-CN"/>
              </w:rPr>
              <w:t>掌</w:t>
            </w:r>
            <w:r>
              <w:rPr>
                <w:rFonts w:hint="eastAsia"/>
                <w:b w:val="0"/>
                <w:bCs w:val="0"/>
              </w:rPr>
              <w:t>握导游服务礼仪基本知识；</w:t>
            </w:r>
          </w:p>
          <w:p w14:paraId="0C1384F0">
            <w:pPr>
              <w:pStyle w:val="22"/>
              <w:jc w:val="both"/>
              <w:rPr>
                <w:b w:val="0"/>
                <w:bCs w:val="0"/>
              </w:rPr>
            </w:pPr>
            <w:r>
              <w:rPr>
                <w:rFonts w:hint="eastAsia"/>
                <w:b w:val="0"/>
                <w:bCs w:val="0"/>
              </w:rPr>
              <w:t>4.理解地方导游、全程导游、景区导游于导游领队的导游服务程序与服务质量要求，同时掌握交通、消防、卫生等知识；</w:t>
            </w:r>
          </w:p>
          <w:p w14:paraId="2676C9A6">
            <w:pPr>
              <w:pStyle w:val="22"/>
              <w:jc w:val="both"/>
              <w:rPr>
                <w:b w:val="0"/>
                <w:bCs w:val="0"/>
              </w:rPr>
            </w:pPr>
            <w:r>
              <w:rPr>
                <w:rFonts w:hint="eastAsia"/>
                <w:b w:val="0"/>
                <w:bCs w:val="0"/>
              </w:rPr>
              <w:t>5.</w:t>
            </w:r>
            <w:r>
              <w:rPr>
                <w:rFonts w:hint="eastAsia"/>
                <w:b w:val="0"/>
                <w:bCs w:val="0"/>
                <w:lang w:val="en-US" w:eastAsia="zh-CN"/>
              </w:rPr>
              <w:t>掌</w:t>
            </w:r>
            <w:r>
              <w:rPr>
                <w:rFonts w:hint="eastAsia"/>
                <w:b w:val="0"/>
                <w:bCs w:val="0"/>
              </w:rPr>
              <w:t>握导游服务有关业务技能知识，涉及导游语言技能、带团技能、讲解技能等有关知识；</w:t>
            </w:r>
          </w:p>
          <w:p w14:paraId="05A34513">
            <w:pPr>
              <w:pStyle w:val="22"/>
              <w:jc w:val="both"/>
              <w:rPr>
                <w:b w:val="0"/>
                <w:bCs w:val="0"/>
              </w:rPr>
            </w:pPr>
            <w:r>
              <w:rPr>
                <w:rFonts w:hint="eastAsia"/>
                <w:b w:val="0"/>
                <w:bCs w:val="0"/>
              </w:rPr>
              <w:t>6.掌握导游应变处理技能，包括游客个别要求的处理与问题及事故处理；</w:t>
            </w:r>
          </w:p>
          <w:p w14:paraId="7574C97B">
            <w:pPr>
              <w:pStyle w:val="22"/>
              <w:jc w:val="both"/>
              <w:rPr>
                <w:b w:val="0"/>
                <w:bCs w:val="0"/>
              </w:rPr>
            </w:pPr>
            <w:r>
              <w:rPr>
                <w:rFonts w:hint="eastAsia"/>
                <w:b w:val="0"/>
                <w:bCs w:val="0"/>
              </w:rPr>
              <w:t>7.掌握湘西地区相关旅游知识。</w:t>
            </w:r>
          </w:p>
          <w:p w14:paraId="1D5CC14E">
            <w:pPr>
              <w:pStyle w:val="22"/>
              <w:jc w:val="both"/>
              <w:rPr>
                <w:b/>
                <w:bCs/>
              </w:rPr>
            </w:pPr>
            <w:r>
              <w:rPr>
                <w:rFonts w:hint="eastAsia"/>
                <w:b/>
                <w:bCs/>
              </w:rPr>
              <w:t>能力目标：</w:t>
            </w:r>
          </w:p>
          <w:p w14:paraId="7D41C5A4">
            <w:pPr>
              <w:pStyle w:val="22"/>
              <w:jc w:val="both"/>
              <w:rPr>
                <w:b w:val="0"/>
                <w:bCs w:val="0"/>
              </w:rPr>
            </w:pPr>
            <w:r>
              <w:rPr>
                <w:rFonts w:hint="eastAsia"/>
                <w:b w:val="0"/>
                <w:bCs w:val="0"/>
              </w:rPr>
              <w:t>1.能准确区分全陪、地陪、领队导游服务，明确职责范围。能掌握相关带团程序和标准，熟练进行带团服务；</w:t>
            </w:r>
          </w:p>
          <w:p w14:paraId="59D19442">
            <w:pPr>
              <w:pStyle w:val="22"/>
              <w:jc w:val="both"/>
              <w:rPr>
                <w:b w:val="0"/>
                <w:bCs w:val="0"/>
              </w:rPr>
            </w:pPr>
            <w:r>
              <w:rPr>
                <w:rFonts w:hint="eastAsia"/>
                <w:b w:val="0"/>
                <w:bCs w:val="0"/>
              </w:rPr>
              <w:t>2.能在具体的工作情境中迁移运用旅游相关知识，能够掌握常见的导游讲解方法，为游客提供导游讲解服务；</w:t>
            </w:r>
          </w:p>
          <w:p w14:paraId="7484B164">
            <w:pPr>
              <w:pStyle w:val="22"/>
              <w:jc w:val="both"/>
              <w:rPr>
                <w:b w:val="0"/>
                <w:bCs w:val="0"/>
              </w:rPr>
            </w:pPr>
            <w:r>
              <w:rPr>
                <w:rFonts w:hint="eastAsia"/>
                <w:b w:val="0"/>
                <w:bCs w:val="0"/>
              </w:rPr>
              <w:t>3.</w:t>
            </w:r>
            <w:r>
              <w:rPr>
                <w:rFonts w:hint="eastAsia"/>
                <w:b w:val="0"/>
                <w:bCs w:val="0"/>
                <w:lang w:val="en-US" w:eastAsia="zh-CN"/>
              </w:rPr>
              <w:t>能</w:t>
            </w:r>
            <w:r>
              <w:rPr>
                <w:rFonts w:hint="eastAsia"/>
                <w:b w:val="0"/>
                <w:bCs w:val="0"/>
              </w:rPr>
              <w:t>熟练掌握导游服务中特殊问题的处理技巧，具备必要的应变能力；</w:t>
            </w:r>
          </w:p>
          <w:p w14:paraId="4E1FB48A">
            <w:pPr>
              <w:pStyle w:val="22"/>
              <w:jc w:val="both"/>
              <w:rPr>
                <w:b w:val="0"/>
                <w:bCs w:val="0"/>
              </w:rPr>
            </w:pPr>
            <w:r>
              <w:rPr>
                <w:rFonts w:hint="eastAsia"/>
                <w:b w:val="0"/>
                <w:bCs w:val="0"/>
              </w:rPr>
              <w:t>4.能与景区、饭店、旅游局、交通等单位建立并维护良好、稳定的关系；</w:t>
            </w:r>
          </w:p>
          <w:p w14:paraId="11D038B7">
            <w:pPr>
              <w:pStyle w:val="22"/>
              <w:jc w:val="both"/>
              <w:rPr>
                <w:b w:val="0"/>
                <w:bCs w:val="0"/>
              </w:rPr>
            </w:pPr>
            <w:r>
              <w:rPr>
                <w:rFonts w:hint="eastAsia"/>
                <w:b w:val="0"/>
                <w:bCs w:val="0"/>
              </w:rPr>
              <w:t>5.能及时跟踪并主动学习了解旅游业发展的最新动态；</w:t>
            </w:r>
          </w:p>
          <w:p w14:paraId="35E7C3F2">
            <w:pPr>
              <w:pStyle w:val="22"/>
              <w:jc w:val="both"/>
              <w:rPr>
                <w:b w:val="0"/>
                <w:bCs w:val="0"/>
              </w:rPr>
            </w:pPr>
            <w:r>
              <w:rPr>
                <w:rFonts w:hint="eastAsia"/>
                <w:b w:val="0"/>
                <w:bCs w:val="0"/>
              </w:rPr>
              <w:t>6.能有效处理旅游故障与事故；</w:t>
            </w:r>
          </w:p>
          <w:p w14:paraId="53792795">
            <w:pPr>
              <w:pStyle w:val="22"/>
              <w:jc w:val="both"/>
              <w:rPr>
                <w:b w:val="0"/>
                <w:bCs w:val="0"/>
              </w:rPr>
            </w:pPr>
            <w:r>
              <w:rPr>
                <w:rFonts w:hint="eastAsia"/>
                <w:b w:val="0"/>
                <w:bCs w:val="0"/>
              </w:rPr>
              <w:t>7.能区别不同对象、为游客提供个性化导游服务。</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top"/>
          </w:tcPr>
          <w:p w14:paraId="3F3F94F1">
            <w:pPr>
              <w:pStyle w:val="22"/>
              <w:jc w:val="both"/>
              <w:rPr>
                <w:b w:val="0"/>
                <w:bCs w:val="0"/>
              </w:rPr>
            </w:pPr>
            <w:r>
              <w:rPr>
                <w:rFonts w:hint="eastAsia"/>
                <w:b w:val="0"/>
                <w:bCs w:val="0"/>
              </w:rPr>
              <w:t>1.导游人员概念；</w:t>
            </w:r>
          </w:p>
          <w:p w14:paraId="0463B490">
            <w:pPr>
              <w:pStyle w:val="22"/>
              <w:jc w:val="both"/>
              <w:rPr>
                <w:b w:val="0"/>
                <w:bCs w:val="0"/>
              </w:rPr>
            </w:pPr>
            <w:r>
              <w:rPr>
                <w:rFonts w:hint="eastAsia"/>
                <w:b w:val="0"/>
                <w:bCs w:val="0"/>
              </w:rPr>
              <w:t>2.导游服务概况；</w:t>
            </w:r>
          </w:p>
          <w:p w14:paraId="38758EC3">
            <w:pPr>
              <w:pStyle w:val="22"/>
              <w:jc w:val="both"/>
              <w:rPr>
                <w:b w:val="0"/>
                <w:bCs w:val="0"/>
              </w:rPr>
            </w:pPr>
            <w:r>
              <w:rPr>
                <w:rFonts w:hint="eastAsia"/>
                <w:b w:val="0"/>
                <w:bCs w:val="0"/>
              </w:rPr>
              <w:t>3.景区景点导游；</w:t>
            </w:r>
          </w:p>
          <w:p w14:paraId="7129F729">
            <w:pPr>
              <w:pStyle w:val="22"/>
              <w:jc w:val="both"/>
              <w:rPr>
                <w:b w:val="0"/>
                <w:bCs w:val="0"/>
              </w:rPr>
            </w:pPr>
            <w:r>
              <w:rPr>
                <w:rFonts w:hint="eastAsia"/>
                <w:b w:val="0"/>
                <w:bCs w:val="0"/>
              </w:rPr>
              <w:t>4.地方陪同服务；</w:t>
            </w:r>
          </w:p>
          <w:p w14:paraId="157759C7">
            <w:pPr>
              <w:pStyle w:val="22"/>
              <w:jc w:val="both"/>
              <w:rPr>
                <w:b w:val="0"/>
                <w:bCs w:val="0"/>
              </w:rPr>
            </w:pPr>
            <w:r>
              <w:rPr>
                <w:rFonts w:hint="eastAsia"/>
                <w:b w:val="0"/>
                <w:bCs w:val="0"/>
              </w:rPr>
              <w:t>5.全程陪同服务；</w:t>
            </w:r>
          </w:p>
          <w:p w14:paraId="23F1F6FD">
            <w:pPr>
              <w:pStyle w:val="22"/>
              <w:jc w:val="both"/>
              <w:rPr>
                <w:b w:val="0"/>
                <w:bCs w:val="0"/>
              </w:rPr>
            </w:pPr>
            <w:r>
              <w:rPr>
                <w:rFonts w:hint="eastAsia"/>
                <w:b w:val="0"/>
                <w:bCs w:val="0"/>
              </w:rPr>
              <w:t>6.海外领队；</w:t>
            </w:r>
          </w:p>
          <w:p w14:paraId="24C8E3E0">
            <w:pPr>
              <w:pStyle w:val="22"/>
              <w:jc w:val="both"/>
              <w:rPr>
                <w:b w:val="0"/>
                <w:bCs w:val="0"/>
              </w:rPr>
            </w:pPr>
            <w:r>
              <w:rPr>
                <w:rFonts w:hint="eastAsia"/>
                <w:b w:val="0"/>
                <w:bCs w:val="0"/>
              </w:rPr>
              <w:t>7.对游客个别要求的处理；</w:t>
            </w:r>
          </w:p>
          <w:p w14:paraId="54E79812">
            <w:pPr>
              <w:pStyle w:val="22"/>
              <w:jc w:val="both"/>
              <w:rPr>
                <w:b w:val="0"/>
                <w:bCs w:val="0"/>
              </w:rPr>
            </w:pPr>
            <w:r>
              <w:rPr>
                <w:rFonts w:hint="eastAsia"/>
                <w:b w:val="0"/>
                <w:bCs w:val="0"/>
              </w:rPr>
              <w:t>8.问题及事故的预防及处理；</w:t>
            </w:r>
          </w:p>
          <w:p w14:paraId="1858B8F7">
            <w:pPr>
              <w:pStyle w:val="22"/>
              <w:jc w:val="both"/>
              <w:rPr>
                <w:b w:val="0"/>
                <w:bCs w:val="0"/>
              </w:rPr>
            </w:pPr>
            <w:r>
              <w:rPr>
                <w:rFonts w:hint="eastAsia"/>
                <w:b w:val="0"/>
                <w:bCs w:val="0"/>
              </w:rPr>
              <w:t>9.导游带团技能及讲解方法；</w:t>
            </w:r>
          </w:p>
          <w:p w14:paraId="186B0844">
            <w:pPr>
              <w:pStyle w:val="22"/>
              <w:jc w:val="both"/>
              <w:rPr>
                <w:b w:val="0"/>
                <w:bCs w:val="0"/>
              </w:rPr>
            </w:pPr>
            <w:r>
              <w:rPr>
                <w:rFonts w:hint="eastAsia"/>
                <w:b w:val="0"/>
                <w:bCs w:val="0"/>
              </w:rPr>
              <w:t>10.导游服务相关知识；</w:t>
            </w:r>
          </w:p>
          <w:p w14:paraId="5F1365ED">
            <w:pPr>
              <w:pStyle w:val="22"/>
              <w:jc w:val="both"/>
              <w:rPr>
                <w:b w:val="0"/>
                <w:bCs w:val="0"/>
              </w:rPr>
            </w:pPr>
            <w:r>
              <w:rPr>
                <w:rFonts w:hint="eastAsia"/>
                <w:b w:val="0"/>
                <w:bCs w:val="0"/>
              </w:rPr>
              <w:t>11.湘西州内景区综合实训。</w:t>
            </w: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300C42">
            <w:pPr>
              <w:pStyle w:val="22"/>
              <w:jc w:val="both"/>
              <w:rPr>
                <w:rFonts w:hint="eastAsia"/>
                <w:b/>
                <w:bCs/>
              </w:rPr>
            </w:pPr>
            <w:r>
              <w:rPr>
                <w:rFonts w:hint="eastAsia"/>
                <w:b/>
                <w:bCs/>
              </w:rPr>
              <w:t>课程性质：</w:t>
            </w:r>
          </w:p>
          <w:p w14:paraId="76DF4EA3">
            <w:pPr>
              <w:pStyle w:val="22"/>
              <w:jc w:val="both"/>
              <w:rPr>
                <w:b w:val="0"/>
                <w:bCs w:val="0"/>
              </w:rPr>
            </w:pPr>
            <w:r>
              <w:rPr>
                <w:rFonts w:hint="eastAsia"/>
                <w:b w:val="0"/>
                <w:bCs w:val="0"/>
              </w:rPr>
              <w:t>《导游业务》是专业核心课程，重点培养学生的讲解与沟通能力、带团服务与应变能力和其他专项技能。在旅游管理专业教学体系中起主导作用。该课程是“双证课程”，既是本专业的专业核心课，同时也是导游资格证考试的必考课程，更是导游员从事导游工作的必修课程。导游员只有具备扎实的理论基础知识与带团技能技巧，才能在带团的过程中将理论与实践相结合，展现优秀导游员风采。</w:t>
            </w:r>
          </w:p>
          <w:p w14:paraId="3A1F9B4B">
            <w:pPr>
              <w:pStyle w:val="22"/>
              <w:jc w:val="both"/>
              <w:rPr>
                <w:rFonts w:hint="eastAsia"/>
                <w:b/>
                <w:bCs/>
              </w:rPr>
            </w:pPr>
            <w:r>
              <w:rPr>
                <w:rFonts w:hint="eastAsia"/>
                <w:b/>
                <w:bCs/>
              </w:rPr>
              <w:t>课程思政：</w:t>
            </w:r>
          </w:p>
          <w:p w14:paraId="418BA66C">
            <w:pPr>
              <w:pStyle w:val="22"/>
              <w:jc w:val="both"/>
              <w:rPr>
                <w:b w:val="0"/>
                <w:bCs w:val="0"/>
              </w:rPr>
            </w:pPr>
            <w:r>
              <w:rPr>
                <w:rFonts w:hint="eastAsia"/>
                <w:b w:val="0"/>
                <w:bCs w:val="0"/>
                <w:lang w:val="en-US" w:eastAsia="zh-CN"/>
              </w:rPr>
              <w:t>要</w:t>
            </w:r>
            <w:r>
              <w:rPr>
                <w:rFonts w:hint="eastAsia"/>
                <w:b w:val="0"/>
                <w:bCs w:val="0"/>
              </w:rPr>
              <w:t>求任课教师具有优良师德师风，结合课程特点挖掘思政元素，开展课程思政，树立团队意识，深化爱岗敬业精神及全局观念。</w:t>
            </w:r>
          </w:p>
          <w:p w14:paraId="207A734C">
            <w:pPr>
              <w:pStyle w:val="22"/>
              <w:jc w:val="both"/>
              <w:rPr>
                <w:rFonts w:hint="eastAsia"/>
                <w:b/>
                <w:bCs/>
              </w:rPr>
            </w:pPr>
            <w:r>
              <w:rPr>
                <w:rFonts w:hint="eastAsia"/>
                <w:b/>
                <w:bCs/>
              </w:rPr>
              <w:t>教学条件：</w:t>
            </w:r>
            <w:bookmarkStart w:id="40" w:name="_Toc144018443"/>
          </w:p>
          <w:p w14:paraId="469A4898">
            <w:pPr>
              <w:pStyle w:val="22"/>
              <w:jc w:val="both"/>
              <w:rPr>
                <w:b w:val="0"/>
                <w:bCs w:val="0"/>
              </w:rPr>
            </w:pPr>
            <w:r>
              <w:rPr>
                <w:rFonts w:hint="eastAsia"/>
                <w:b w:val="0"/>
                <w:bCs w:val="0"/>
              </w:rPr>
              <w:t>1）实训条件要</w:t>
            </w:r>
            <w:bookmarkEnd w:id="40"/>
            <w:r>
              <w:rPr>
                <w:rFonts w:hint="eastAsia"/>
                <w:b w:val="0"/>
                <w:bCs w:val="0"/>
              </w:rPr>
              <w:t>求：导游需要的相关物质材料、旅游景区</w:t>
            </w:r>
          </w:p>
          <w:p w14:paraId="25E5DC9F">
            <w:pPr>
              <w:pStyle w:val="22"/>
              <w:jc w:val="both"/>
              <w:rPr>
                <w:b w:val="0"/>
                <w:bCs w:val="0"/>
              </w:rPr>
            </w:pPr>
            <w:r>
              <w:rPr>
                <w:rFonts w:hint="eastAsia"/>
                <w:b w:val="0"/>
                <w:bCs w:val="0"/>
              </w:rPr>
              <w:t>2）授课场地要求：教室或导游实训中心，能进行仿真模拟实践教学。</w:t>
            </w:r>
          </w:p>
          <w:p w14:paraId="23DA874B">
            <w:pPr>
              <w:pStyle w:val="22"/>
              <w:jc w:val="both"/>
              <w:rPr>
                <w:b w:val="0"/>
                <w:bCs w:val="0"/>
              </w:rPr>
            </w:pPr>
            <w:r>
              <w:rPr>
                <w:rFonts w:hint="eastAsia"/>
                <w:b w:val="0"/>
                <w:bCs w:val="0"/>
              </w:rPr>
              <w:t>3）教学团队要求：需要礼仪、普通话等课程专业教师配合设施和设备、配置。</w:t>
            </w:r>
          </w:p>
          <w:p w14:paraId="63325BCD">
            <w:pPr>
              <w:pStyle w:val="22"/>
              <w:jc w:val="both"/>
              <w:rPr>
                <w:rFonts w:hint="eastAsia"/>
                <w:b/>
                <w:bCs/>
              </w:rPr>
            </w:pPr>
            <w:r>
              <w:rPr>
                <w:rFonts w:hint="eastAsia"/>
                <w:b/>
                <w:bCs/>
              </w:rPr>
              <w:t>教学方法：</w:t>
            </w:r>
          </w:p>
          <w:p w14:paraId="0F841B5D">
            <w:pPr>
              <w:pStyle w:val="22"/>
              <w:jc w:val="both"/>
              <w:rPr>
                <w:rFonts w:hint="eastAsia"/>
                <w:b w:val="0"/>
                <w:bCs w:val="0"/>
              </w:rPr>
            </w:pPr>
            <w:r>
              <w:rPr>
                <w:rFonts w:hint="eastAsia"/>
                <w:b w:val="0"/>
                <w:bCs w:val="0"/>
              </w:rPr>
              <w:t>采用分组练习、项目教学、案例教学、情景模拟等教学方法。</w:t>
            </w:r>
          </w:p>
          <w:p w14:paraId="2BCB0AA2">
            <w:pPr>
              <w:pStyle w:val="22"/>
              <w:jc w:val="both"/>
              <w:rPr>
                <w:rFonts w:hint="eastAsia"/>
                <w:b/>
                <w:bCs/>
              </w:rPr>
            </w:pPr>
            <w:r>
              <w:rPr>
                <w:rFonts w:hint="eastAsia"/>
                <w:b/>
                <w:bCs/>
                <w:lang w:val="en-US" w:eastAsia="zh-CN"/>
              </w:rPr>
              <w:t>师资要求</w:t>
            </w:r>
            <w:r>
              <w:rPr>
                <w:rFonts w:hint="eastAsia"/>
                <w:b/>
                <w:bCs/>
              </w:rPr>
              <w:t>：</w:t>
            </w:r>
          </w:p>
          <w:p w14:paraId="2FB7E36D">
            <w:pPr>
              <w:spacing w:line="240" w:lineRule="auto"/>
              <w:ind w:left="0" w:leftChars="0" w:firstLine="0" w:firstLineChars="0"/>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导游资格证，最好能有从事导游资格面试评委的经验，能指导学生在学习中的各类问题。</w:t>
            </w:r>
          </w:p>
          <w:p w14:paraId="0CADC46A">
            <w:pPr>
              <w:pStyle w:val="22"/>
              <w:jc w:val="both"/>
              <w:rPr>
                <w:rFonts w:hint="eastAsia"/>
                <w:b/>
                <w:bCs/>
              </w:rPr>
            </w:pPr>
            <w:r>
              <w:rPr>
                <w:rFonts w:hint="eastAsia"/>
                <w:b/>
                <w:bCs/>
              </w:rPr>
              <w:t>考核评价：</w:t>
            </w:r>
          </w:p>
          <w:p w14:paraId="7D1BA767">
            <w:pPr>
              <w:pStyle w:val="22"/>
              <w:jc w:val="both"/>
              <w:rPr>
                <w:rFonts w:hint="eastAsia" w:eastAsia="宋体"/>
                <w:b w:val="0"/>
                <w:bCs w:val="0"/>
                <w:lang w:eastAsia="zh-CN"/>
              </w:rPr>
            </w:pPr>
            <w:r>
              <w:rPr>
                <w:rFonts w:hint="eastAsia"/>
                <w:b w:val="0"/>
                <w:bCs w:val="0"/>
              </w:rPr>
              <w:t>采用过程评价与终结评价相结合的形式，过程评价为到课情况、作业完成情况，占40%，终结性评价是期末理论考试，占</w:t>
            </w:r>
            <w:r>
              <w:rPr>
                <w:rFonts w:hint="eastAsia"/>
                <w:b w:val="0"/>
                <w:bCs w:val="0"/>
                <w:lang w:val="en-US" w:eastAsia="zh-CN"/>
              </w:rPr>
              <w:t>5</w:t>
            </w:r>
            <w:r>
              <w:rPr>
                <w:rFonts w:hint="eastAsia"/>
                <w:b w:val="0"/>
                <w:bCs w:val="0"/>
              </w:rPr>
              <w:t>0%</w:t>
            </w:r>
            <w:r>
              <w:rPr>
                <w:rFonts w:hint="eastAsia"/>
                <w:b w:val="0"/>
                <w:bCs w:val="0"/>
                <w:lang w:eastAsia="zh-CN"/>
              </w:rPr>
              <w:t>，</w:t>
            </w:r>
            <w:r>
              <w:rPr>
                <w:rFonts w:hint="eastAsia"/>
                <w:b w:val="0"/>
                <w:bCs w:val="0"/>
                <w:lang w:val="en-US" w:eastAsia="zh-CN"/>
              </w:rPr>
              <w:t>增值评价为10%。</w:t>
            </w:r>
          </w:p>
        </w:tc>
      </w:tr>
      <w:tr w14:paraId="58E56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13EE1">
            <w:pPr>
              <w:pStyle w:val="22"/>
              <w:rPr>
                <w:rFonts w:hint="eastAsia" w:eastAsia="宋体"/>
                <w:lang w:val="en-US" w:eastAsia="zh-CN"/>
              </w:rPr>
            </w:pPr>
            <w:r>
              <w:rPr>
                <w:rFonts w:hint="eastAsia"/>
                <w:lang w:val="en-US" w:eastAsia="zh-CN"/>
              </w:rPr>
              <w:t>2</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BD419">
            <w:pPr>
              <w:pStyle w:val="22"/>
              <w:rPr>
                <w:rFonts w:hint="default" w:eastAsia="宋体"/>
                <w:lang w:val="en-US" w:eastAsia="zh-CN"/>
              </w:rPr>
            </w:pPr>
            <w:r>
              <w:rPr>
                <w:rFonts w:hint="eastAsia"/>
                <w:lang w:val="en-US" w:eastAsia="zh-CN"/>
              </w:rPr>
              <w:t>景区服务与管理</w:t>
            </w: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4B497">
            <w:pPr>
              <w:pStyle w:val="22"/>
              <w:jc w:val="both"/>
              <w:rPr>
                <w:b/>
                <w:bCs/>
              </w:rPr>
            </w:pPr>
            <w:r>
              <w:rPr>
                <w:rFonts w:hint="eastAsia"/>
                <w:b/>
                <w:bCs/>
              </w:rPr>
              <w:t>素质目标：</w:t>
            </w:r>
          </w:p>
          <w:p w14:paraId="720076DF">
            <w:pPr>
              <w:pStyle w:val="22"/>
              <w:jc w:val="both"/>
              <w:rPr>
                <w:rFonts w:hint="eastAsia"/>
                <w:b w:val="0"/>
                <w:bCs w:val="0"/>
              </w:rPr>
            </w:pPr>
            <w:r>
              <w:rPr>
                <w:rFonts w:hint="eastAsia"/>
                <w:b w:val="0"/>
                <w:bCs w:val="0"/>
                <w:lang w:val="en-US" w:eastAsia="zh-CN"/>
              </w:rPr>
              <w:t>1.具备</w:t>
            </w:r>
            <w:r>
              <w:rPr>
                <w:rFonts w:hint="eastAsia"/>
                <w:b w:val="0"/>
                <w:bCs w:val="0"/>
              </w:rPr>
              <w:t>服务意识与职业素养，</w:t>
            </w:r>
            <w:r>
              <w:rPr>
                <w:rFonts w:hint="eastAsia"/>
                <w:b w:val="0"/>
                <w:bCs w:val="0"/>
                <w:lang w:val="en-US" w:eastAsia="zh-CN"/>
              </w:rPr>
              <w:t>能</w:t>
            </w:r>
            <w:r>
              <w:rPr>
                <w:rFonts w:hint="eastAsia"/>
                <w:b w:val="0"/>
                <w:bCs w:val="0"/>
              </w:rPr>
              <w:t>提升游客体验满意度；</w:t>
            </w:r>
          </w:p>
          <w:p w14:paraId="00BBBC59">
            <w:pPr>
              <w:pStyle w:val="22"/>
              <w:jc w:val="both"/>
              <w:rPr>
                <w:rFonts w:hint="eastAsia"/>
                <w:b w:val="0"/>
                <w:bCs w:val="0"/>
              </w:rPr>
            </w:pPr>
            <w:r>
              <w:rPr>
                <w:rFonts w:hint="eastAsia"/>
                <w:b w:val="0"/>
                <w:bCs w:val="0"/>
                <w:lang w:val="en-US" w:eastAsia="zh-CN"/>
              </w:rPr>
              <w:t>2.具备</w:t>
            </w:r>
            <w:r>
              <w:rPr>
                <w:rFonts w:hint="eastAsia"/>
                <w:b w:val="0"/>
                <w:bCs w:val="0"/>
              </w:rPr>
              <w:t>增强团队协作能力，</w:t>
            </w:r>
            <w:r>
              <w:rPr>
                <w:rFonts w:hint="eastAsia"/>
                <w:b w:val="0"/>
                <w:bCs w:val="0"/>
                <w:lang w:val="en-US" w:eastAsia="zh-CN"/>
              </w:rPr>
              <w:t>能</w:t>
            </w:r>
            <w:r>
              <w:rPr>
                <w:rFonts w:hint="eastAsia"/>
                <w:b w:val="0"/>
                <w:bCs w:val="0"/>
              </w:rPr>
              <w:t>适应景区多岗位协同工作需求；</w:t>
            </w:r>
          </w:p>
          <w:p w14:paraId="66D17D30">
            <w:pPr>
              <w:pStyle w:val="22"/>
              <w:jc w:val="both"/>
              <w:rPr>
                <w:rFonts w:hint="eastAsia"/>
                <w:b w:val="0"/>
                <w:bCs w:val="0"/>
              </w:rPr>
            </w:pPr>
            <w:r>
              <w:rPr>
                <w:rFonts w:hint="eastAsia"/>
                <w:b w:val="0"/>
                <w:bCs w:val="0"/>
                <w:lang w:val="en-US" w:eastAsia="zh-CN"/>
              </w:rPr>
              <w:t>3.</w:t>
            </w:r>
            <w:r>
              <w:rPr>
                <w:rFonts w:hint="eastAsia"/>
                <w:b w:val="0"/>
                <w:bCs w:val="0"/>
              </w:rPr>
              <w:t>树立可持续发展理念，理解景区资源保护与生态管理的重要性。</w:t>
            </w:r>
          </w:p>
          <w:p w14:paraId="0045C5EA">
            <w:pPr>
              <w:pStyle w:val="22"/>
              <w:jc w:val="both"/>
              <w:rPr>
                <w:b/>
                <w:bCs/>
              </w:rPr>
            </w:pPr>
            <w:r>
              <w:rPr>
                <w:rFonts w:hint="eastAsia"/>
                <w:b/>
                <w:bCs/>
              </w:rPr>
              <w:t>知识目标：</w:t>
            </w:r>
          </w:p>
          <w:p w14:paraId="59E7917F">
            <w:pPr>
              <w:spacing w:line="240" w:lineRule="auto"/>
              <w:ind w:left="0" w:leftChars="0" w:firstLine="0" w:firstLineChars="0"/>
              <w:rPr>
                <w:rFonts w:hint="eastAsia"/>
                <w:sz w:val="21"/>
                <w:szCs w:val="21"/>
              </w:rPr>
            </w:pPr>
            <w:r>
              <w:rPr>
                <w:rFonts w:hint="eastAsia"/>
                <w:sz w:val="21"/>
                <w:szCs w:val="21"/>
                <w:lang w:val="en-US" w:eastAsia="zh-CN"/>
              </w:rPr>
              <w:t>1.</w:t>
            </w:r>
            <w:r>
              <w:rPr>
                <w:rFonts w:hint="eastAsia"/>
                <w:sz w:val="21"/>
                <w:szCs w:val="21"/>
              </w:rPr>
              <w:t>掌握景区接待服务、解说服务、商业服务的标准流程；</w:t>
            </w:r>
          </w:p>
          <w:p w14:paraId="1B11F3A5">
            <w:pPr>
              <w:spacing w:line="240" w:lineRule="auto"/>
              <w:ind w:left="0" w:leftChars="0" w:firstLine="0" w:firstLineChars="0"/>
              <w:rPr>
                <w:rFonts w:hint="eastAsia"/>
                <w:sz w:val="21"/>
                <w:szCs w:val="21"/>
              </w:rPr>
            </w:pPr>
            <w:r>
              <w:rPr>
                <w:rFonts w:hint="eastAsia"/>
                <w:sz w:val="21"/>
                <w:szCs w:val="21"/>
                <w:lang w:val="en-US" w:eastAsia="zh-CN"/>
              </w:rPr>
              <w:t>2.</w:t>
            </w:r>
            <w:r>
              <w:rPr>
                <w:rFonts w:hint="eastAsia"/>
                <w:sz w:val="21"/>
                <w:szCs w:val="21"/>
              </w:rPr>
              <w:t>熟悉景区运营推广、活动策划、质量管理的核心方法；</w:t>
            </w:r>
          </w:p>
          <w:p w14:paraId="37D52047">
            <w:pPr>
              <w:spacing w:line="240" w:lineRule="auto"/>
              <w:ind w:left="0" w:leftChars="0" w:firstLine="0" w:firstLineChars="0"/>
              <w:rPr>
                <w:rFonts w:hint="eastAsia"/>
                <w:sz w:val="21"/>
                <w:szCs w:val="21"/>
              </w:rPr>
            </w:pPr>
            <w:r>
              <w:rPr>
                <w:rFonts w:hint="eastAsia"/>
                <w:sz w:val="21"/>
                <w:szCs w:val="21"/>
                <w:lang w:val="en-US" w:eastAsia="zh-CN"/>
              </w:rPr>
              <w:t>3.</w:t>
            </w:r>
            <w:r>
              <w:rPr>
                <w:rFonts w:hint="eastAsia"/>
                <w:sz w:val="21"/>
                <w:szCs w:val="21"/>
              </w:rPr>
              <w:t>了解景区设施维护、安全管理、环境管理的规范要求；</w:t>
            </w:r>
          </w:p>
          <w:p w14:paraId="6BDF26B0">
            <w:pPr>
              <w:spacing w:line="240" w:lineRule="auto"/>
              <w:ind w:left="0" w:leftChars="0" w:firstLine="0" w:firstLineChars="0"/>
              <w:rPr>
                <w:rFonts w:hint="eastAsia"/>
                <w:sz w:val="21"/>
                <w:szCs w:val="21"/>
              </w:rPr>
            </w:pPr>
            <w:r>
              <w:rPr>
                <w:rFonts w:hint="eastAsia"/>
                <w:sz w:val="21"/>
                <w:szCs w:val="21"/>
                <w:lang w:val="en-US" w:eastAsia="zh-CN"/>
              </w:rPr>
              <w:t>4.</w:t>
            </w:r>
            <w:r>
              <w:rPr>
                <w:rFonts w:hint="eastAsia"/>
                <w:sz w:val="21"/>
                <w:szCs w:val="21"/>
              </w:rPr>
              <w:t>理解景区可持续发展的理论与实践。</w:t>
            </w:r>
          </w:p>
          <w:p w14:paraId="291716C6">
            <w:pPr>
              <w:pStyle w:val="22"/>
              <w:jc w:val="both"/>
              <w:rPr>
                <w:b/>
                <w:bCs/>
              </w:rPr>
            </w:pPr>
            <w:r>
              <w:rPr>
                <w:rFonts w:hint="eastAsia"/>
                <w:b/>
                <w:bCs/>
              </w:rPr>
              <w:t>能力目标：</w:t>
            </w:r>
          </w:p>
          <w:p w14:paraId="39CA4A90">
            <w:pPr>
              <w:spacing w:line="240" w:lineRule="auto"/>
              <w:ind w:left="0" w:leftChars="0" w:firstLine="0" w:firstLineChars="0"/>
              <w:rPr>
                <w:rFonts w:hint="eastAsia"/>
                <w:sz w:val="21"/>
                <w:szCs w:val="21"/>
              </w:rPr>
            </w:pPr>
            <w:r>
              <w:rPr>
                <w:rFonts w:hint="eastAsia"/>
                <w:sz w:val="21"/>
                <w:szCs w:val="21"/>
                <w:lang w:val="en-US" w:eastAsia="zh-CN"/>
              </w:rPr>
              <w:t>1.</w:t>
            </w:r>
            <w:r>
              <w:rPr>
                <w:rFonts w:hint="eastAsia"/>
                <w:sz w:val="21"/>
                <w:szCs w:val="21"/>
              </w:rPr>
              <w:t>能独立完成景区接待、解说、商业服务的标准化操作；</w:t>
            </w:r>
          </w:p>
          <w:p w14:paraId="497D53F0">
            <w:pPr>
              <w:spacing w:line="240" w:lineRule="auto"/>
              <w:ind w:left="0" w:leftChars="0" w:firstLine="0" w:firstLineChars="0"/>
              <w:rPr>
                <w:rFonts w:hint="eastAsia"/>
                <w:sz w:val="21"/>
                <w:szCs w:val="21"/>
              </w:rPr>
            </w:pPr>
            <w:r>
              <w:rPr>
                <w:rFonts w:hint="eastAsia"/>
                <w:sz w:val="21"/>
                <w:szCs w:val="21"/>
                <w:lang w:val="en-US" w:eastAsia="zh-CN"/>
              </w:rPr>
              <w:t>2.</w:t>
            </w:r>
            <w:r>
              <w:rPr>
                <w:rFonts w:hint="eastAsia"/>
                <w:sz w:val="21"/>
                <w:szCs w:val="21"/>
              </w:rPr>
              <w:t>能策划并执行景区主题活动、营销推广方案 ；</w:t>
            </w:r>
          </w:p>
          <w:p w14:paraId="3036F051">
            <w:pPr>
              <w:spacing w:line="240" w:lineRule="auto"/>
              <w:ind w:left="0" w:leftChars="0" w:firstLine="0" w:firstLineChars="0"/>
              <w:rPr>
                <w:rFonts w:hint="eastAsia"/>
                <w:sz w:val="21"/>
                <w:szCs w:val="21"/>
              </w:rPr>
            </w:pPr>
            <w:r>
              <w:rPr>
                <w:rFonts w:hint="eastAsia"/>
                <w:sz w:val="21"/>
                <w:szCs w:val="21"/>
                <w:lang w:val="en-US" w:eastAsia="zh-CN"/>
              </w:rPr>
              <w:t>3.</w:t>
            </w:r>
            <w:r>
              <w:rPr>
                <w:rFonts w:hint="eastAsia"/>
                <w:sz w:val="21"/>
                <w:szCs w:val="21"/>
              </w:rPr>
              <w:t>能分析游客需求，优化服务流程，提升景区管理效率；</w:t>
            </w:r>
          </w:p>
          <w:p w14:paraId="731DE70A">
            <w:pPr>
              <w:spacing w:line="240" w:lineRule="auto"/>
              <w:ind w:left="0" w:leftChars="0" w:firstLine="0" w:firstLineChars="0"/>
              <w:rPr>
                <w:rFonts w:hint="eastAsia"/>
                <w:sz w:val="21"/>
                <w:szCs w:val="21"/>
              </w:rPr>
            </w:pPr>
            <w:r>
              <w:rPr>
                <w:rFonts w:hint="eastAsia"/>
                <w:sz w:val="21"/>
                <w:szCs w:val="21"/>
                <w:lang w:val="en-US" w:eastAsia="zh-CN"/>
              </w:rPr>
              <w:t>4.</w:t>
            </w:r>
            <w:r>
              <w:rPr>
                <w:rFonts w:hint="eastAsia"/>
                <w:sz w:val="21"/>
                <w:szCs w:val="21"/>
              </w:rPr>
              <w:t>能识别安全隐患，处理突发事件（如游客受伤、设备故障）</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top"/>
          </w:tcPr>
          <w:p w14:paraId="3DE6FA7E">
            <w:pPr>
              <w:pStyle w:val="22"/>
              <w:jc w:val="both"/>
              <w:rPr>
                <w:rFonts w:hint="eastAsia"/>
                <w:b/>
                <w:bCs/>
              </w:rPr>
            </w:pPr>
            <w:r>
              <w:rPr>
                <w:rFonts w:hint="eastAsia"/>
                <w:b/>
                <w:bCs/>
              </w:rPr>
              <w:t>模块一：景区基础服务与管理</w:t>
            </w:r>
          </w:p>
          <w:p w14:paraId="2EA71F3F">
            <w:pPr>
              <w:pStyle w:val="22"/>
              <w:jc w:val="both"/>
              <w:rPr>
                <w:rFonts w:hint="eastAsia"/>
                <w:b w:val="0"/>
                <w:bCs w:val="0"/>
              </w:rPr>
            </w:pPr>
            <w:r>
              <w:rPr>
                <w:rFonts w:hint="eastAsia"/>
                <w:b w:val="0"/>
                <w:bCs w:val="0"/>
                <w:lang w:val="en-US" w:eastAsia="zh-CN"/>
              </w:rPr>
              <w:t>1</w:t>
            </w:r>
            <w:r>
              <w:rPr>
                <w:rFonts w:hint="eastAsia"/>
                <w:b w:val="0"/>
                <w:bCs w:val="0"/>
              </w:rPr>
              <w:t>.接待服务</w:t>
            </w:r>
          </w:p>
          <w:p w14:paraId="144659E9">
            <w:pPr>
              <w:pStyle w:val="22"/>
              <w:jc w:val="both"/>
              <w:rPr>
                <w:rFonts w:hint="eastAsia"/>
                <w:b w:val="0"/>
                <w:bCs w:val="0"/>
              </w:rPr>
            </w:pPr>
            <w:r>
              <w:rPr>
                <w:rFonts w:hint="eastAsia"/>
                <w:b w:val="0"/>
                <w:bCs w:val="0"/>
              </w:rPr>
              <w:t>售票与咨询</w:t>
            </w:r>
          </w:p>
          <w:p w14:paraId="3A006658">
            <w:pPr>
              <w:pStyle w:val="22"/>
              <w:jc w:val="both"/>
              <w:rPr>
                <w:rFonts w:hint="eastAsia"/>
                <w:b w:val="0"/>
                <w:bCs w:val="0"/>
              </w:rPr>
            </w:pPr>
            <w:r>
              <w:rPr>
                <w:rFonts w:hint="eastAsia"/>
                <w:b w:val="0"/>
                <w:bCs w:val="0"/>
              </w:rPr>
              <w:t>投诉处理</w:t>
            </w:r>
          </w:p>
          <w:p w14:paraId="5ADE8254">
            <w:pPr>
              <w:pStyle w:val="22"/>
              <w:jc w:val="both"/>
              <w:rPr>
                <w:rFonts w:hint="eastAsia"/>
                <w:b w:val="0"/>
                <w:bCs w:val="0"/>
              </w:rPr>
            </w:pPr>
            <w:r>
              <w:rPr>
                <w:rFonts w:hint="eastAsia"/>
                <w:b w:val="0"/>
                <w:bCs w:val="0"/>
              </w:rPr>
              <w:t>特殊人群服务</w:t>
            </w:r>
          </w:p>
          <w:p w14:paraId="0E7C37C5">
            <w:pPr>
              <w:pStyle w:val="22"/>
              <w:jc w:val="both"/>
              <w:rPr>
                <w:rFonts w:hint="eastAsia"/>
                <w:b w:val="0"/>
                <w:bCs w:val="0"/>
              </w:rPr>
            </w:pPr>
            <w:r>
              <w:rPr>
                <w:rFonts w:hint="eastAsia"/>
                <w:b w:val="0"/>
                <w:bCs w:val="0"/>
              </w:rPr>
              <w:t>2</w:t>
            </w:r>
            <w:r>
              <w:rPr>
                <w:rFonts w:hint="eastAsia"/>
                <w:b w:val="0"/>
                <w:bCs w:val="0"/>
                <w:lang w:eastAsia="zh-CN"/>
              </w:rPr>
              <w:t>.</w:t>
            </w:r>
            <w:r>
              <w:rPr>
                <w:rFonts w:hint="eastAsia"/>
                <w:b w:val="0"/>
                <w:bCs w:val="0"/>
              </w:rPr>
              <w:t>解说服务</w:t>
            </w:r>
          </w:p>
          <w:p w14:paraId="154FC382">
            <w:pPr>
              <w:pStyle w:val="22"/>
              <w:jc w:val="both"/>
              <w:rPr>
                <w:rFonts w:hint="eastAsia"/>
                <w:b w:val="0"/>
                <w:bCs w:val="0"/>
              </w:rPr>
            </w:pPr>
            <w:r>
              <w:rPr>
                <w:rFonts w:hint="eastAsia"/>
                <w:b w:val="0"/>
                <w:bCs w:val="0"/>
              </w:rPr>
              <w:t>导游词设计</w:t>
            </w:r>
          </w:p>
          <w:p w14:paraId="0C0F041C">
            <w:pPr>
              <w:pStyle w:val="22"/>
              <w:jc w:val="both"/>
              <w:rPr>
                <w:rFonts w:hint="eastAsia"/>
                <w:b w:val="0"/>
                <w:bCs w:val="0"/>
              </w:rPr>
            </w:pPr>
            <w:r>
              <w:rPr>
                <w:rFonts w:hint="eastAsia"/>
                <w:b w:val="0"/>
                <w:bCs w:val="0"/>
              </w:rPr>
              <w:t>讲解技巧</w:t>
            </w:r>
          </w:p>
          <w:p w14:paraId="12D616A1">
            <w:pPr>
              <w:pStyle w:val="22"/>
              <w:jc w:val="both"/>
              <w:rPr>
                <w:rFonts w:hint="eastAsia"/>
                <w:b w:val="0"/>
                <w:bCs w:val="0"/>
              </w:rPr>
            </w:pPr>
            <w:r>
              <w:rPr>
                <w:rFonts w:hint="eastAsia"/>
                <w:b w:val="0"/>
                <w:bCs w:val="0"/>
              </w:rPr>
              <w:t>多语种服务</w:t>
            </w:r>
          </w:p>
          <w:p w14:paraId="1D8A61F4">
            <w:pPr>
              <w:pStyle w:val="22"/>
              <w:jc w:val="both"/>
              <w:rPr>
                <w:rFonts w:hint="eastAsia"/>
                <w:b w:val="0"/>
                <w:bCs w:val="0"/>
              </w:rPr>
            </w:pPr>
            <w:r>
              <w:rPr>
                <w:rFonts w:hint="eastAsia"/>
                <w:b w:val="0"/>
                <w:bCs w:val="0"/>
              </w:rPr>
              <w:t>3</w:t>
            </w:r>
            <w:r>
              <w:rPr>
                <w:rFonts w:hint="eastAsia"/>
                <w:b w:val="0"/>
                <w:bCs w:val="0"/>
                <w:lang w:eastAsia="zh-CN"/>
              </w:rPr>
              <w:t>.</w:t>
            </w:r>
            <w:r>
              <w:rPr>
                <w:rFonts w:hint="eastAsia"/>
                <w:b w:val="0"/>
                <w:bCs w:val="0"/>
              </w:rPr>
              <w:t>商业服务</w:t>
            </w:r>
          </w:p>
          <w:p w14:paraId="147D19CA">
            <w:pPr>
              <w:pStyle w:val="22"/>
              <w:jc w:val="both"/>
              <w:rPr>
                <w:rFonts w:hint="eastAsia"/>
                <w:b w:val="0"/>
                <w:bCs w:val="0"/>
              </w:rPr>
            </w:pPr>
            <w:r>
              <w:rPr>
                <w:rFonts w:hint="eastAsia"/>
                <w:b w:val="0"/>
                <w:bCs w:val="0"/>
              </w:rPr>
              <w:t>餐饮管理</w:t>
            </w:r>
          </w:p>
          <w:p w14:paraId="3874C1C3">
            <w:pPr>
              <w:pStyle w:val="22"/>
              <w:jc w:val="both"/>
              <w:rPr>
                <w:rFonts w:hint="eastAsia"/>
                <w:b w:val="0"/>
                <w:bCs w:val="0"/>
              </w:rPr>
            </w:pPr>
            <w:r>
              <w:rPr>
                <w:rFonts w:hint="eastAsia"/>
                <w:b w:val="0"/>
                <w:bCs w:val="0"/>
              </w:rPr>
              <w:t>购物服务</w:t>
            </w:r>
          </w:p>
          <w:p w14:paraId="71B8CA28">
            <w:pPr>
              <w:pStyle w:val="22"/>
              <w:jc w:val="both"/>
              <w:rPr>
                <w:rFonts w:hint="eastAsia"/>
                <w:b w:val="0"/>
                <w:bCs w:val="0"/>
              </w:rPr>
            </w:pPr>
            <w:r>
              <w:rPr>
                <w:rFonts w:hint="eastAsia"/>
                <w:b w:val="0"/>
                <w:bCs w:val="0"/>
              </w:rPr>
              <w:t>娱乐项目运营</w:t>
            </w:r>
          </w:p>
          <w:p w14:paraId="2C1F1466">
            <w:pPr>
              <w:pStyle w:val="22"/>
              <w:jc w:val="both"/>
              <w:rPr>
                <w:rFonts w:hint="eastAsia"/>
                <w:b/>
                <w:bCs/>
              </w:rPr>
            </w:pPr>
            <w:r>
              <w:rPr>
                <w:rFonts w:hint="eastAsia"/>
                <w:b/>
                <w:bCs/>
              </w:rPr>
              <w:t>模块二：景区运营与推广</w:t>
            </w:r>
          </w:p>
          <w:p w14:paraId="0DB6413F">
            <w:pPr>
              <w:pStyle w:val="22"/>
              <w:jc w:val="both"/>
              <w:rPr>
                <w:rFonts w:hint="eastAsia"/>
                <w:b w:val="0"/>
                <w:bCs w:val="0"/>
              </w:rPr>
            </w:pPr>
            <w:r>
              <w:rPr>
                <w:rFonts w:hint="eastAsia"/>
                <w:b w:val="0"/>
                <w:bCs w:val="0"/>
                <w:lang w:val="en-US" w:eastAsia="zh-CN"/>
              </w:rPr>
              <w:t>1.</w:t>
            </w:r>
            <w:r>
              <w:rPr>
                <w:rFonts w:hint="eastAsia"/>
                <w:b w:val="0"/>
                <w:bCs w:val="0"/>
              </w:rPr>
              <w:t>营销管理</w:t>
            </w:r>
          </w:p>
          <w:p w14:paraId="10F8270A">
            <w:pPr>
              <w:pStyle w:val="22"/>
              <w:jc w:val="both"/>
              <w:rPr>
                <w:rFonts w:hint="eastAsia"/>
                <w:b w:val="0"/>
                <w:bCs w:val="0"/>
              </w:rPr>
            </w:pPr>
            <w:r>
              <w:rPr>
                <w:rFonts w:hint="eastAsia"/>
                <w:b w:val="0"/>
                <w:bCs w:val="0"/>
              </w:rPr>
              <w:t>市场分析</w:t>
            </w:r>
          </w:p>
          <w:p w14:paraId="17D09C98">
            <w:pPr>
              <w:pStyle w:val="22"/>
              <w:jc w:val="both"/>
              <w:rPr>
                <w:rFonts w:hint="eastAsia"/>
                <w:b w:val="0"/>
                <w:bCs w:val="0"/>
              </w:rPr>
            </w:pPr>
            <w:r>
              <w:rPr>
                <w:rFonts w:hint="eastAsia"/>
                <w:b w:val="0"/>
                <w:bCs w:val="0"/>
              </w:rPr>
              <w:t>营销策略</w:t>
            </w:r>
          </w:p>
          <w:p w14:paraId="50B5F738">
            <w:pPr>
              <w:pStyle w:val="22"/>
              <w:jc w:val="both"/>
              <w:rPr>
                <w:rFonts w:hint="eastAsia"/>
                <w:b w:val="0"/>
                <w:bCs w:val="0"/>
              </w:rPr>
            </w:pPr>
            <w:r>
              <w:rPr>
                <w:rFonts w:hint="eastAsia"/>
                <w:b w:val="0"/>
                <w:bCs w:val="0"/>
              </w:rPr>
              <w:t>品牌塑造</w:t>
            </w:r>
          </w:p>
          <w:p w14:paraId="6E59EAF1">
            <w:pPr>
              <w:pStyle w:val="22"/>
              <w:jc w:val="both"/>
              <w:rPr>
                <w:rFonts w:hint="eastAsia"/>
                <w:b w:val="0"/>
                <w:bCs w:val="0"/>
              </w:rPr>
            </w:pPr>
            <w:r>
              <w:rPr>
                <w:rFonts w:hint="eastAsia"/>
                <w:b w:val="0"/>
                <w:bCs w:val="0"/>
              </w:rPr>
              <w:t>2</w:t>
            </w:r>
            <w:r>
              <w:rPr>
                <w:rFonts w:hint="eastAsia"/>
                <w:b w:val="0"/>
                <w:bCs w:val="0"/>
                <w:lang w:eastAsia="zh-CN"/>
              </w:rPr>
              <w:t>.</w:t>
            </w:r>
            <w:r>
              <w:rPr>
                <w:rFonts w:hint="eastAsia"/>
                <w:b w:val="0"/>
                <w:bCs w:val="0"/>
              </w:rPr>
              <w:t>活动策划</w:t>
            </w:r>
          </w:p>
          <w:p w14:paraId="7A35F229">
            <w:pPr>
              <w:pStyle w:val="22"/>
              <w:jc w:val="both"/>
              <w:rPr>
                <w:rFonts w:hint="eastAsia"/>
                <w:b w:val="0"/>
                <w:bCs w:val="0"/>
              </w:rPr>
            </w:pPr>
            <w:r>
              <w:rPr>
                <w:rFonts w:hint="eastAsia"/>
                <w:b w:val="0"/>
                <w:bCs w:val="0"/>
              </w:rPr>
              <w:t>节庆活动</w:t>
            </w:r>
          </w:p>
          <w:p w14:paraId="2010DD55">
            <w:pPr>
              <w:pStyle w:val="22"/>
              <w:jc w:val="both"/>
              <w:rPr>
                <w:rFonts w:hint="eastAsia"/>
                <w:b w:val="0"/>
                <w:bCs w:val="0"/>
              </w:rPr>
            </w:pPr>
            <w:r>
              <w:rPr>
                <w:rFonts w:hint="eastAsia"/>
                <w:b w:val="0"/>
                <w:bCs w:val="0"/>
              </w:rPr>
              <w:t>研学旅游</w:t>
            </w:r>
          </w:p>
          <w:p w14:paraId="715E1146">
            <w:pPr>
              <w:pStyle w:val="22"/>
              <w:jc w:val="both"/>
              <w:rPr>
                <w:rFonts w:hint="eastAsia"/>
                <w:b w:val="0"/>
                <w:bCs w:val="0"/>
              </w:rPr>
            </w:pPr>
            <w:r>
              <w:rPr>
                <w:rFonts w:hint="eastAsia"/>
                <w:b w:val="0"/>
                <w:bCs w:val="0"/>
              </w:rPr>
              <w:t>定制化服务</w:t>
            </w:r>
          </w:p>
          <w:p w14:paraId="42065740">
            <w:pPr>
              <w:pStyle w:val="22"/>
              <w:jc w:val="both"/>
              <w:rPr>
                <w:rFonts w:hint="eastAsia"/>
                <w:b/>
                <w:bCs/>
              </w:rPr>
            </w:pPr>
            <w:r>
              <w:rPr>
                <w:rFonts w:hint="eastAsia"/>
                <w:b/>
                <w:bCs/>
              </w:rPr>
              <w:t>模块三：景区设施与安全管理</w:t>
            </w:r>
          </w:p>
          <w:p w14:paraId="171CB2BA">
            <w:pPr>
              <w:pStyle w:val="22"/>
              <w:jc w:val="both"/>
              <w:rPr>
                <w:rFonts w:hint="eastAsia"/>
                <w:b w:val="0"/>
                <w:bCs w:val="0"/>
              </w:rPr>
            </w:pPr>
            <w:r>
              <w:rPr>
                <w:rFonts w:hint="eastAsia"/>
                <w:b w:val="0"/>
                <w:bCs w:val="0"/>
                <w:lang w:val="en-US" w:eastAsia="zh-CN"/>
              </w:rPr>
              <w:t>1.</w:t>
            </w:r>
            <w:r>
              <w:rPr>
                <w:rFonts w:hint="eastAsia"/>
                <w:b w:val="0"/>
                <w:bCs w:val="0"/>
              </w:rPr>
              <w:t xml:space="preserve"> 设施维护</w:t>
            </w:r>
          </w:p>
          <w:p w14:paraId="19661D06">
            <w:pPr>
              <w:pStyle w:val="22"/>
              <w:jc w:val="both"/>
              <w:rPr>
                <w:rFonts w:hint="eastAsia"/>
                <w:b w:val="0"/>
                <w:bCs w:val="0"/>
              </w:rPr>
            </w:pPr>
            <w:r>
              <w:rPr>
                <w:rFonts w:hint="eastAsia"/>
                <w:b w:val="0"/>
                <w:bCs w:val="0"/>
              </w:rPr>
              <w:t>游乐设备</w:t>
            </w:r>
          </w:p>
          <w:p w14:paraId="59706D7B">
            <w:pPr>
              <w:pStyle w:val="22"/>
              <w:jc w:val="both"/>
              <w:rPr>
                <w:rFonts w:hint="eastAsia"/>
                <w:b w:val="0"/>
                <w:bCs w:val="0"/>
              </w:rPr>
            </w:pPr>
            <w:r>
              <w:rPr>
                <w:rFonts w:hint="eastAsia"/>
                <w:b w:val="0"/>
                <w:bCs w:val="0"/>
              </w:rPr>
              <w:t>交通系统</w:t>
            </w:r>
          </w:p>
          <w:p w14:paraId="58779C60">
            <w:pPr>
              <w:pStyle w:val="22"/>
              <w:jc w:val="both"/>
              <w:rPr>
                <w:rFonts w:hint="eastAsia"/>
                <w:b w:val="0"/>
                <w:bCs w:val="0"/>
              </w:rPr>
            </w:pPr>
            <w:r>
              <w:rPr>
                <w:rFonts w:hint="eastAsia"/>
                <w:b w:val="0"/>
                <w:bCs w:val="0"/>
              </w:rPr>
              <w:t>公共设施</w:t>
            </w:r>
          </w:p>
          <w:p w14:paraId="2F5350CA">
            <w:pPr>
              <w:pStyle w:val="22"/>
              <w:jc w:val="both"/>
              <w:rPr>
                <w:rFonts w:hint="eastAsia"/>
                <w:b w:val="0"/>
                <w:bCs w:val="0"/>
              </w:rPr>
            </w:pPr>
            <w:r>
              <w:rPr>
                <w:rFonts w:hint="eastAsia"/>
                <w:b w:val="0"/>
                <w:bCs w:val="0"/>
                <w:lang w:val="en-US" w:eastAsia="zh-CN"/>
              </w:rPr>
              <w:t>2.</w:t>
            </w:r>
            <w:r>
              <w:rPr>
                <w:rFonts w:hint="eastAsia"/>
                <w:b w:val="0"/>
                <w:bCs w:val="0"/>
              </w:rPr>
              <w:t>安全管理</w:t>
            </w:r>
          </w:p>
          <w:p w14:paraId="308020D7">
            <w:pPr>
              <w:pStyle w:val="22"/>
              <w:jc w:val="both"/>
              <w:rPr>
                <w:rFonts w:hint="eastAsia"/>
                <w:b w:val="0"/>
                <w:bCs w:val="0"/>
              </w:rPr>
            </w:pPr>
            <w:r>
              <w:rPr>
                <w:rFonts w:hint="eastAsia"/>
                <w:b w:val="0"/>
                <w:bCs w:val="0"/>
              </w:rPr>
              <w:t>应急预案</w:t>
            </w:r>
          </w:p>
          <w:p w14:paraId="0E9148F5">
            <w:pPr>
              <w:pStyle w:val="22"/>
              <w:jc w:val="both"/>
              <w:rPr>
                <w:rFonts w:hint="eastAsia"/>
                <w:b w:val="0"/>
                <w:bCs w:val="0"/>
              </w:rPr>
            </w:pPr>
            <w:r>
              <w:rPr>
                <w:rFonts w:hint="eastAsia"/>
                <w:b w:val="0"/>
                <w:bCs w:val="0"/>
              </w:rPr>
              <w:t>消防管理</w:t>
            </w:r>
          </w:p>
          <w:p w14:paraId="41A61C39">
            <w:pPr>
              <w:pStyle w:val="22"/>
              <w:jc w:val="both"/>
              <w:rPr>
                <w:rFonts w:hint="eastAsia"/>
                <w:b w:val="0"/>
                <w:bCs w:val="0"/>
              </w:rPr>
            </w:pPr>
            <w:r>
              <w:rPr>
                <w:rFonts w:hint="eastAsia"/>
                <w:b w:val="0"/>
                <w:bCs w:val="0"/>
              </w:rPr>
              <w:t>食品安全</w:t>
            </w:r>
          </w:p>
          <w:p w14:paraId="64E69B89">
            <w:pPr>
              <w:pStyle w:val="22"/>
              <w:jc w:val="both"/>
              <w:rPr>
                <w:rFonts w:hint="eastAsia"/>
                <w:b/>
                <w:bCs/>
              </w:rPr>
            </w:pPr>
            <w:r>
              <w:rPr>
                <w:rFonts w:hint="eastAsia"/>
                <w:b/>
                <w:bCs/>
              </w:rPr>
              <w:t>模块四：景区可持续发展</w:t>
            </w:r>
          </w:p>
          <w:p w14:paraId="0E55DC6E">
            <w:pPr>
              <w:pStyle w:val="22"/>
              <w:jc w:val="both"/>
              <w:rPr>
                <w:rFonts w:hint="eastAsia"/>
                <w:b w:val="0"/>
                <w:bCs w:val="0"/>
              </w:rPr>
            </w:pPr>
            <w:r>
              <w:rPr>
                <w:rFonts w:hint="eastAsia"/>
                <w:b w:val="0"/>
                <w:bCs w:val="0"/>
                <w:lang w:val="en-US" w:eastAsia="zh-CN"/>
              </w:rPr>
              <w:t>1.</w:t>
            </w:r>
            <w:r>
              <w:rPr>
                <w:rFonts w:hint="eastAsia"/>
                <w:b w:val="0"/>
                <w:bCs w:val="0"/>
              </w:rPr>
              <w:t>环境管理</w:t>
            </w:r>
          </w:p>
          <w:p w14:paraId="644C559C">
            <w:pPr>
              <w:pStyle w:val="22"/>
              <w:jc w:val="both"/>
              <w:rPr>
                <w:rFonts w:hint="eastAsia"/>
                <w:b w:val="0"/>
                <w:bCs w:val="0"/>
              </w:rPr>
            </w:pPr>
            <w:r>
              <w:rPr>
                <w:rFonts w:hint="eastAsia"/>
                <w:b w:val="0"/>
                <w:bCs w:val="0"/>
              </w:rPr>
              <w:t>垃圾分类</w:t>
            </w:r>
          </w:p>
          <w:p w14:paraId="08D42593">
            <w:pPr>
              <w:pStyle w:val="22"/>
              <w:jc w:val="both"/>
              <w:rPr>
                <w:rFonts w:hint="eastAsia"/>
                <w:b w:val="0"/>
                <w:bCs w:val="0"/>
              </w:rPr>
            </w:pPr>
            <w:r>
              <w:rPr>
                <w:rFonts w:hint="eastAsia"/>
                <w:b w:val="0"/>
                <w:bCs w:val="0"/>
              </w:rPr>
              <w:t>生态保护</w:t>
            </w:r>
          </w:p>
          <w:p w14:paraId="5FB907E6">
            <w:pPr>
              <w:pStyle w:val="22"/>
              <w:jc w:val="both"/>
              <w:rPr>
                <w:rFonts w:hint="eastAsia"/>
                <w:b w:val="0"/>
                <w:bCs w:val="0"/>
              </w:rPr>
            </w:pPr>
            <w:r>
              <w:rPr>
                <w:rFonts w:hint="eastAsia"/>
                <w:b w:val="0"/>
                <w:bCs w:val="0"/>
              </w:rPr>
              <w:t xml:space="preserve">低碳运营 </w:t>
            </w:r>
          </w:p>
          <w:p w14:paraId="5C1F8B46">
            <w:pPr>
              <w:pStyle w:val="22"/>
              <w:jc w:val="both"/>
              <w:rPr>
                <w:rFonts w:hint="eastAsia"/>
                <w:b w:val="0"/>
                <w:bCs w:val="0"/>
              </w:rPr>
            </w:pPr>
            <w:r>
              <w:rPr>
                <w:rFonts w:hint="eastAsia"/>
                <w:b w:val="0"/>
                <w:bCs w:val="0"/>
              </w:rPr>
              <w:t>2.资源管理</w:t>
            </w:r>
          </w:p>
          <w:p w14:paraId="4583E6CC">
            <w:pPr>
              <w:pStyle w:val="22"/>
              <w:jc w:val="both"/>
              <w:rPr>
                <w:rFonts w:hint="eastAsia"/>
                <w:b w:val="0"/>
                <w:bCs w:val="0"/>
              </w:rPr>
            </w:pPr>
            <w:r>
              <w:rPr>
                <w:rFonts w:hint="eastAsia"/>
                <w:b w:val="0"/>
                <w:bCs w:val="0"/>
              </w:rPr>
              <w:t>文化遗产保护</w:t>
            </w:r>
          </w:p>
          <w:p w14:paraId="1678FA77">
            <w:pPr>
              <w:pStyle w:val="22"/>
              <w:jc w:val="both"/>
              <w:rPr>
                <w:rFonts w:hint="eastAsia"/>
                <w:b w:val="0"/>
                <w:bCs w:val="0"/>
              </w:rPr>
            </w:pPr>
            <w:r>
              <w:rPr>
                <w:rFonts w:hint="eastAsia"/>
                <w:b w:val="0"/>
                <w:bCs w:val="0"/>
              </w:rPr>
              <w:t>游客容量控制</w:t>
            </w: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327FD">
            <w:pPr>
              <w:pStyle w:val="22"/>
              <w:jc w:val="both"/>
              <w:rPr>
                <w:b/>
                <w:bCs/>
              </w:rPr>
            </w:pPr>
            <w:r>
              <w:rPr>
                <w:rFonts w:hint="eastAsia"/>
                <w:b/>
                <w:bCs/>
              </w:rPr>
              <w:t>课程性质：</w:t>
            </w:r>
          </w:p>
          <w:p w14:paraId="0B0ACE92">
            <w:pPr>
              <w:pStyle w:val="22"/>
              <w:jc w:val="both"/>
              <w:rPr>
                <w:rFonts w:hint="default" w:eastAsia="宋体"/>
                <w:b w:val="0"/>
                <w:bCs w:val="0"/>
                <w:lang w:val="en-US" w:eastAsia="zh-CN"/>
              </w:rPr>
            </w:pPr>
            <w:r>
              <w:rPr>
                <w:rFonts w:hint="eastAsia"/>
              </w:rPr>
              <w:t>该课程是旅游管理专业的专业核心课程，是一门培养</w:t>
            </w:r>
            <w:r>
              <w:rPr>
                <w:rFonts w:hint="eastAsia"/>
                <w:lang w:val="en-US" w:eastAsia="zh-CN"/>
              </w:rPr>
              <w:t>景区相关服务与管理的</w:t>
            </w:r>
            <w:r>
              <w:rPr>
                <w:rFonts w:hint="eastAsia"/>
              </w:rPr>
              <w:t>专业核心课，要求学生</w:t>
            </w:r>
            <w:r>
              <w:rPr>
                <w:rFonts w:hint="eastAsia"/>
                <w:lang w:val="en-US" w:eastAsia="zh-CN"/>
              </w:rPr>
              <w:t>在了解景区运行体制、能在工作中适应工作岗位的要求，为不断提升所在景区的品质服务。</w:t>
            </w:r>
          </w:p>
          <w:p w14:paraId="1E569D46">
            <w:pPr>
              <w:pStyle w:val="22"/>
              <w:jc w:val="both"/>
              <w:rPr>
                <w:rFonts w:hint="eastAsia" w:eastAsia="宋体"/>
                <w:b/>
                <w:bCs/>
                <w:lang w:eastAsia="zh-CN"/>
              </w:rPr>
            </w:pPr>
            <w:r>
              <w:rPr>
                <w:rFonts w:hint="eastAsia"/>
                <w:b/>
                <w:bCs/>
              </w:rPr>
              <w:t>课程思政</w:t>
            </w:r>
            <w:r>
              <w:rPr>
                <w:rFonts w:hint="eastAsia"/>
                <w:b/>
                <w:bCs/>
                <w:lang w:eastAsia="zh-CN"/>
              </w:rPr>
              <w:t>：</w:t>
            </w:r>
          </w:p>
          <w:p w14:paraId="46877AD2">
            <w:pPr>
              <w:pStyle w:val="22"/>
              <w:jc w:val="both"/>
              <w:rPr>
                <w:rFonts w:hint="eastAsia"/>
                <w:b w:val="0"/>
                <w:bCs w:val="0"/>
              </w:rPr>
            </w:pPr>
            <w:r>
              <w:rPr>
                <w:rFonts w:hint="eastAsia"/>
                <w:b w:val="0"/>
                <w:bCs w:val="0"/>
                <w:lang w:val="en-US" w:eastAsia="zh-CN"/>
              </w:rPr>
              <w:t>要</w:t>
            </w:r>
            <w:r>
              <w:rPr>
                <w:rFonts w:hint="eastAsia"/>
                <w:b w:val="0"/>
                <w:bCs w:val="0"/>
              </w:rPr>
              <w:t>求任课教师具有优良师德师风，结合课程特点挖掘思政元素，结合红色旅游培养爱国情怀；强调生态文明树立环保意识；融入文化自信弘扬传统文化。</w:t>
            </w:r>
          </w:p>
          <w:p w14:paraId="36210A37">
            <w:pPr>
              <w:pStyle w:val="22"/>
              <w:jc w:val="both"/>
              <w:rPr>
                <w:rFonts w:hint="eastAsia"/>
                <w:b w:val="0"/>
                <w:bCs w:val="0"/>
              </w:rPr>
            </w:pPr>
            <w:r>
              <w:rPr>
                <w:rFonts w:hint="eastAsia"/>
                <w:b w:val="0"/>
                <w:bCs w:val="0"/>
              </w:rPr>
              <w:t>3.2 实训要求（≥35%课时）</w:t>
            </w:r>
          </w:p>
          <w:p w14:paraId="71516B9A">
            <w:pPr>
              <w:pStyle w:val="22"/>
              <w:jc w:val="both"/>
              <w:rPr>
                <w:rFonts w:hint="eastAsia"/>
                <w:b w:val="0"/>
                <w:bCs w:val="0"/>
              </w:rPr>
            </w:pPr>
            <w:r>
              <w:rPr>
                <w:rFonts w:hint="eastAsia"/>
                <w:b w:val="0"/>
                <w:bCs w:val="0"/>
              </w:rPr>
              <w:t>模拟景区服务 （角色扮演：游客投诉处理）；</w:t>
            </w:r>
          </w:p>
          <w:p w14:paraId="4B063BC8">
            <w:pPr>
              <w:pStyle w:val="22"/>
              <w:jc w:val="both"/>
              <w:rPr>
                <w:rFonts w:hint="eastAsia"/>
                <w:b w:val="0"/>
                <w:bCs w:val="0"/>
              </w:rPr>
            </w:pPr>
            <w:r>
              <w:rPr>
                <w:rFonts w:hint="eastAsia"/>
                <w:b w:val="0"/>
                <w:bCs w:val="0"/>
              </w:rPr>
              <w:t>营销方案设计 （分组策划抖音推广活动）；</w:t>
            </w:r>
          </w:p>
          <w:p w14:paraId="075BD352">
            <w:pPr>
              <w:pStyle w:val="22"/>
              <w:jc w:val="both"/>
              <w:rPr>
                <w:rFonts w:hint="eastAsia"/>
                <w:b w:val="0"/>
                <w:bCs w:val="0"/>
              </w:rPr>
            </w:pPr>
            <w:r>
              <w:rPr>
                <w:rFonts w:hint="eastAsia"/>
                <w:b w:val="0"/>
                <w:bCs w:val="0"/>
              </w:rPr>
              <w:t>安全演练 （消防灭火、急救CPR实操）；</w:t>
            </w:r>
          </w:p>
          <w:p w14:paraId="08E18E52">
            <w:pPr>
              <w:pStyle w:val="22"/>
              <w:jc w:val="both"/>
              <w:rPr>
                <w:rFonts w:hint="eastAsia"/>
                <w:b w:val="0"/>
                <w:bCs w:val="0"/>
              </w:rPr>
            </w:pPr>
            <w:r>
              <w:rPr>
                <w:rFonts w:hint="eastAsia"/>
                <w:b w:val="0"/>
                <w:bCs w:val="0"/>
              </w:rPr>
              <w:t>实地考察 （景区调研报告撰写）。</w:t>
            </w:r>
          </w:p>
          <w:p w14:paraId="09020DE0">
            <w:pPr>
              <w:pStyle w:val="22"/>
              <w:jc w:val="both"/>
              <w:rPr>
                <w:rFonts w:hint="eastAsia" w:eastAsia="宋体"/>
                <w:b/>
                <w:bCs/>
                <w:lang w:eastAsia="zh-CN"/>
              </w:rPr>
            </w:pPr>
            <w:r>
              <w:rPr>
                <w:rFonts w:hint="eastAsia"/>
                <w:b/>
                <w:bCs/>
              </w:rPr>
              <w:t>教学条件</w:t>
            </w:r>
            <w:r>
              <w:rPr>
                <w:rFonts w:hint="eastAsia"/>
                <w:b/>
                <w:bCs/>
                <w:lang w:eastAsia="zh-CN"/>
              </w:rPr>
              <w:t>：</w:t>
            </w:r>
          </w:p>
          <w:p w14:paraId="5C291EC3">
            <w:pPr>
              <w:pStyle w:val="22"/>
              <w:jc w:val="both"/>
              <w:rPr>
                <w:rFonts w:hint="eastAsia"/>
                <w:b w:val="0"/>
                <w:bCs w:val="0"/>
              </w:rPr>
            </w:pPr>
            <w:r>
              <w:rPr>
                <w:rFonts w:hint="eastAsia"/>
                <w:b w:val="0"/>
                <w:bCs w:val="0"/>
              </w:rPr>
              <w:t>硬件：景区沙盘模型、电子票务系统模拟软件、VR导览设备；</w:t>
            </w:r>
          </w:p>
          <w:p w14:paraId="0E923F75">
            <w:pPr>
              <w:pStyle w:val="22"/>
              <w:jc w:val="both"/>
              <w:rPr>
                <w:rFonts w:hint="eastAsia"/>
                <w:b w:val="0"/>
                <w:bCs w:val="0"/>
              </w:rPr>
            </w:pPr>
            <w:r>
              <w:rPr>
                <w:rFonts w:hint="eastAsia"/>
                <w:b w:val="0"/>
                <w:bCs w:val="0"/>
              </w:rPr>
              <w:t>软件：景区管理信息系统、营销数据分析工具；</w:t>
            </w:r>
          </w:p>
          <w:p w14:paraId="6933F978">
            <w:pPr>
              <w:pStyle w:val="22"/>
              <w:jc w:val="both"/>
              <w:rPr>
                <w:rFonts w:hint="eastAsia"/>
                <w:b w:val="0"/>
                <w:bCs w:val="0"/>
              </w:rPr>
            </w:pPr>
            <w:r>
              <w:rPr>
                <w:rFonts w:hint="eastAsia"/>
                <w:b w:val="0"/>
                <w:bCs w:val="0"/>
              </w:rPr>
              <w:t>校企合作：联合当地景区提供实习岗位。</w:t>
            </w:r>
          </w:p>
          <w:p w14:paraId="5BD412D0">
            <w:pPr>
              <w:pStyle w:val="22"/>
              <w:jc w:val="both"/>
              <w:rPr>
                <w:rFonts w:hint="eastAsia" w:eastAsia="宋体"/>
                <w:b/>
                <w:bCs/>
                <w:lang w:eastAsia="zh-CN"/>
              </w:rPr>
            </w:pPr>
            <w:r>
              <w:rPr>
                <w:rFonts w:hint="eastAsia"/>
                <w:b/>
                <w:bCs/>
              </w:rPr>
              <w:t>教学方法</w:t>
            </w:r>
            <w:r>
              <w:rPr>
                <w:rFonts w:hint="eastAsia"/>
                <w:b/>
                <w:bCs/>
                <w:lang w:eastAsia="zh-CN"/>
              </w:rPr>
              <w:t>：</w:t>
            </w:r>
          </w:p>
          <w:p w14:paraId="2B66E825">
            <w:pPr>
              <w:pStyle w:val="22"/>
              <w:jc w:val="both"/>
              <w:rPr>
                <w:rFonts w:hint="eastAsia"/>
                <w:b w:val="0"/>
                <w:bCs w:val="0"/>
              </w:rPr>
            </w:pPr>
            <w:r>
              <w:rPr>
                <w:rFonts w:hint="eastAsia"/>
                <w:b w:val="0"/>
                <w:bCs w:val="0"/>
              </w:rPr>
              <w:t>案例分析法</w:t>
            </w:r>
            <w:r>
              <w:rPr>
                <w:rFonts w:hint="eastAsia"/>
                <w:b w:val="0"/>
                <w:bCs w:val="0"/>
                <w:lang w:eastAsia="zh-CN"/>
              </w:rPr>
              <w:t>、</w:t>
            </w:r>
            <w:r>
              <w:rPr>
                <w:rFonts w:hint="eastAsia"/>
                <w:b w:val="0"/>
                <w:bCs w:val="0"/>
              </w:rPr>
              <w:t xml:space="preserve">项目驱动法 </w:t>
            </w:r>
            <w:r>
              <w:rPr>
                <w:rFonts w:hint="eastAsia"/>
                <w:b w:val="0"/>
                <w:bCs w:val="0"/>
                <w:lang w:eastAsia="zh-CN"/>
              </w:rPr>
              <w:t>、</w:t>
            </w:r>
            <w:r>
              <w:rPr>
                <w:rFonts w:hint="eastAsia"/>
                <w:b w:val="0"/>
                <w:bCs w:val="0"/>
              </w:rPr>
              <w:t>情景模拟法</w:t>
            </w:r>
            <w:r>
              <w:rPr>
                <w:rFonts w:hint="eastAsia"/>
                <w:b w:val="0"/>
                <w:bCs w:val="0"/>
                <w:lang w:eastAsia="zh-CN"/>
              </w:rPr>
              <w:t>、</w:t>
            </w:r>
            <w:r>
              <w:rPr>
                <w:rFonts w:hint="eastAsia"/>
                <w:b w:val="0"/>
                <w:bCs w:val="0"/>
              </w:rPr>
              <w:t>翻转课堂 。</w:t>
            </w:r>
          </w:p>
          <w:p w14:paraId="2AFA477B">
            <w:pPr>
              <w:pStyle w:val="22"/>
              <w:jc w:val="both"/>
              <w:rPr>
                <w:rFonts w:hint="eastAsia" w:eastAsia="宋体"/>
                <w:b/>
                <w:bCs/>
                <w:lang w:eastAsia="zh-CN"/>
              </w:rPr>
            </w:pPr>
            <w:r>
              <w:rPr>
                <w:rFonts w:hint="eastAsia"/>
                <w:b/>
                <w:bCs/>
              </w:rPr>
              <w:t>师资要求</w:t>
            </w:r>
            <w:r>
              <w:rPr>
                <w:rFonts w:hint="eastAsia"/>
                <w:b/>
                <w:bCs/>
                <w:lang w:eastAsia="zh-CN"/>
              </w:rPr>
              <w:t>：</w:t>
            </w:r>
          </w:p>
          <w:p w14:paraId="18AFE451">
            <w:pPr>
              <w:pStyle w:val="22"/>
              <w:jc w:val="both"/>
              <w:rPr>
                <w:rFonts w:hint="eastAsia" w:eastAsia="宋体"/>
                <w:b w:val="0"/>
                <w:bCs w:val="0"/>
                <w:lang w:eastAsia="zh-CN"/>
              </w:rPr>
            </w:pPr>
            <w:r>
              <w:rPr>
                <w:rFonts w:hint="eastAsia"/>
                <w:b w:val="0"/>
                <w:bCs w:val="0"/>
              </w:rPr>
              <w:t>持有导游证、安全管理师证 等相关职业资格证书</w:t>
            </w:r>
            <w:r>
              <w:rPr>
                <w:rFonts w:hint="eastAsia"/>
                <w:b w:val="0"/>
                <w:bCs w:val="0"/>
                <w:lang w:val="en-US" w:eastAsia="zh-CN"/>
              </w:rPr>
              <w:t>；</w:t>
            </w:r>
            <w:r>
              <w:rPr>
                <w:rFonts w:hint="eastAsia"/>
                <w:b w:val="0"/>
                <w:bCs w:val="0"/>
              </w:rPr>
              <w:t>具备3年以上景区管理经验或旅游行业企业兼职经历；熟悉智慧景区技术应用</w:t>
            </w:r>
            <w:r>
              <w:rPr>
                <w:rFonts w:hint="eastAsia"/>
                <w:b w:val="0"/>
                <w:bCs w:val="0"/>
                <w:lang w:eastAsia="zh-CN"/>
              </w:rPr>
              <w:t>。</w:t>
            </w:r>
          </w:p>
          <w:p w14:paraId="424482BA">
            <w:pPr>
              <w:pStyle w:val="22"/>
              <w:jc w:val="both"/>
              <w:rPr>
                <w:rFonts w:hint="eastAsia" w:eastAsia="宋体"/>
                <w:b/>
                <w:bCs/>
                <w:lang w:eastAsia="zh-CN"/>
              </w:rPr>
            </w:pPr>
            <w:r>
              <w:rPr>
                <w:rFonts w:hint="eastAsia"/>
                <w:b/>
                <w:bCs/>
              </w:rPr>
              <w:t>考核要求</w:t>
            </w:r>
            <w:r>
              <w:rPr>
                <w:rFonts w:hint="eastAsia"/>
                <w:b/>
                <w:bCs/>
                <w:lang w:eastAsia="zh-CN"/>
              </w:rPr>
              <w:t>：</w:t>
            </w:r>
          </w:p>
          <w:p w14:paraId="473CE0EE">
            <w:pPr>
              <w:pStyle w:val="22"/>
              <w:jc w:val="both"/>
              <w:rPr>
                <w:rFonts w:hint="eastAsia"/>
                <w:b w:val="0"/>
                <w:bCs w:val="0"/>
              </w:rPr>
            </w:pPr>
            <w:r>
              <w:rPr>
                <w:rFonts w:hint="eastAsia"/>
                <w:b w:val="0"/>
                <w:bCs w:val="0"/>
              </w:rPr>
              <w:t>过程性考核（60%）</w:t>
            </w:r>
            <w:r>
              <w:rPr>
                <w:rFonts w:hint="eastAsia"/>
                <w:b w:val="0"/>
                <w:bCs w:val="0"/>
                <w:lang w:eastAsia="zh-CN"/>
              </w:rPr>
              <w:t>，</w:t>
            </w:r>
            <w:r>
              <w:rPr>
                <w:rFonts w:hint="eastAsia"/>
                <w:b w:val="0"/>
                <w:bCs w:val="0"/>
                <w:lang w:val="en-US" w:eastAsia="zh-CN"/>
              </w:rPr>
              <w:t>具体包括：</w:t>
            </w:r>
            <w:r>
              <w:rPr>
                <w:rFonts w:hint="eastAsia"/>
                <w:b w:val="0"/>
                <w:bCs w:val="0"/>
              </w:rPr>
              <w:t>实训表现（30%）；小组项目（20%）；课堂参与（10%）。</w:t>
            </w:r>
          </w:p>
          <w:p w14:paraId="2F1B0D3C">
            <w:pPr>
              <w:pStyle w:val="22"/>
              <w:jc w:val="both"/>
              <w:rPr>
                <w:rFonts w:hint="eastAsia"/>
                <w:b w:val="0"/>
                <w:bCs w:val="0"/>
              </w:rPr>
            </w:pPr>
            <w:r>
              <w:rPr>
                <w:rFonts w:hint="eastAsia"/>
                <w:b w:val="0"/>
                <w:bCs w:val="0"/>
              </w:rPr>
              <w:t>终结性考核（40%）</w:t>
            </w:r>
            <w:r>
              <w:rPr>
                <w:rFonts w:hint="eastAsia"/>
                <w:b w:val="0"/>
                <w:bCs w:val="0"/>
                <w:lang w:eastAsia="zh-CN"/>
              </w:rPr>
              <w:t>，</w:t>
            </w:r>
            <w:r>
              <w:rPr>
                <w:rFonts w:hint="eastAsia"/>
                <w:b w:val="0"/>
                <w:bCs w:val="0"/>
                <w:lang w:val="en-US" w:eastAsia="zh-CN"/>
              </w:rPr>
              <w:t>具体包括：</w:t>
            </w:r>
            <w:r>
              <w:rPr>
                <w:rFonts w:hint="eastAsia"/>
                <w:b w:val="0"/>
                <w:bCs w:val="0"/>
              </w:rPr>
              <w:t>综合报告 （20%）</w:t>
            </w:r>
            <w:r>
              <w:rPr>
                <w:rFonts w:hint="eastAsia"/>
                <w:b w:val="0"/>
                <w:bCs w:val="0"/>
                <w:lang w:eastAsia="zh-CN"/>
              </w:rPr>
              <w:t>，</w:t>
            </w:r>
            <w:r>
              <w:rPr>
                <w:rFonts w:hint="eastAsia"/>
                <w:b w:val="0"/>
                <w:bCs w:val="0"/>
              </w:rPr>
              <w:t>实操考试 （20%）。</w:t>
            </w:r>
          </w:p>
        </w:tc>
      </w:tr>
      <w:tr w14:paraId="0400B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B3A44">
            <w:pPr>
              <w:pStyle w:val="22"/>
              <w:rPr>
                <w:rFonts w:hint="eastAsia" w:eastAsia="宋体"/>
                <w:lang w:eastAsia="zh-CN"/>
              </w:rPr>
            </w:pPr>
            <w:r>
              <w:rPr>
                <w:rFonts w:hint="eastAsia"/>
                <w:lang w:val="en-US" w:eastAsia="zh-CN"/>
              </w:rPr>
              <w:t>3</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3DAE4">
            <w:pPr>
              <w:pStyle w:val="22"/>
            </w:pPr>
            <w:r>
              <w:rPr>
                <w:rFonts w:hint="eastAsia"/>
              </w:rPr>
              <w:t>导游词</w:t>
            </w:r>
          </w:p>
          <w:p w14:paraId="5BDEE653">
            <w:pPr>
              <w:pStyle w:val="22"/>
            </w:pPr>
            <w:r>
              <w:rPr>
                <w:rFonts w:hint="eastAsia"/>
              </w:rPr>
              <w:t>创作与讲解</w:t>
            </w:r>
          </w:p>
          <w:p w14:paraId="709C8430">
            <w:pPr>
              <w:pStyle w:val="22"/>
            </w:pP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95334">
            <w:pPr>
              <w:pStyle w:val="22"/>
              <w:jc w:val="both"/>
              <w:rPr>
                <w:b/>
                <w:bCs/>
              </w:rPr>
            </w:pPr>
            <w:r>
              <w:rPr>
                <w:rFonts w:hint="eastAsia"/>
                <w:b/>
                <w:bCs/>
              </w:rPr>
              <w:t>素质目标：</w:t>
            </w:r>
          </w:p>
          <w:p w14:paraId="3FD1084C">
            <w:pPr>
              <w:pStyle w:val="22"/>
              <w:jc w:val="both"/>
            </w:pPr>
            <w:r>
              <w:rPr>
                <w:rFonts w:hint="eastAsia"/>
              </w:rPr>
              <w:t>1.具</w:t>
            </w:r>
            <w:r>
              <w:rPr>
                <w:rFonts w:hint="eastAsia"/>
                <w:lang w:val="en-US" w:eastAsia="zh-CN"/>
              </w:rPr>
              <w:t>备</w:t>
            </w:r>
            <w:r>
              <w:rPr>
                <w:rFonts w:hint="eastAsia"/>
              </w:rPr>
              <w:t>深厚的爱国情感和坚定的文化自信；</w:t>
            </w:r>
          </w:p>
          <w:p w14:paraId="1380054B">
            <w:pPr>
              <w:pStyle w:val="22"/>
              <w:jc w:val="both"/>
            </w:pPr>
            <w:r>
              <w:rPr>
                <w:rFonts w:hint="eastAsia"/>
              </w:rPr>
              <w:t>2.具</w:t>
            </w:r>
            <w:r>
              <w:rPr>
                <w:rFonts w:hint="eastAsia"/>
                <w:lang w:val="en-US" w:eastAsia="zh-CN"/>
              </w:rPr>
              <w:t>备</w:t>
            </w:r>
            <w:r>
              <w:rPr>
                <w:rFonts w:hint="eastAsia"/>
              </w:rPr>
              <w:t>环保、绿色、生态意识，热爱祖国山河；</w:t>
            </w:r>
          </w:p>
          <w:p w14:paraId="16A0E4DF">
            <w:pPr>
              <w:pStyle w:val="22"/>
              <w:jc w:val="both"/>
            </w:pPr>
            <w:r>
              <w:rPr>
                <w:rFonts w:hint="eastAsia"/>
              </w:rPr>
              <w:t>3.具</w:t>
            </w:r>
            <w:r>
              <w:rPr>
                <w:rFonts w:hint="eastAsia"/>
                <w:lang w:val="en-US" w:eastAsia="zh-CN"/>
              </w:rPr>
              <w:t>备</w:t>
            </w:r>
            <w:r>
              <w:rPr>
                <w:rFonts w:hint="eastAsia"/>
              </w:rPr>
              <w:t>中华民族自豪感和中华民族共同体意识；</w:t>
            </w:r>
          </w:p>
          <w:p w14:paraId="326782A8">
            <w:pPr>
              <w:pStyle w:val="22"/>
              <w:jc w:val="both"/>
            </w:pPr>
            <w:r>
              <w:rPr>
                <w:rFonts w:hint="eastAsia"/>
              </w:rPr>
              <w:t>4.具</w:t>
            </w:r>
            <w:r>
              <w:rPr>
                <w:rFonts w:hint="eastAsia"/>
                <w:lang w:val="en-US" w:eastAsia="zh-CN"/>
              </w:rPr>
              <w:t>备</w:t>
            </w:r>
            <w:r>
              <w:rPr>
                <w:rFonts w:hint="eastAsia"/>
              </w:rPr>
              <w:t>良好的信息素养和创新思维;</w:t>
            </w:r>
          </w:p>
          <w:p w14:paraId="7CB28CDF">
            <w:pPr>
              <w:pStyle w:val="22"/>
              <w:jc w:val="both"/>
            </w:pPr>
            <w:r>
              <w:rPr>
                <w:rFonts w:hint="eastAsia"/>
              </w:rPr>
              <w:t>5.具</w:t>
            </w:r>
            <w:r>
              <w:rPr>
                <w:rFonts w:hint="eastAsia"/>
                <w:lang w:val="en-US" w:eastAsia="zh-CN"/>
              </w:rPr>
              <w:t>备</w:t>
            </w:r>
            <w:r>
              <w:rPr>
                <w:rFonts w:hint="eastAsia"/>
              </w:rPr>
              <w:t>集体意识和团队合作互助精神;</w:t>
            </w:r>
          </w:p>
          <w:p w14:paraId="227E53AA">
            <w:pPr>
              <w:pStyle w:val="22"/>
              <w:jc w:val="both"/>
            </w:pPr>
            <w:r>
              <w:rPr>
                <w:rFonts w:hint="eastAsia"/>
              </w:rPr>
              <w:t>6.具</w:t>
            </w:r>
            <w:r>
              <w:rPr>
                <w:rFonts w:hint="eastAsia"/>
                <w:lang w:val="en-US" w:eastAsia="zh-CN"/>
              </w:rPr>
              <w:t>备</w:t>
            </w:r>
            <w:r>
              <w:rPr>
                <w:rFonts w:hint="eastAsia"/>
              </w:rPr>
              <w:t>社会责任感和安全意识；</w:t>
            </w:r>
          </w:p>
          <w:p w14:paraId="406ED088">
            <w:pPr>
              <w:pStyle w:val="22"/>
              <w:jc w:val="both"/>
            </w:pPr>
            <w:r>
              <w:rPr>
                <w:rFonts w:hint="eastAsia"/>
              </w:rPr>
              <w:t>7.具</w:t>
            </w:r>
            <w:r>
              <w:rPr>
                <w:rFonts w:hint="eastAsia"/>
                <w:lang w:val="en-US" w:eastAsia="zh-CN"/>
              </w:rPr>
              <w:t>备</w:t>
            </w:r>
            <w:r>
              <w:rPr>
                <w:rFonts w:hint="eastAsia"/>
              </w:rPr>
              <w:t>劳动精神和工匠精神；</w:t>
            </w:r>
          </w:p>
          <w:p w14:paraId="093121D2">
            <w:pPr>
              <w:pStyle w:val="22"/>
              <w:jc w:val="both"/>
            </w:pPr>
            <w:r>
              <w:rPr>
                <w:rFonts w:hint="eastAsia"/>
              </w:rPr>
              <w:t>8.具</w:t>
            </w:r>
            <w:r>
              <w:rPr>
                <w:rFonts w:hint="eastAsia"/>
                <w:lang w:val="en-US" w:eastAsia="zh-CN"/>
              </w:rPr>
              <w:t>备</w:t>
            </w:r>
            <w:r>
              <w:rPr>
                <w:rFonts w:hint="eastAsia"/>
              </w:rPr>
              <w:t>关注行业新动态、新技术、新趋势的意识。</w:t>
            </w:r>
          </w:p>
          <w:p w14:paraId="49A9BA1E">
            <w:pPr>
              <w:pStyle w:val="22"/>
              <w:jc w:val="both"/>
              <w:rPr>
                <w:b/>
                <w:bCs/>
              </w:rPr>
            </w:pPr>
            <w:r>
              <w:rPr>
                <w:rFonts w:hint="eastAsia"/>
                <w:b/>
                <w:bCs/>
              </w:rPr>
              <w:t>知识目标：</w:t>
            </w:r>
          </w:p>
          <w:p w14:paraId="5F648C97">
            <w:pPr>
              <w:pStyle w:val="22"/>
              <w:jc w:val="both"/>
            </w:pPr>
            <w:r>
              <w:rPr>
                <w:rFonts w:hint="eastAsia"/>
              </w:rPr>
              <w:t>1.掌握旅游相关的人文、地理等知识；</w:t>
            </w:r>
          </w:p>
          <w:p w14:paraId="643C185D">
            <w:pPr>
              <w:pStyle w:val="22"/>
              <w:jc w:val="both"/>
            </w:pPr>
            <w:r>
              <w:rPr>
                <w:rFonts w:hint="eastAsia"/>
              </w:rPr>
              <w:t>2.掌握当地各种类型知名旅游景区文化、地理知识；</w:t>
            </w:r>
          </w:p>
          <w:p w14:paraId="17B49F0A">
            <w:pPr>
              <w:pStyle w:val="22"/>
              <w:jc w:val="both"/>
            </w:pPr>
            <w:r>
              <w:rPr>
                <w:rFonts w:hint="eastAsia"/>
              </w:rPr>
              <w:t>3.掌握导游词内容结构及导游辞的写作要求；</w:t>
            </w:r>
          </w:p>
          <w:p w14:paraId="0DC6C636">
            <w:pPr>
              <w:pStyle w:val="22"/>
              <w:jc w:val="both"/>
            </w:pPr>
            <w:r>
              <w:rPr>
                <w:rFonts w:hint="eastAsia"/>
              </w:rPr>
              <w:t>4.掌握导游口头语言的表达技巧及态势语言的运用技巧；</w:t>
            </w:r>
          </w:p>
          <w:p w14:paraId="5B4D47FA">
            <w:pPr>
              <w:pStyle w:val="22"/>
              <w:jc w:val="both"/>
            </w:pPr>
            <w:r>
              <w:rPr>
                <w:rFonts w:hint="eastAsia"/>
              </w:rPr>
              <w:t>5.掌握导游讲解常用方法。</w:t>
            </w:r>
          </w:p>
          <w:p w14:paraId="60BB0118">
            <w:pPr>
              <w:pStyle w:val="22"/>
              <w:jc w:val="both"/>
              <w:rPr>
                <w:b/>
                <w:bCs/>
              </w:rPr>
            </w:pPr>
            <w:r>
              <w:rPr>
                <w:rFonts w:hint="eastAsia"/>
                <w:b/>
                <w:bCs/>
              </w:rPr>
              <w:t>能力目标：</w:t>
            </w:r>
          </w:p>
          <w:p w14:paraId="0941A79A">
            <w:pPr>
              <w:pStyle w:val="22"/>
              <w:jc w:val="both"/>
            </w:pPr>
            <w:r>
              <w:rPr>
                <w:rFonts w:hint="eastAsia"/>
              </w:rPr>
              <w:t>1.能对各种类型景区进行人文、自然角度的分析；</w:t>
            </w:r>
          </w:p>
          <w:p w14:paraId="1731397E">
            <w:pPr>
              <w:pStyle w:val="22"/>
              <w:jc w:val="both"/>
            </w:pPr>
            <w:r>
              <w:rPr>
                <w:rFonts w:hint="eastAsia"/>
              </w:rPr>
              <w:t>2.能针对各种类型景区特点创作规范化导游词；</w:t>
            </w:r>
          </w:p>
          <w:p w14:paraId="0E6B154E">
            <w:pPr>
              <w:pStyle w:val="22"/>
              <w:jc w:val="both"/>
            </w:pPr>
            <w:r>
              <w:rPr>
                <w:rFonts w:hint="eastAsia"/>
              </w:rPr>
              <w:t>3.能根据不同服务对象进行个性化导游词创作；</w:t>
            </w:r>
          </w:p>
          <w:p w14:paraId="0EC43B7A">
            <w:pPr>
              <w:pStyle w:val="22"/>
              <w:jc w:val="both"/>
            </w:pPr>
            <w:r>
              <w:rPr>
                <w:rFonts w:hint="eastAsia"/>
              </w:rPr>
              <w:t>4.能灵活运用导游讲解方法、技巧熟练得进行景区讲解</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top"/>
          </w:tcPr>
          <w:p w14:paraId="34465697">
            <w:pPr>
              <w:pStyle w:val="22"/>
              <w:jc w:val="both"/>
            </w:pPr>
            <w:r>
              <w:rPr>
                <w:rFonts w:hint="eastAsia"/>
              </w:rPr>
              <w:t>1.山岳景观导游词创作；</w:t>
            </w:r>
          </w:p>
          <w:p w14:paraId="3496F2E9">
            <w:pPr>
              <w:pStyle w:val="22"/>
              <w:jc w:val="both"/>
            </w:pPr>
            <w:r>
              <w:rPr>
                <w:rFonts w:hint="eastAsia"/>
              </w:rPr>
              <w:t>2.天门山康养度假团导游讲；</w:t>
            </w:r>
          </w:p>
          <w:p w14:paraId="6DC0EF1C">
            <w:pPr>
              <w:pStyle w:val="22"/>
              <w:jc w:val="both"/>
            </w:pPr>
            <w:r>
              <w:rPr>
                <w:rFonts w:hint="eastAsia"/>
              </w:rPr>
              <w:t>3.水域风光导游词创作；</w:t>
            </w:r>
          </w:p>
          <w:p w14:paraId="02B3DA57">
            <w:pPr>
              <w:pStyle w:val="22"/>
              <w:jc w:val="both"/>
            </w:pPr>
            <w:r>
              <w:rPr>
                <w:rFonts w:hint="eastAsia"/>
              </w:rPr>
              <w:t>4.古代建筑导游词创作；</w:t>
            </w:r>
          </w:p>
          <w:p w14:paraId="2CD6ADAC">
            <w:pPr>
              <w:pStyle w:val="22"/>
              <w:jc w:val="both"/>
            </w:pPr>
            <w:r>
              <w:rPr>
                <w:rFonts w:hint="eastAsia"/>
              </w:rPr>
              <w:t>5.岳麓书院华侨团讲解；</w:t>
            </w:r>
          </w:p>
          <w:p w14:paraId="02383D09">
            <w:pPr>
              <w:pStyle w:val="22"/>
              <w:jc w:val="both"/>
            </w:pPr>
            <w:r>
              <w:rPr>
                <w:rFonts w:hint="eastAsia"/>
              </w:rPr>
              <w:t>6.文化场馆导游词创作；</w:t>
            </w:r>
          </w:p>
          <w:p w14:paraId="445F3C1D">
            <w:pPr>
              <w:pStyle w:val="22"/>
              <w:jc w:val="both"/>
            </w:pPr>
            <w:r>
              <w:rPr>
                <w:rFonts w:hint="eastAsia"/>
              </w:rPr>
              <w:t>7.湖南省博物馆教师团讲解；</w:t>
            </w:r>
          </w:p>
          <w:p w14:paraId="23A6BDD9">
            <w:pPr>
              <w:pStyle w:val="22"/>
              <w:jc w:val="both"/>
            </w:pPr>
            <w:r>
              <w:rPr>
                <w:rFonts w:hint="eastAsia"/>
              </w:rPr>
              <w:t>8.古镇名村导游词创作；</w:t>
            </w:r>
          </w:p>
          <w:p w14:paraId="5ADECD8D">
            <w:pPr>
              <w:pStyle w:val="22"/>
              <w:jc w:val="both"/>
            </w:pPr>
            <w:r>
              <w:rPr>
                <w:rFonts w:hint="eastAsia"/>
              </w:rPr>
              <w:t>9.永顺老司城考古团讲解；</w:t>
            </w:r>
          </w:p>
          <w:p w14:paraId="7DD5EC71">
            <w:pPr>
              <w:pStyle w:val="22"/>
              <w:jc w:val="both"/>
            </w:pPr>
            <w:r>
              <w:rPr>
                <w:rFonts w:hint="eastAsia"/>
              </w:rPr>
              <w:t>10.岳衡山宗教团讲解；</w:t>
            </w:r>
          </w:p>
          <w:p w14:paraId="54C71E03">
            <w:pPr>
              <w:pStyle w:val="22"/>
              <w:jc w:val="both"/>
            </w:pPr>
            <w:r>
              <w:rPr>
                <w:rFonts w:hint="eastAsia"/>
              </w:rPr>
              <w:t>11.德夯苗寨银发团讲解；</w:t>
            </w:r>
          </w:p>
          <w:p w14:paraId="337E5212">
            <w:pPr>
              <w:pStyle w:val="22"/>
              <w:jc w:val="both"/>
            </w:pPr>
            <w:r>
              <w:rPr>
                <w:rFonts w:hint="eastAsia"/>
              </w:rPr>
              <w:t>12.伟人故里导游词创作；</w:t>
            </w:r>
          </w:p>
          <w:p w14:paraId="10CF4640">
            <w:pPr>
              <w:pStyle w:val="22"/>
              <w:jc w:val="both"/>
            </w:pPr>
            <w:r>
              <w:rPr>
                <w:rFonts w:hint="eastAsia"/>
              </w:rPr>
              <w:t>13.芷江抗日受降纪念旧址老年团讲解；</w:t>
            </w:r>
          </w:p>
          <w:p w14:paraId="1FEA392B">
            <w:pPr>
              <w:pStyle w:val="22"/>
              <w:jc w:val="both"/>
            </w:pPr>
            <w:r>
              <w:rPr>
                <w:rFonts w:hint="eastAsia"/>
              </w:rPr>
              <w:t>14.雷锋纪念馆亲子团讲解。</w:t>
            </w: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D79B87">
            <w:pPr>
              <w:pStyle w:val="22"/>
              <w:jc w:val="both"/>
              <w:rPr>
                <w:b/>
                <w:bCs/>
              </w:rPr>
            </w:pPr>
            <w:r>
              <w:rPr>
                <w:rFonts w:hint="eastAsia"/>
                <w:b/>
                <w:bCs/>
              </w:rPr>
              <w:t>课程性质：</w:t>
            </w:r>
          </w:p>
          <w:p w14:paraId="7100172E">
            <w:pPr>
              <w:pStyle w:val="22"/>
              <w:jc w:val="both"/>
            </w:pPr>
            <w:r>
              <w:rPr>
                <w:rFonts w:hint="eastAsia"/>
              </w:rPr>
              <w:t>该课程是旅游管理专业的专业核心课程，是一门培养并强化“导游讲解核心技能”的专业核心课，要求学生提升导游服务讲解能力，提升文化素养和创新表达的能力。</w:t>
            </w:r>
          </w:p>
          <w:p w14:paraId="06BB85D0">
            <w:pPr>
              <w:pStyle w:val="22"/>
              <w:jc w:val="both"/>
              <w:rPr>
                <w:b/>
                <w:bCs/>
              </w:rPr>
            </w:pPr>
            <w:r>
              <w:rPr>
                <w:rFonts w:hint="eastAsia"/>
                <w:b/>
                <w:bCs/>
              </w:rPr>
              <w:t>课程思政：</w:t>
            </w:r>
          </w:p>
          <w:p w14:paraId="0D308EF2">
            <w:pPr>
              <w:pStyle w:val="22"/>
              <w:jc w:val="both"/>
            </w:pPr>
            <w:r>
              <w:rPr>
                <w:rFonts w:hint="eastAsia"/>
              </w:rPr>
              <w:t>要求任课教师具有优良师德师风，结合课程特点挖掘思政元素，开展课程思政，将优秀的传统文化融入到每个模块的讲解，做到传统文化的传承与保护。</w:t>
            </w:r>
          </w:p>
          <w:p w14:paraId="00BBA16F">
            <w:pPr>
              <w:pStyle w:val="22"/>
              <w:jc w:val="both"/>
              <w:rPr>
                <w:b/>
                <w:bCs/>
              </w:rPr>
            </w:pPr>
            <w:r>
              <w:rPr>
                <w:rFonts w:hint="eastAsia"/>
                <w:b/>
                <w:bCs/>
              </w:rPr>
              <w:t>教学条件：</w:t>
            </w:r>
          </w:p>
          <w:p w14:paraId="5663E3D7">
            <w:pPr>
              <w:pStyle w:val="22"/>
              <w:jc w:val="both"/>
            </w:pPr>
            <w:r>
              <w:rPr>
                <w:rFonts w:hint="eastAsia"/>
              </w:rPr>
              <w:t>多媒体教室，网络教学资源，讲解实训基地。</w:t>
            </w:r>
          </w:p>
          <w:p w14:paraId="3FB22C84">
            <w:pPr>
              <w:pStyle w:val="22"/>
              <w:jc w:val="both"/>
              <w:rPr>
                <w:b/>
                <w:bCs/>
              </w:rPr>
            </w:pPr>
            <w:r>
              <w:rPr>
                <w:rFonts w:hint="eastAsia"/>
                <w:b/>
                <w:bCs/>
              </w:rPr>
              <w:t>教学方法：</w:t>
            </w:r>
          </w:p>
          <w:p w14:paraId="7554F632">
            <w:pPr>
              <w:pStyle w:val="22"/>
              <w:jc w:val="both"/>
            </w:pPr>
            <w:r>
              <w:rPr>
                <w:rFonts w:hint="eastAsia"/>
              </w:rPr>
              <w:t>采用分组练习、项目教学、案例教学、情景模拟等教学方法。</w:t>
            </w:r>
          </w:p>
          <w:p w14:paraId="4A627580">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52E54CD7">
            <w:pPr>
              <w:spacing w:line="240" w:lineRule="auto"/>
              <w:ind w:left="0" w:leftChars="0" w:firstLine="0" w:firstLineChars="0"/>
              <w:rPr>
                <w:rFonts w:hint="default"/>
                <w:lang w:val="en-US"/>
              </w:rPr>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导游资格证，最好能有从事导游资格面试评委的经验，能指导学生在学习中的各类问题。</w:t>
            </w:r>
          </w:p>
          <w:p w14:paraId="2AAA8121">
            <w:pPr>
              <w:pStyle w:val="22"/>
              <w:jc w:val="both"/>
              <w:rPr>
                <w:b/>
                <w:bCs/>
              </w:rPr>
            </w:pPr>
            <w:r>
              <w:rPr>
                <w:rFonts w:hint="eastAsia"/>
                <w:b/>
                <w:bCs/>
              </w:rPr>
              <w:t>考核评价：</w:t>
            </w:r>
          </w:p>
          <w:p w14:paraId="102681ED">
            <w:pPr>
              <w:pStyle w:val="22"/>
              <w:jc w:val="both"/>
            </w:pPr>
            <w:r>
              <w:rPr>
                <w:rFonts w:hint="eastAsia"/>
              </w:rPr>
              <w:t>采用过程评价与终结评价相结合的形式，过程评价为到课情况、作业完成情况，教学平台互动留言占40%，终结性评价是自选景点进行导游词创作与讲解，跟岗实训考核占</w:t>
            </w:r>
            <w:r>
              <w:rPr>
                <w:rFonts w:hint="eastAsia"/>
                <w:lang w:val="en-US" w:eastAsia="zh-CN"/>
              </w:rPr>
              <w:t>5</w:t>
            </w:r>
            <w:r>
              <w:rPr>
                <w:rFonts w:hint="eastAsia"/>
              </w:rPr>
              <w:t>0%具</w:t>
            </w:r>
            <w:r>
              <w:rPr>
                <w:rFonts w:hint="eastAsia"/>
                <w:lang w:val="en-US" w:eastAsia="zh-CN"/>
              </w:rPr>
              <w:t>备</w:t>
            </w:r>
            <w:r>
              <w:rPr>
                <w:rFonts w:hint="eastAsia"/>
                <w:lang w:eastAsia="zh-CN"/>
              </w:rPr>
              <w:t>、</w:t>
            </w:r>
            <w:r>
              <w:rPr>
                <w:rFonts w:hint="eastAsia"/>
                <w:lang w:val="en-US" w:eastAsia="zh-CN"/>
              </w:rPr>
              <w:t>增值评价为10%</w:t>
            </w:r>
            <w:r>
              <w:rPr>
                <w:rFonts w:hint="eastAsia"/>
              </w:rPr>
              <w:t>。</w:t>
            </w:r>
          </w:p>
        </w:tc>
      </w:tr>
      <w:tr w14:paraId="2512C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913E6">
            <w:pPr>
              <w:pStyle w:val="22"/>
              <w:rPr>
                <w:rFonts w:hint="eastAsia" w:eastAsia="宋体"/>
                <w:lang w:eastAsia="zh-CN"/>
              </w:rPr>
            </w:pPr>
            <w:r>
              <w:rPr>
                <w:rFonts w:hint="eastAsia"/>
                <w:lang w:val="en-US" w:eastAsia="zh-CN"/>
              </w:rPr>
              <w:t>4</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D4FBF">
            <w:pPr>
              <w:pStyle w:val="22"/>
            </w:pPr>
            <w:r>
              <w:rPr>
                <w:rFonts w:hint="eastAsia"/>
              </w:rPr>
              <w:t>旅游产品策划与设计</w:t>
            </w: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6AC1E">
            <w:pPr>
              <w:pStyle w:val="22"/>
              <w:jc w:val="both"/>
              <w:rPr>
                <w:b/>
                <w:bCs/>
              </w:rPr>
            </w:pPr>
            <w:r>
              <w:rPr>
                <w:b/>
                <w:bCs/>
              </w:rPr>
              <w:t>素质目标</w:t>
            </w:r>
            <w:r>
              <w:rPr>
                <w:rFonts w:hint="eastAsia"/>
                <w:b/>
                <w:bCs/>
              </w:rPr>
              <w:t>：</w:t>
            </w:r>
          </w:p>
          <w:p w14:paraId="28D94275">
            <w:pPr>
              <w:pStyle w:val="22"/>
              <w:jc w:val="both"/>
              <w:rPr>
                <w:rFonts w:hint="eastAsia"/>
              </w:rPr>
            </w:pPr>
            <w:r>
              <w:rPr>
                <w:rFonts w:hint="eastAsia"/>
              </w:rPr>
              <w:t>1.具有强烈的家国情怀和高度的责任心、事业心；</w:t>
            </w:r>
          </w:p>
          <w:p w14:paraId="7952EE4C">
            <w:pPr>
              <w:pStyle w:val="22"/>
              <w:jc w:val="both"/>
              <w:rPr>
                <w:rFonts w:hint="eastAsia"/>
              </w:rPr>
            </w:pPr>
            <w:r>
              <w:rPr>
                <w:rFonts w:hint="eastAsia"/>
              </w:rPr>
              <w:t>2.具有较强的集体意识和团队合作精神；</w:t>
            </w:r>
          </w:p>
          <w:p w14:paraId="45A9CE6E">
            <w:pPr>
              <w:pStyle w:val="22"/>
              <w:jc w:val="both"/>
              <w:rPr>
                <w:rFonts w:hint="eastAsia"/>
              </w:rPr>
            </w:pPr>
            <w:r>
              <w:rPr>
                <w:rFonts w:hint="eastAsia"/>
              </w:rPr>
              <w:t>3.具有宾客至上、真诚待人的服务意识；</w:t>
            </w:r>
          </w:p>
          <w:p w14:paraId="6166E789">
            <w:pPr>
              <w:pStyle w:val="22"/>
              <w:jc w:val="both"/>
              <w:rPr>
                <w:rFonts w:hint="eastAsia"/>
              </w:rPr>
            </w:pPr>
            <w:r>
              <w:rPr>
                <w:rFonts w:hint="eastAsia"/>
              </w:rPr>
              <w:t>4.具有较好的风险意识和法律意识；</w:t>
            </w:r>
          </w:p>
          <w:p w14:paraId="330E9588">
            <w:pPr>
              <w:pStyle w:val="22"/>
              <w:jc w:val="both"/>
              <w:rPr>
                <w:rFonts w:hint="eastAsia"/>
              </w:rPr>
            </w:pPr>
            <w:r>
              <w:rPr>
                <w:rFonts w:hint="eastAsia"/>
              </w:rPr>
              <w:t>5.具有严谨、耐心、细致的工作态度和专业素质；</w:t>
            </w:r>
          </w:p>
          <w:p w14:paraId="23D993A0">
            <w:pPr>
              <w:pStyle w:val="22"/>
              <w:jc w:val="both"/>
              <w:rPr>
                <w:rFonts w:hint="eastAsia"/>
              </w:rPr>
            </w:pPr>
            <w:r>
              <w:rPr>
                <w:rFonts w:hint="eastAsia"/>
              </w:rPr>
              <w:t>6.具有精益求精、追求卓越和不断创新的工匠精神。</w:t>
            </w:r>
          </w:p>
          <w:p w14:paraId="5BC47D86">
            <w:pPr>
              <w:pStyle w:val="22"/>
              <w:jc w:val="both"/>
              <w:rPr>
                <w:b/>
                <w:bCs/>
              </w:rPr>
            </w:pPr>
            <w:r>
              <w:rPr>
                <w:rFonts w:hint="eastAsia"/>
                <w:b/>
                <w:bCs/>
              </w:rPr>
              <w:t>知识</w:t>
            </w:r>
            <w:r>
              <w:rPr>
                <w:b/>
                <w:bCs/>
              </w:rPr>
              <w:t>目标</w:t>
            </w:r>
            <w:r>
              <w:rPr>
                <w:rFonts w:hint="eastAsia"/>
                <w:b/>
                <w:bCs/>
              </w:rPr>
              <w:t>：</w:t>
            </w:r>
          </w:p>
          <w:p w14:paraId="1B3D0C74">
            <w:pPr>
              <w:pStyle w:val="22"/>
              <w:jc w:val="both"/>
              <w:rPr>
                <w:rFonts w:hint="eastAsia"/>
              </w:rPr>
            </w:pPr>
            <w:r>
              <w:rPr>
                <w:rFonts w:hint="eastAsia"/>
              </w:rPr>
              <w:t>1.了解旅游产品的概念、构成、类型及特征；</w:t>
            </w:r>
          </w:p>
          <w:p w14:paraId="1B8171F6">
            <w:pPr>
              <w:pStyle w:val="22"/>
              <w:jc w:val="both"/>
              <w:rPr>
                <w:rFonts w:hint="eastAsia"/>
              </w:rPr>
            </w:pPr>
            <w:r>
              <w:rPr>
                <w:rFonts w:hint="eastAsia"/>
              </w:rPr>
              <w:t>2.掌握旅游产品策划的含义、原则、理念及方法；</w:t>
            </w:r>
          </w:p>
          <w:p w14:paraId="7FC3D021">
            <w:pPr>
              <w:pStyle w:val="22"/>
              <w:jc w:val="both"/>
              <w:rPr>
                <w:rFonts w:hint="eastAsia"/>
              </w:rPr>
            </w:pPr>
            <w:r>
              <w:rPr>
                <w:rFonts w:hint="eastAsia"/>
              </w:rPr>
              <w:t>3.掌握旅游线路产品的策划方法；</w:t>
            </w:r>
          </w:p>
          <w:p w14:paraId="322D32EB">
            <w:pPr>
              <w:pStyle w:val="22"/>
              <w:jc w:val="both"/>
              <w:rPr>
                <w:rFonts w:hint="eastAsia"/>
              </w:rPr>
            </w:pPr>
            <w:r>
              <w:rPr>
                <w:rFonts w:hint="eastAsia"/>
              </w:rPr>
              <w:t>4.掌握旅游产品的营销策划；</w:t>
            </w:r>
          </w:p>
          <w:p w14:paraId="6042BB76">
            <w:pPr>
              <w:pStyle w:val="22"/>
              <w:jc w:val="both"/>
              <w:rPr>
                <w:rFonts w:hint="eastAsia"/>
              </w:rPr>
            </w:pPr>
            <w:r>
              <w:rPr>
                <w:rFonts w:hint="eastAsia"/>
              </w:rPr>
              <w:t>5.掌握旅游线路产品设计的步骤和方法；</w:t>
            </w:r>
          </w:p>
          <w:p w14:paraId="4349214E">
            <w:pPr>
              <w:pStyle w:val="22"/>
              <w:jc w:val="both"/>
              <w:rPr>
                <w:rFonts w:hint="eastAsia"/>
              </w:rPr>
            </w:pPr>
            <w:r>
              <w:rPr>
                <w:rFonts w:hint="eastAsia"/>
              </w:rPr>
              <w:t>7.掌握旅游线路产品的定价方法；</w:t>
            </w:r>
          </w:p>
          <w:p w14:paraId="381017A9">
            <w:pPr>
              <w:pStyle w:val="22"/>
              <w:jc w:val="both"/>
              <w:rPr>
                <w:rFonts w:hint="eastAsia"/>
                <w:lang w:eastAsia="zh-CN"/>
              </w:rPr>
            </w:pPr>
            <w:r>
              <w:rPr>
                <w:rFonts w:hint="eastAsia"/>
              </w:rPr>
              <w:t>8.掌握各类专项旅游线路产品的策划与设计方法</w:t>
            </w:r>
            <w:r>
              <w:rPr>
                <w:rFonts w:hint="eastAsia"/>
                <w:lang w:eastAsia="zh-CN"/>
              </w:rPr>
              <w:t>。</w:t>
            </w:r>
          </w:p>
          <w:p w14:paraId="25C5F6A0">
            <w:pPr>
              <w:pStyle w:val="22"/>
              <w:jc w:val="both"/>
              <w:rPr>
                <w:b/>
                <w:bCs/>
              </w:rPr>
            </w:pPr>
            <w:r>
              <w:rPr>
                <w:rFonts w:hint="eastAsia"/>
                <w:b/>
                <w:bCs/>
              </w:rPr>
              <w:t>能力</w:t>
            </w:r>
            <w:r>
              <w:rPr>
                <w:b/>
                <w:bCs/>
              </w:rPr>
              <w:t>目标</w:t>
            </w:r>
            <w:r>
              <w:rPr>
                <w:rFonts w:hint="eastAsia"/>
                <w:b/>
                <w:bCs/>
              </w:rPr>
              <w:t>：</w:t>
            </w:r>
          </w:p>
          <w:p w14:paraId="41BF8745">
            <w:pPr>
              <w:pStyle w:val="22"/>
              <w:jc w:val="both"/>
              <w:rPr>
                <w:rFonts w:hint="eastAsia"/>
              </w:rPr>
            </w:pPr>
            <w:r>
              <w:rPr>
                <w:rFonts w:hint="eastAsia"/>
              </w:rPr>
              <w:t>1.能够收集、分析各地旅游产品要素；</w:t>
            </w:r>
          </w:p>
          <w:p w14:paraId="1880E729">
            <w:pPr>
              <w:pStyle w:val="22"/>
              <w:jc w:val="both"/>
              <w:rPr>
                <w:rFonts w:hint="eastAsia"/>
              </w:rPr>
            </w:pPr>
            <w:r>
              <w:rPr>
                <w:rFonts w:hint="eastAsia"/>
              </w:rPr>
              <w:t xml:space="preserve">2.能够进行市场调研，选择目标旅游市场； </w:t>
            </w:r>
          </w:p>
          <w:p w14:paraId="69D552AE">
            <w:pPr>
              <w:pStyle w:val="22"/>
              <w:jc w:val="both"/>
              <w:rPr>
                <w:rFonts w:hint="eastAsia"/>
              </w:rPr>
            </w:pPr>
            <w:r>
              <w:rPr>
                <w:rFonts w:hint="eastAsia"/>
              </w:rPr>
              <w:t>3.能结合旅游资源特色和目标市场需求设计旅游线路产品；</w:t>
            </w:r>
          </w:p>
          <w:p w14:paraId="79692D9B">
            <w:pPr>
              <w:pStyle w:val="22"/>
              <w:jc w:val="both"/>
              <w:rPr>
                <w:rFonts w:hint="eastAsia" w:eastAsia="宋体"/>
                <w:lang w:eastAsia="zh-CN"/>
              </w:rPr>
            </w:pPr>
            <w:r>
              <w:rPr>
                <w:rFonts w:hint="eastAsia"/>
              </w:rPr>
              <w:t>4.能够进行旅游线路产品定价，并制定营销策略</w:t>
            </w:r>
            <w:r>
              <w:rPr>
                <w:rFonts w:hint="eastAsia"/>
                <w:lang w:eastAsia="zh-CN"/>
              </w:rPr>
              <w:t>；</w:t>
            </w:r>
          </w:p>
          <w:p w14:paraId="076546DE">
            <w:pPr>
              <w:pStyle w:val="22"/>
              <w:jc w:val="both"/>
            </w:pPr>
            <w:r>
              <w:rPr>
                <w:rFonts w:hint="eastAsia"/>
              </w:rPr>
              <w:t>5.能制作旅游线路设计方案文本。</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top"/>
          </w:tcPr>
          <w:p w14:paraId="7DF76FD7">
            <w:pPr>
              <w:pStyle w:val="22"/>
              <w:jc w:val="both"/>
            </w:pPr>
            <w:r>
              <w:rPr>
                <w:rFonts w:hint="eastAsia"/>
              </w:rPr>
              <w:t>1.旅游产品概述；</w:t>
            </w:r>
          </w:p>
          <w:p w14:paraId="5211280C">
            <w:pPr>
              <w:pStyle w:val="22"/>
              <w:jc w:val="both"/>
            </w:pPr>
            <w:r>
              <w:rPr>
                <w:rFonts w:hint="eastAsia"/>
              </w:rPr>
              <w:t>2.旅游产品策划；</w:t>
            </w:r>
          </w:p>
          <w:p w14:paraId="29A83151">
            <w:pPr>
              <w:pStyle w:val="22"/>
              <w:jc w:val="both"/>
            </w:pPr>
            <w:r>
              <w:rPr>
                <w:rFonts w:hint="eastAsia"/>
              </w:rPr>
              <w:t>3.旅游产品营销策划；</w:t>
            </w:r>
          </w:p>
          <w:p w14:paraId="42E50F78">
            <w:pPr>
              <w:pStyle w:val="22"/>
              <w:jc w:val="both"/>
            </w:pPr>
            <w:r>
              <w:rPr>
                <w:rFonts w:hint="eastAsia"/>
              </w:rPr>
              <w:t>4.旅游线路产品资源采购；</w:t>
            </w:r>
          </w:p>
          <w:p w14:paraId="60CF27BC">
            <w:pPr>
              <w:pStyle w:val="22"/>
              <w:jc w:val="both"/>
            </w:pPr>
            <w:r>
              <w:rPr>
                <w:rFonts w:hint="eastAsia"/>
              </w:rPr>
              <w:t>5.旅游线路产品行程设计；</w:t>
            </w:r>
          </w:p>
          <w:p w14:paraId="60AEEC01">
            <w:pPr>
              <w:pStyle w:val="22"/>
              <w:jc w:val="both"/>
              <w:rPr>
                <w:rFonts w:hint="eastAsia"/>
                <w:lang w:eastAsia="zh-CN"/>
              </w:rPr>
            </w:pPr>
            <w:r>
              <w:t>6.</w:t>
            </w:r>
            <w:r>
              <w:rPr>
                <w:rFonts w:hint="eastAsia"/>
              </w:rPr>
              <w:t>旅游线路产品定价</w:t>
            </w:r>
            <w:r>
              <w:rPr>
                <w:rFonts w:hint="eastAsia"/>
                <w:lang w:eastAsia="zh-CN"/>
              </w:rPr>
              <w:t>；</w:t>
            </w:r>
          </w:p>
          <w:p w14:paraId="37A56F33">
            <w:pPr>
              <w:ind w:left="0" w:leftChars="0" w:firstLine="0" w:firstLineChars="0"/>
              <w:jc w:val="both"/>
              <w:rPr>
                <w:rFonts w:hint="default"/>
                <w:lang w:val="en-US" w:eastAsia="zh-CN"/>
              </w:rPr>
            </w:pPr>
            <w:r>
              <w:rPr>
                <w:rFonts w:hint="eastAsia" w:ascii="Times New Roman" w:hAnsi="Times New Roman" w:eastAsia="宋体" w:cs="Times New Roman"/>
                <w:snapToGrid w:val="0"/>
                <w:color w:val="000000"/>
                <w:sz w:val="21"/>
                <w:szCs w:val="21"/>
                <w:lang w:val="en-US" w:eastAsia="zh-CN" w:bidi="ar-SA"/>
              </w:rPr>
              <w:t>7.各类专项旅游线路产品的策划与设计。</w:t>
            </w: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6B9D23">
            <w:pPr>
              <w:pStyle w:val="22"/>
              <w:jc w:val="both"/>
              <w:rPr>
                <w:rFonts w:hint="eastAsia"/>
                <w:b/>
                <w:bCs/>
              </w:rPr>
            </w:pPr>
            <w:r>
              <w:rPr>
                <w:rFonts w:hint="eastAsia"/>
                <w:b/>
                <w:bCs/>
              </w:rPr>
              <w:t>课程性质：</w:t>
            </w:r>
          </w:p>
          <w:p w14:paraId="507F3998">
            <w:pPr>
              <w:pStyle w:val="22"/>
              <w:jc w:val="both"/>
            </w:pPr>
            <w:r>
              <w:rPr>
                <w:rFonts w:hint="eastAsia"/>
              </w:rPr>
              <w:t>本课程是我校旅游管理专业学生必修的一门专业核心课程。</w:t>
            </w:r>
          </w:p>
          <w:p w14:paraId="7DF07682">
            <w:pPr>
              <w:pStyle w:val="22"/>
              <w:jc w:val="both"/>
              <w:rPr>
                <w:rFonts w:hint="eastAsia"/>
                <w:b/>
                <w:bCs/>
              </w:rPr>
            </w:pPr>
            <w:r>
              <w:rPr>
                <w:rFonts w:hint="eastAsia"/>
                <w:b/>
                <w:bCs/>
              </w:rPr>
              <w:t>课程思政：</w:t>
            </w:r>
          </w:p>
          <w:p w14:paraId="7F62CC92">
            <w:pPr>
              <w:pStyle w:val="22"/>
              <w:jc w:val="both"/>
            </w:pPr>
            <w:r>
              <w:rPr>
                <w:rFonts w:hint="eastAsia"/>
              </w:rPr>
              <w:t>以习近平新时代中国特色社会主义思想为指导，积极培育和践行社会主义核心价值观，深入挖掘课程中知识点和技能点蕴含的思想政治教育资源，遵循旅游管理专业学生成长规律，通过理实一体化、任务驱动式教学实训模式，将爱国主义教育、职业素养与专业精神、法治意识等融入到教学中。</w:t>
            </w:r>
          </w:p>
          <w:p w14:paraId="545EC430">
            <w:pPr>
              <w:pStyle w:val="22"/>
              <w:jc w:val="both"/>
              <w:rPr>
                <w:rFonts w:hint="eastAsia"/>
                <w:b/>
                <w:bCs/>
              </w:rPr>
            </w:pPr>
            <w:r>
              <w:rPr>
                <w:rFonts w:hint="eastAsia"/>
                <w:b/>
                <w:bCs/>
              </w:rPr>
              <w:t>教学条件：</w:t>
            </w:r>
          </w:p>
          <w:p w14:paraId="462ABA00">
            <w:pPr>
              <w:pStyle w:val="22"/>
              <w:jc w:val="both"/>
            </w:pPr>
            <w:r>
              <w:rPr>
                <w:rFonts w:hint="eastAsia"/>
              </w:rPr>
              <w:t>多媒体教室、网络教学资源、校内外实习实训基地</w:t>
            </w:r>
          </w:p>
          <w:p w14:paraId="05D5DB8A">
            <w:pPr>
              <w:pStyle w:val="22"/>
              <w:jc w:val="both"/>
              <w:rPr>
                <w:rFonts w:hint="eastAsia"/>
                <w:b/>
                <w:bCs/>
              </w:rPr>
            </w:pPr>
            <w:r>
              <w:rPr>
                <w:rFonts w:hint="eastAsia"/>
                <w:b/>
                <w:bCs/>
              </w:rPr>
              <w:t>教学方法：</w:t>
            </w:r>
          </w:p>
          <w:p w14:paraId="4C83C11A">
            <w:pPr>
              <w:pStyle w:val="22"/>
              <w:jc w:val="both"/>
            </w:pPr>
            <w:r>
              <w:rPr>
                <w:rFonts w:hint="eastAsia"/>
              </w:rPr>
              <w:t>在教学中，本课程坚持“学生主体、任务驱动”模式，始终突出学生在教学中的主体地位，采用多种教学方法，有任务驱动法、情景模拟法、小组合作法、课堂讨论法、实地教学法和翻转课堂等。</w:t>
            </w:r>
          </w:p>
          <w:p w14:paraId="3470535B">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27DA90B2">
            <w:pPr>
              <w:spacing w:line="240" w:lineRule="auto"/>
              <w:ind w:left="0" w:leftChars="0" w:firstLine="0" w:firstLineChars="0"/>
              <w:rPr>
                <w:rFonts w:hint="default"/>
                <w:lang w:val="en-US"/>
              </w:rPr>
            </w:pPr>
            <w:r>
              <w:rPr>
                <w:rFonts w:hint="default" w:ascii="Times New Roman" w:hAnsi="Times New Roman" w:eastAsia="宋体" w:cs="Times New Roman"/>
                <w:snapToGrid w:val="0"/>
                <w:color w:val="000000"/>
                <w:sz w:val="21"/>
                <w:szCs w:val="21"/>
                <w:lang w:val="en-US" w:eastAsia="zh-CN" w:bidi="ar-SA"/>
              </w:rPr>
              <w:t>指导教师应具</w:t>
            </w:r>
            <w:r>
              <w:rPr>
                <w:rFonts w:hint="eastAsia" w:ascii="Times New Roman" w:hAnsi="Times New Roman" w:eastAsia="宋体" w:cs="Times New Roman"/>
                <w:snapToGrid w:val="0"/>
                <w:color w:val="000000"/>
                <w:sz w:val="21"/>
                <w:szCs w:val="21"/>
                <w:lang w:val="en-US" w:eastAsia="zh-CN" w:bidi="ar-SA"/>
              </w:rPr>
              <w:t>旅行策划师等相应资格，能指导学生在学习中的各类问题。</w:t>
            </w:r>
          </w:p>
          <w:p w14:paraId="35931826">
            <w:pPr>
              <w:pStyle w:val="22"/>
              <w:jc w:val="both"/>
              <w:rPr>
                <w:rFonts w:hint="eastAsia"/>
                <w:b/>
                <w:bCs/>
              </w:rPr>
            </w:pPr>
            <w:r>
              <w:rPr>
                <w:rFonts w:hint="eastAsia"/>
                <w:b/>
                <w:bCs/>
              </w:rPr>
              <w:t>考核评价：</w:t>
            </w:r>
          </w:p>
          <w:p w14:paraId="50EDCDD9">
            <w:pPr>
              <w:pStyle w:val="22"/>
              <w:jc w:val="both"/>
            </w:pPr>
            <w:r>
              <w:rPr>
                <w:rFonts w:hint="eastAsia"/>
              </w:rPr>
              <w:t>本课程采用形成性考核（60%）</w:t>
            </w:r>
            <w:r>
              <w:rPr>
                <w:rFonts w:hint="eastAsia"/>
                <w:lang w:eastAsia="zh-CN"/>
              </w:rPr>
              <w:t>、</w:t>
            </w:r>
            <w:r>
              <w:rPr>
                <w:rFonts w:hint="eastAsia"/>
              </w:rPr>
              <w:t>终结性考核（</w:t>
            </w:r>
            <w:r>
              <w:rPr>
                <w:rFonts w:hint="eastAsia"/>
                <w:lang w:val="en-US" w:eastAsia="zh-CN"/>
              </w:rPr>
              <w:t>3</w:t>
            </w:r>
            <w:r>
              <w:rPr>
                <w:rFonts w:hint="eastAsia"/>
              </w:rPr>
              <w:t>0%）</w:t>
            </w:r>
            <w:r>
              <w:rPr>
                <w:rFonts w:hint="eastAsia"/>
                <w:lang w:eastAsia="zh-CN"/>
              </w:rPr>
              <w:t>，</w:t>
            </w:r>
            <w:r>
              <w:rPr>
                <w:rFonts w:hint="eastAsia"/>
                <w:lang w:val="en-US" w:eastAsia="zh-CN"/>
              </w:rPr>
              <w:t>增值评价占比为10%</w:t>
            </w:r>
            <w:r>
              <w:rPr>
                <w:rFonts w:hint="eastAsia"/>
              </w:rPr>
              <w:t>的综合评价方式</w:t>
            </w:r>
            <w:r>
              <w:rPr>
                <w:rFonts w:hint="eastAsia"/>
                <w:lang w:eastAsia="zh-CN"/>
              </w:rPr>
              <w:t>。</w:t>
            </w:r>
          </w:p>
        </w:tc>
      </w:tr>
      <w:tr w14:paraId="0F3AF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2E847">
            <w:pPr>
              <w:pStyle w:val="22"/>
              <w:rPr>
                <w:rFonts w:hint="eastAsia" w:eastAsia="宋体"/>
                <w:lang w:val="en-US" w:eastAsia="zh-CN"/>
              </w:rPr>
            </w:pPr>
            <w:r>
              <w:rPr>
                <w:rFonts w:hint="eastAsia"/>
                <w:lang w:val="en-US" w:eastAsia="zh-CN"/>
              </w:rPr>
              <w:t>5</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035F8">
            <w:pPr>
              <w:pStyle w:val="22"/>
              <w:ind w:firstLine="0" w:firstLineChars="0"/>
              <w:rPr>
                <w:rFonts w:hint="eastAsia" w:ascii="Times New Roman" w:hAnsi="Times New Roman" w:eastAsia="宋体" w:cs="Times New Roman"/>
                <w:snapToGrid w:val="0"/>
                <w:color w:val="000000"/>
                <w:sz w:val="21"/>
                <w:szCs w:val="21"/>
                <w:lang w:val="en-US" w:eastAsia="zh-CN" w:bidi="ar-SA"/>
              </w:rPr>
            </w:pPr>
            <w:r>
              <w:rPr>
                <w:rFonts w:hint="eastAsia"/>
                <w:lang w:val="en-US" w:eastAsia="zh-CN"/>
              </w:rPr>
              <w:t>旅行社经营与管理</w:t>
            </w: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3712D">
            <w:pPr>
              <w:pStyle w:val="22"/>
              <w:jc w:val="both"/>
              <w:rPr>
                <w:b/>
                <w:bCs/>
              </w:rPr>
            </w:pPr>
            <w:r>
              <w:rPr>
                <w:b/>
                <w:bCs/>
              </w:rPr>
              <w:t>素质目标</w:t>
            </w:r>
            <w:r>
              <w:rPr>
                <w:rFonts w:hint="eastAsia"/>
                <w:b/>
                <w:bCs/>
              </w:rPr>
              <w:t>：</w:t>
            </w:r>
          </w:p>
          <w:p w14:paraId="5403C981">
            <w:pPr>
              <w:pStyle w:val="22"/>
              <w:jc w:val="both"/>
            </w:pPr>
            <w:r>
              <w:rPr>
                <w:rFonts w:hint="eastAsia"/>
              </w:rPr>
              <w:t>1.</w:t>
            </w:r>
            <w:r>
              <w:rPr>
                <w:rFonts w:hint="eastAsia"/>
                <w:lang w:val="en-US" w:eastAsia="zh-CN"/>
              </w:rPr>
              <w:t>具备</w:t>
            </w:r>
            <w:r>
              <w:rPr>
                <w:rFonts w:hint="eastAsia"/>
              </w:rPr>
              <w:t>独立探究、团队协作的精神；</w:t>
            </w:r>
          </w:p>
          <w:p w14:paraId="24F70B86">
            <w:pPr>
              <w:pStyle w:val="22"/>
              <w:jc w:val="both"/>
            </w:pPr>
            <w:r>
              <w:rPr>
                <w:rFonts w:hint="eastAsia"/>
              </w:rPr>
              <w:t>2.</w:t>
            </w:r>
            <w:r>
              <w:rPr>
                <w:rFonts w:hint="eastAsia"/>
                <w:lang w:val="en-US" w:eastAsia="zh-CN"/>
              </w:rPr>
              <w:t>具备</w:t>
            </w:r>
            <w:r>
              <w:rPr>
                <w:rFonts w:hint="eastAsia"/>
              </w:rPr>
              <w:t>良好的道德准则和行为规范；</w:t>
            </w:r>
          </w:p>
          <w:p w14:paraId="719432E2">
            <w:pPr>
              <w:pStyle w:val="22"/>
              <w:jc w:val="both"/>
            </w:pPr>
            <w:r>
              <w:rPr>
                <w:rFonts w:hint="eastAsia"/>
              </w:rPr>
              <w:t>3.</w:t>
            </w:r>
            <w:r>
              <w:rPr>
                <w:rFonts w:hint="eastAsia"/>
                <w:lang w:val="en-US" w:eastAsia="zh-CN"/>
              </w:rPr>
              <w:t>具备</w:t>
            </w:r>
            <w:r>
              <w:rPr>
                <w:rFonts w:hint="eastAsia"/>
              </w:rPr>
              <w:t>较强的爱岗敬业和爱国主义精神；</w:t>
            </w:r>
          </w:p>
          <w:p w14:paraId="3F946D9F">
            <w:pPr>
              <w:pStyle w:val="22"/>
              <w:jc w:val="both"/>
            </w:pPr>
            <w:r>
              <w:rPr>
                <w:rFonts w:hint="eastAsia"/>
              </w:rPr>
              <w:t>4.</w:t>
            </w:r>
            <w:r>
              <w:rPr>
                <w:rFonts w:hint="eastAsia"/>
                <w:lang w:val="en-US" w:eastAsia="zh-CN"/>
              </w:rPr>
              <w:t>具备</w:t>
            </w:r>
            <w:r>
              <w:rPr>
                <w:rFonts w:hint="eastAsia"/>
              </w:rPr>
              <w:t>踏实肯干的工作作风和自主服务意识，树立“服务至诚”的理念；</w:t>
            </w:r>
          </w:p>
          <w:p w14:paraId="7AD58781">
            <w:pPr>
              <w:pStyle w:val="22"/>
              <w:jc w:val="both"/>
            </w:pPr>
            <w:r>
              <w:rPr>
                <w:rFonts w:hint="eastAsia"/>
              </w:rPr>
              <w:t>5.</w:t>
            </w:r>
            <w:r>
              <w:rPr>
                <w:rFonts w:hint="eastAsia"/>
                <w:lang w:val="en-US" w:eastAsia="zh-CN"/>
              </w:rPr>
              <w:t>具备</w:t>
            </w:r>
            <w:r>
              <w:rPr>
                <w:rFonts w:hint="eastAsia"/>
              </w:rPr>
              <w:t>发展的意识，能密切关注旅游业的发展趋势，及时更新知识结构，与时俱进发展。</w:t>
            </w:r>
          </w:p>
          <w:p w14:paraId="66020B1F">
            <w:pPr>
              <w:pStyle w:val="22"/>
              <w:jc w:val="both"/>
              <w:rPr>
                <w:b/>
                <w:bCs/>
              </w:rPr>
            </w:pPr>
            <w:r>
              <w:rPr>
                <w:rFonts w:hint="eastAsia"/>
                <w:b/>
                <w:bCs/>
              </w:rPr>
              <w:t>知识目标：</w:t>
            </w:r>
          </w:p>
          <w:p w14:paraId="7F37C073">
            <w:pPr>
              <w:pStyle w:val="22"/>
              <w:jc w:val="both"/>
              <w:rPr>
                <w:rFonts w:hint="eastAsia"/>
                <w:lang w:val="en-US" w:eastAsia="zh-CN"/>
              </w:rPr>
            </w:pPr>
            <w:r>
              <w:rPr>
                <w:rFonts w:hint="eastAsia"/>
              </w:rPr>
              <w:t>1.</w:t>
            </w:r>
            <w:r>
              <w:rPr>
                <w:rFonts w:hint="eastAsia"/>
                <w:lang w:val="en-US" w:eastAsia="zh-CN"/>
              </w:rPr>
              <w:t>掌握旅行社产品设计与开发方法，旅行社产品价格制定策略，旅行社计调业务的工作流程；</w:t>
            </w:r>
          </w:p>
          <w:p w14:paraId="2F15C2F2">
            <w:pPr>
              <w:pStyle w:val="22"/>
              <w:jc w:val="both"/>
            </w:pPr>
            <w:r>
              <w:rPr>
                <w:rFonts w:hint="eastAsia"/>
                <w:lang w:val="en-US" w:eastAsia="zh-CN"/>
              </w:rPr>
              <w:t>2</w:t>
            </w:r>
            <w:r>
              <w:rPr>
                <w:rFonts w:hint="eastAsia"/>
              </w:rPr>
              <w:t>.能了解</w:t>
            </w:r>
            <w:r>
              <w:rPr>
                <w:rFonts w:hint="eastAsia"/>
                <w:lang w:val="en-US" w:eastAsia="zh-CN"/>
              </w:rPr>
              <w:t>旅行社</w:t>
            </w:r>
            <w:r>
              <w:rPr>
                <w:rFonts w:hint="eastAsia"/>
              </w:rPr>
              <w:t>基层管理岗位工作职责；</w:t>
            </w:r>
          </w:p>
          <w:p w14:paraId="1BE4E7AD">
            <w:pPr>
              <w:pStyle w:val="22"/>
              <w:jc w:val="both"/>
              <w:rPr>
                <w:rFonts w:hint="eastAsia"/>
                <w:lang w:val="en-US" w:eastAsia="zh-CN"/>
              </w:rPr>
            </w:pPr>
            <w:r>
              <w:rPr>
                <w:rFonts w:hint="eastAsia"/>
                <w:lang w:val="en-US" w:eastAsia="zh-CN"/>
              </w:rPr>
              <w:t>3.熟悉旅行社的客户管理、质量管理和营销管理工作、财务管理和人力资源管理工作；</w:t>
            </w:r>
          </w:p>
          <w:p w14:paraId="6491C5CC">
            <w:pPr>
              <w:pStyle w:val="22"/>
              <w:jc w:val="both"/>
              <w:rPr>
                <w:rFonts w:hint="eastAsia" w:eastAsia="宋体"/>
                <w:lang w:eastAsia="zh-CN"/>
              </w:rPr>
            </w:pPr>
            <w:r>
              <w:rPr>
                <w:rFonts w:hint="eastAsia"/>
                <w:lang w:val="en-US" w:eastAsia="zh-CN"/>
              </w:rPr>
              <w:t>4</w:t>
            </w:r>
            <w:r>
              <w:rPr>
                <w:rFonts w:hint="eastAsia"/>
              </w:rPr>
              <w:t>.熟练完成内地团队、港澳台团队、国际团队的组团与接待相关任务</w:t>
            </w:r>
            <w:r>
              <w:rPr>
                <w:rFonts w:hint="eastAsia"/>
                <w:lang w:val="en-US" w:eastAsia="zh-CN"/>
              </w:rPr>
              <w:t>；</w:t>
            </w:r>
          </w:p>
          <w:p w14:paraId="2665AA41">
            <w:pPr>
              <w:pStyle w:val="22"/>
              <w:jc w:val="both"/>
              <w:rPr>
                <w:rFonts w:hint="eastAsia"/>
              </w:rPr>
            </w:pPr>
            <w:r>
              <w:rPr>
                <w:rFonts w:hint="eastAsia"/>
                <w:lang w:val="en-US" w:eastAsia="zh-CN"/>
              </w:rPr>
              <w:t>5.</w:t>
            </w:r>
            <w:r>
              <w:rPr>
                <w:rFonts w:hint="eastAsia"/>
              </w:rPr>
              <w:t>掌握在线旅游企业及其业务，</w:t>
            </w:r>
            <w:r>
              <w:rPr>
                <w:rFonts w:hint="eastAsia"/>
                <w:lang w:val="en-US" w:eastAsia="zh-CN"/>
              </w:rPr>
              <w:t>熟练</w:t>
            </w:r>
            <w:r>
              <w:rPr>
                <w:rFonts w:hint="eastAsia"/>
              </w:rPr>
              <w:t>掌握</w:t>
            </w:r>
            <w:r>
              <w:rPr>
                <w:rFonts w:hint="eastAsia"/>
                <w:lang w:val="en-US" w:eastAsia="zh-CN"/>
              </w:rPr>
              <w:t>云驴通等系统的</w:t>
            </w:r>
            <w:r>
              <w:rPr>
                <w:rFonts w:hint="eastAsia"/>
              </w:rPr>
              <w:t>操作流程。</w:t>
            </w:r>
          </w:p>
          <w:p w14:paraId="5A3A7036">
            <w:pPr>
              <w:pStyle w:val="22"/>
              <w:jc w:val="both"/>
              <w:rPr>
                <w:b/>
                <w:bCs/>
              </w:rPr>
            </w:pPr>
            <w:r>
              <w:rPr>
                <w:rFonts w:hint="eastAsia"/>
                <w:b/>
                <w:bCs/>
              </w:rPr>
              <w:t>能力</w:t>
            </w:r>
            <w:r>
              <w:rPr>
                <w:b/>
                <w:bCs/>
              </w:rPr>
              <w:t>目标</w:t>
            </w:r>
            <w:r>
              <w:rPr>
                <w:rFonts w:hint="eastAsia"/>
                <w:b/>
                <w:bCs/>
              </w:rPr>
              <w:t>：</w:t>
            </w:r>
          </w:p>
          <w:p w14:paraId="440C3A20">
            <w:pPr>
              <w:pStyle w:val="22"/>
              <w:jc w:val="both"/>
              <w:rPr>
                <w:rFonts w:hint="eastAsia"/>
              </w:rPr>
            </w:pPr>
            <w:r>
              <w:rPr>
                <w:rFonts w:hint="eastAsia"/>
                <w:lang w:val="en-US" w:eastAsia="zh-CN"/>
              </w:rPr>
              <w:t>1.</w:t>
            </w:r>
            <w:r>
              <w:rPr>
                <w:rFonts w:hint="eastAsia"/>
              </w:rPr>
              <w:t>产品设计与运营能力</w:t>
            </w:r>
          </w:p>
          <w:p w14:paraId="2588B21A">
            <w:pPr>
              <w:pStyle w:val="22"/>
              <w:jc w:val="both"/>
              <w:rPr>
                <w:rFonts w:hint="eastAsia" w:eastAsia="宋体"/>
                <w:lang w:val="en-US" w:eastAsia="zh-CN"/>
              </w:rPr>
            </w:pPr>
            <w:r>
              <w:rPr>
                <w:rFonts w:hint="eastAsia"/>
              </w:rPr>
              <w:t>能独立完成旅游线路策划</w:t>
            </w:r>
            <w:r>
              <w:rPr>
                <w:rFonts w:hint="eastAsia"/>
                <w:lang w:eastAsia="zh-CN"/>
              </w:rPr>
              <w:t>、</w:t>
            </w:r>
            <w:r>
              <w:rPr>
                <w:rFonts w:hint="eastAsia"/>
              </w:rPr>
              <w:t xml:space="preserve">能进行供应商谈判 </w:t>
            </w:r>
            <w:r>
              <w:rPr>
                <w:rFonts w:hint="eastAsia"/>
                <w:lang w:eastAsia="zh-CN"/>
              </w:rPr>
              <w:t>、</w:t>
            </w:r>
            <w:r>
              <w:rPr>
                <w:rFonts w:hint="eastAsia"/>
              </w:rPr>
              <w:t xml:space="preserve">能优化定价策略 </w:t>
            </w:r>
            <w:r>
              <w:rPr>
                <w:rFonts w:hint="eastAsia"/>
                <w:lang w:val="en-US" w:eastAsia="zh-CN"/>
              </w:rPr>
              <w:t>；</w:t>
            </w:r>
          </w:p>
          <w:p w14:paraId="6ABF7D34">
            <w:pPr>
              <w:pStyle w:val="22"/>
              <w:jc w:val="both"/>
              <w:rPr>
                <w:rFonts w:hint="eastAsia"/>
              </w:rPr>
            </w:pPr>
            <w:r>
              <w:rPr>
                <w:rFonts w:hint="eastAsia"/>
                <w:lang w:val="en-US" w:eastAsia="zh-CN"/>
              </w:rPr>
              <w:t>2.</w:t>
            </w:r>
            <w:r>
              <w:rPr>
                <w:rFonts w:hint="eastAsia"/>
              </w:rPr>
              <w:t>销售与客户管理能力</w:t>
            </w:r>
          </w:p>
          <w:p w14:paraId="132FD91E">
            <w:pPr>
              <w:pStyle w:val="22"/>
              <w:jc w:val="both"/>
              <w:rPr>
                <w:rFonts w:hint="eastAsia" w:eastAsia="宋体"/>
                <w:lang w:eastAsia="zh-CN"/>
              </w:rPr>
            </w:pPr>
            <w:r>
              <w:rPr>
                <w:rFonts w:hint="eastAsia"/>
              </w:rPr>
              <w:t>能运用销售技巧</w:t>
            </w:r>
            <w:r>
              <w:rPr>
                <w:rFonts w:hint="eastAsia"/>
                <w:lang w:eastAsia="zh-CN"/>
              </w:rPr>
              <w:t>、</w:t>
            </w:r>
            <w:r>
              <w:rPr>
                <w:rFonts w:hint="eastAsia"/>
              </w:rPr>
              <w:t>能处理投诉与危机</w:t>
            </w:r>
            <w:r>
              <w:rPr>
                <w:rFonts w:hint="eastAsia"/>
                <w:lang w:eastAsia="zh-CN"/>
              </w:rPr>
              <w:t>、</w:t>
            </w:r>
            <w:r>
              <w:rPr>
                <w:rFonts w:hint="eastAsia"/>
              </w:rPr>
              <w:t>能建立客户关系管理体系</w:t>
            </w:r>
            <w:r>
              <w:rPr>
                <w:rFonts w:hint="eastAsia"/>
                <w:lang w:val="en-US" w:eastAsia="zh-CN"/>
              </w:rPr>
              <w:t>；</w:t>
            </w:r>
          </w:p>
          <w:p w14:paraId="5EC8E8CC">
            <w:pPr>
              <w:pStyle w:val="22"/>
              <w:jc w:val="both"/>
              <w:rPr>
                <w:rFonts w:hint="eastAsia"/>
              </w:rPr>
            </w:pPr>
            <w:r>
              <w:rPr>
                <w:rFonts w:hint="eastAsia"/>
                <w:lang w:val="en-US" w:eastAsia="zh-CN"/>
              </w:rPr>
              <w:t>3.</w:t>
            </w:r>
            <w:r>
              <w:rPr>
                <w:rFonts w:hint="eastAsia"/>
              </w:rPr>
              <w:t>管理与决策能力</w:t>
            </w:r>
          </w:p>
          <w:p w14:paraId="6C17C0E2">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 xml:space="preserve">能制定年度经营计划 </w:t>
            </w:r>
            <w:r>
              <w:rPr>
                <w:rFonts w:hint="eastAsia"/>
                <w:lang w:eastAsia="zh-CN"/>
              </w:rPr>
              <w:t>、</w:t>
            </w:r>
            <w:r>
              <w:rPr>
                <w:rFonts w:hint="eastAsia"/>
              </w:rPr>
              <w:t>能优化团队管理与绩效</w:t>
            </w:r>
            <w:r>
              <w:rPr>
                <w:rFonts w:hint="eastAsia"/>
                <w:lang w:eastAsia="zh-CN"/>
              </w:rPr>
              <w:t>、</w:t>
            </w:r>
            <w:r>
              <w:rPr>
                <w:rFonts w:hint="eastAsia"/>
              </w:rPr>
              <w:t>能运用数据分析。</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6E7AA">
            <w:pPr>
              <w:pStyle w:val="22"/>
              <w:numPr>
                <w:ilvl w:val="0"/>
                <w:numId w:val="0"/>
              </w:numPr>
              <w:ind w:firstLine="0" w:firstLineChars="0"/>
              <w:jc w:val="both"/>
              <w:rPr>
                <w:rFonts w:hint="eastAsia"/>
                <w:lang w:val="en-US" w:eastAsia="zh-CN"/>
              </w:rPr>
            </w:pPr>
            <w:r>
              <w:rPr>
                <w:rFonts w:hint="eastAsia" w:ascii="Times New Roman" w:hAnsi="Times New Roman" w:eastAsia="宋体" w:cs="Times New Roman"/>
                <w:snapToGrid w:val="0"/>
                <w:color w:val="000000"/>
                <w:sz w:val="21"/>
                <w:szCs w:val="21"/>
                <w:lang w:val="en-US" w:eastAsia="zh-CN" w:bidi="ar-SA"/>
              </w:rPr>
              <w:t>1.认识</w:t>
            </w:r>
            <w:r>
              <w:rPr>
                <w:rFonts w:hint="eastAsia"/>
              </w:rPr>
              <w:t>旅行社</w:t>
            </w:r>
            <w:r>
              <w:rPr>
                <w:rFonts w:hint="eastAsia"/>
                <w:lang w:val="en-US" w:eastAsia="zh-CN"/>
              </w:rPr>
              <w:t>；</w:t>
            </w:r>
          </w:p>
          <w:p w14:paraId="38540B6C">
            <w:pPr>
              <w:pStyle w:val="22"/>
              <w:numPr>
                <w:ilvl w:val="0"/>
                <w:numId w:val="0"/>
              </w:numPr>
              <w:ind w:firstLine="0" w:firstLineChars="0"/>
              <w:jc w:val="both"/>
              <w:rPr>
                <w:rFonts w:hint="eastAsia"/>
              </w:rPr>
            </w:pPr>
            <w:r>
              <w:rPr>
                <w:rFonts w:hint="eastAsia" w:ascii="Times New Roman" w:hAnsi="Times New Roman" w:eastAsia="宋体" w:cs="Times New Roman"/>
                <w:snapToGrid w:val="0"/>
                <w:color w:val="000000"/>
                <w:sz w:val="21"/>
                <w:szCs w:val="21"/>
                <w:lang w:val="en-US" w:eastAsia="zh-CN" w:bidi="ar-SA"/>
              </w:rPr>
              <w:t>2.</w:t>
            </w:r>
            <w:r>
              <w:rPr>
                <w:rFonts w:hint="eastAsia"/>
              </w:rPr>
              <w:t>旅行社设立条件、业务流程；</w:t>
            </w:r>
          </w:p>
          <w:p w14:paraId="1AB3544B">
            <w:pPr>
              <w:pStyle w:val="22"/>
              <w:jc w:val="both"/>
              <w:rPr>
                <w:rFonts w:hint="eastAsia"/>
              </w:rPr>
            </w:pPr>
            <w:r>
              <w:rPr>
                <w:rFonts w:hint="eastAsia"/>
                <w:lang w:val="en-US" w:eastAsia="zh-CN"/>
              </w:rPr>
              <w:t>3.</w:t>
            </w:r>
            <w:r>
              <w:rPr>
                <w:rFonts w:hint="eastAsia"/>
              </w:rPr>
              <w:t>旅游线路开发；</w:t>
            </w:r>
          </w:p>
          <w:p w14:paraId="615F76EB">
            <w:pPr>
              <w:pStyle w:val="22"/>
              <w:jc w:val="both"/>
              <w:rPr>
                <w:rFonts w:hint="eastAsia" w:eastAsia="宋体"/>
                <w:lang w:val="en-US" w:eastAsia="zh-CN"/>
              </w:rPr>
            </w:pPr>
            <w:r>
              <w:rPr>
                <w:rFonts w:hint="eastAsia"/>
                <w:lang w:val="en-US" w:eastAsia="zh-CN"/>
              </w:rPr>
              <w:t>4.</w:t>
            </w:r>
            <w:r>
              <w:rPr>
                <w:rFonts w:hint="eastAsia"/>
              </w:rPr>
              <w:t>旅行社行业法规</w:t>
            </w:r>
            <w:r>
              <w:rPr>
                <w:rFonts w:hint="eastAsia"/>
                <w:lang w:val="en-US" w:eastAsia="zh-CN"/>
              </w:rPr>
              <w:t>；</w:t>
            </w:r>
          </w:p>
          <w:p w14:paraId="615EDEC5">
            <w:pPr>
              <w:pStyle w:val="22"/>
              <w:jc w:val="both"/>
              <w:rPr>
                <w:rFonts w:hint="eastAsia" w:eastAsia="宋体"/>
                <w:lang w:eastAsia="zh-CN"/>
              </w:rPr>
            </w:pPr>
            <w:r>
              <w:rPr>
                <w:rFonts w:hint="eastAsia"/>
                <w:lang w:val="en-US" w:eastAsia="zh-CN"/>
              </w:rPr>
              <w:t>5.旅行社</w:t>
            </w:r>
            <w:r>
              <w:rPr>
                <w:rFonts w:hint="eastAsia"/>
              </w:rPr>
              <w:t>运营管理关键环节</w:t>
            </w:r>
            <w:r>
              <w:rPr>
                <w:rFonts w:hint="eastAsia"/>
                <w:lang w:val="en-US" w:eastAsia="zh-CN"/>
              </w:rPr>
              <w:t>；</w:t>
            </w:r>
          </w:p>
          <w:p w14:paraId="318A750E">
            <w:pPr>
              <w:pStyle w:val="22"/>
              <w:jc w:val="both"/>
              <w:rPr>
                <w:rFonts w:hint="eastAsia"/>
              </w:rPr>
            </w:pPr>
            <w:r>
              <w:rPr>
                <w:rFonts w:hint="eastAsia"/>
                <w:lang w:val="en-US" w:eastAsia="zh-CN"/>
              </w:rPr>
              <w:t>6.</w:t>
            </w:r>
            <w:r>
              <w:rPr>
                <w:rFonts w:hint="eastAsia"/>
              </w:rPr>
              <w:t>人力资源管理；</w:t>
            </w:r>
          </w:p>
          <w:p w14:paraId="6A3FA3C9">
            <w:pPr>
              <w:pStyle w:val="22"/>
              <w:jc w:val="both"/>
              <w:rPr>
                <w:rFonts w:hint="eastAsia"/>
              </w:rPr>
            </w:pPr>
            <w:r>
              <w:rPr>
                <w:rFonts w:hint="eastAsia"/>
                <w:lang w:val="en-US" w:eastAsia="zh-CN"/>
              </w:rPr>
              <w:t>7.</w:t>
            </w:r>
            <w:r>
              <w:rPr>
                <w:rFonts w:hint="eastAsia"/>
              </w:rPr>
              <w:t>财务管理 ；</w:t>
            </w:r>
          </w:p>
          <w:p w14:paraId="69C427A9">
            <w:pPr>
              <w:pStyle w:val="22"/>
              <w:jc w:val="both"/>
              <w:rPr>
                <w:rFonts w:hint="eastAsia" w:eastAsia="宋体"/>
                <w:lang w:val="en-US" w:eastAsia="zh-CN"/>
              </w:rPr>
            </w:pPr>
            <w:r>
              <w:rPr>
                <w:rFonts w:hint="eastAsia"/>
                <w:lang w:val="en-US" w:eastAsia="zh-CN"/>
              </w:rPr>
              <w:t>8.</w:t>
            </w:r>
            <w:r>
              <w:rPr>
                <w:rFonts w:hint="eastAsia"/>
              </w:rPr>
              <w:t>信息化管理</w:t>
            </w:r>
            <w:r>
              <w:rPr>
                <w:rFonts w:hint="eastAsia"/>
                <w:lang w:val="en-US" w:eastAsia="zh-CN"/>
              </w:rPr>
              <w:t>；</w:t>
            </w:r>
          </w:p>
          <w:p w14:paraId="1FEC664C">
            <w:pPr>
              <w:pStyle w:val="22"/>
              <w:jc w:val="both"/>
              <w:rPr>
                <w:rFonts w:hint="eastAsia"/>
              </w:rPr>
            </w:pPr>
            <w:r>
              <w:rPr>
                <w:rFonts w:hint="eastAsia"/>
                <w:lang w:val="en-US" w:eastAsia="zh-CN"/>
              </w:rPr>
              <w:t>9.</w:t>
            </w:r>
            <w:r>
              <w:rPr>
                <w:rFonts w:hint="eastAsia"/>
              </w:rPr>
              <w:t>市场运作模式 ：</w:t>
            </w:r>
          </w:p>
          <w:p w14:paraId="434BBFBC">
            <w:pPr>
              <w:pStyle w:val="22"/>
              <w:jc w:val="both"/>
              <w:rPr>
                <w:rFonts w:hint="eastAsia"/>
              </w:rPr>
            </w:pPr>
            <w:r>
              <w:rPr>
                <w:rFonts w:hint="eastAsia"/>
                <w:lang w:val="en-US" w:eastAsia="zh-CN"/>
              </w:rPr>
              <w:t>10.</w:t>
            </w:r>
            <w:r>
              <w:rPr>
                <w:rFonts w:hint="eastAsia"/>
              </w:rPr>
              <w:t>旅游市场细分；</w:t>
            </w:r>
          </w:p>
          <w:p w14:paraId="1794571B">
            <w:pPr>
              <w:pStyle w:val="22"/>
              <w:jc w:val="both"/>
              <w:rPr>
                <w:rFonts w:hint="eastAsia"/>
              </w:rPr>
            </w:pPr>
            <w:r>
              <w:rPr>
                <w:rFonts w:hint="eastAsia"/>
                <w:lang w:val="en-US" w:eastAsia="zh-CN"/>
              </w:rPr>
              <w:t>11.旅行社</w:t>
            </w:r>
            <w:r>
              <w:rPr>
                <w:rFonts w:hint="eastAsia"/>
              </w:rPr>
              <w:t>营销策略 ；</w:t>
            </w:r>
          </w:p>
          <w:p w14:paraId="012104F8">
            <w:pPr>
              <w:pStyle w:val="22"/>
              <w:jc w:val="both"/>
              <w:rPr>
                <w:rFonts w:hint="eastAsia"/>
              </w:rPr>
            </w:pPr>
            <w:r>
              <w:rPr>
                <w:rFonts w:hint="eastAsia"/>
                <w:lang w:val="en-US" w:eastAsia="zh-CN"/>
              </w:rPr>
              <w:t>12.</w:t>
            </w:r>
            <w:r>
              <w:rPr>
                <w:rFonts w:hint="eastAsia"/>
              </w:rPr>
              <w:t>出境游、入境游的操作规范与国际惯例。</w:t>
            </w:r>
          </w:p>
          <w:p w14:paraId="658403DC">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9B7B8">
            <w:pPr>
              <w:pStyle w:val="22"/>
              <w:jc w:val="both"/>
              <w:rPr>
                <w:rFonts w:hint="eastAsia"/>
                <w:b/>
                <w:bCs/>
              </w:rPr>
            </w:pPr>
            <w:r>
              <w:rPr>
                <w:rFonts w:hint="eastAsia"/>
                <w:b/>
                <w:bCs/>
              </w:rPr>
              <w:t>课程性质：</w:t>
            </w:r>
          </w:p>
          <w:p w14:paraId="4174C7FB">
            <w:pPr>
              <w:pStyle w:val="22"/>
              <w:jc w:val="both"/>
            </w:pPr>
            <w:r>
              <w:rPr>
                <w:rFonts w:hint="eastAsia"/>
              </w:rPr>
              <w:t>本课程是旅游管理专业人才培养体系中的专业方向课，属于核心能力部分。为全面贯彻党的教育方针，落实立德树人根本任务，使旅游管理专业学生学习掌握旅行社</w:t>
            </w:r>
            <w:r>
              <w:rPr>
                <w:rFonts w:hint="eastAsia"/>
                <w:lang w:val="en-US" w:eastAsia="zh-CN"/>
              </w:rPr>
              <w:t>相关工作</w:t>
            </w:r>
            <w:r>
              <w:rPr>
                <w:rFonts w:hint="eastAsia"/>
              </w:rPr>
              <w:t>的知识及技能，熟悉从事旅行社服务工作所需的基本职业素质，全面深入学习旅行社运营的日常机理、有效地提高学生</w:t>
            </w:r>
            <w:r>
              <w:rPr>
                <w:rFonts w:hint="eastAsia"/>
                <w:lang w:val="en-US" w:eastAsia="zh-CN"/>
              </w:rPr>
              <w:t>对旅行社</w:t>
            </w:r>
            <w:r>
              <w:rPr>
                <w:rFonts w:hint="eastAsia"/>
              </w:rPr>
              <w:t>业务的开展综合素质，培养求真务实、崇德尚技的求知氛围，开设本课程。</w:t>
            </w:r>
          </w:p>
          <w:p w14:paraId="5482E343">
            <w:pPr>
              <w:pStyle w:val="22"/>
              <w:jc w:val="both"/>
              <w:rPr>
                <w:rFonts w:hint="eastAsia"/>
                <w:b/>
                <w:bCs/>
              </w:rPr>
            </w:pPr>
            <w:r>
              <w:rPr>
                <w:rFonts w:hint="eastAsia"/>
                <w:b/>
                <w:bCs/>
              </w:rPr>
              <w:t>课程思政：</w:t>
            </w:r>
          </w:p>
          <w:p w14:paraId="5C576679">
            <w:pPr>
              <w:pStyle w:val="22"/>
              <w:jc w:val="both"/>
            </w:pPr>
            <w:r>
              <w:rPr>
                <w:rFonts w:hint="eastAsia"/>
              </w:rPr>
              <w:t>要求任课教师具有优良师德师风，结合课程特点挖掘思政元素，开展课程思政，树立团队意识，深化爱岗敬业精神及全局观念。</w:t>
            </w:r>
          </w:p>
          <w:p w14:paraId="3CB2D585">
            <w:pPr>
              <w:pStyle w:val="22"/>
              <w:jc w:val="both"/>
              <w:rPr>
                <w:rFonts w:hint="eastAsia"/>
                <w:b/>
                <w:bCs/>
              </w:rPr>
            </w:pPr>
            <w:r>
              <w:rPr>
                <w:rFonts w:hint="eastAsia"/>
                <w:b/>
                <w:bCs/>
              </w:rPr>
              <w:t>教学条件：</w:t>
            </w:r>
          </w:p>
          <w:p w14:paraId="04EDC162">
            <w:pPr>
              <w:pStyle w:val="22"/>
              <w:jc w:val="both"/>
            </w:pPr>
            <w:r>
              <w:rPr>
                <w:rFonts w:hint="eastAsia"/>
              </w:rPr>
              <w:t>多媒体教室，网络教学资源，湘西特色文旅资源。</w:t>
            </w:r>
          </w:p>
          <w:p w14:paraId="0948E72B">
            <w:pPr>
              <w:pStyle w:val="22"/>
              <w:jc w:val="both"/>
              <w:rPr>
                <w:rFonts w:hint="eastAsia"/>
                <w:b/>
                <w:bCs/>
              </w:rPr>
            </w:pPr>
            <w:r>
              <w:rPr>
                <w:rFonts w:hint="eastAsia"/>
                <w:b/>
                <w:bCs/>
              </w:rPr>
              <w:t>教学方法：</w:t>
            </w:r>
          </w:p>
          <w:p w14:paraId="6D64C104">
            <w:pPr>
              <w:pStyle w:val="22"/>
              <w:jc w:val="both"/>
            </w:pPr>
            <w:r>
              <w:rPr>
                <w:rFonts w:hint="eastAsia"/>
              </w:rPr>
              <w:t>采用分组练习、项目教学、案例教学、情景模拟等教学方法。</w:t>
            </w:r>
          </w:p>
          <w:p w14:paraId="5B02BE1F">
            <w:pPr>
              <w:pStyle w:val="22"/>
              <w:jc w:val="both"/>
              <w:rPr>
                <w:rFonts w:hint="eastAsia"/>
                <w:b/>
                <w:bCs/>
              </w:rPr>
            </w:pPr>
            <w:r>
              <w:rPr>
                <w:rFonts w:hint="eastAsia"/>
                <w:b/>
                <w:bCs/>
              </w:rPr>
              <w:t>考核评价：</w:t>
            </w:r>
          </w:p>
          <w:p w14:paraId="3BEFEE8B">
            <w:pPr>
              <w:pStyle w:val="22"/>
              <w:jc w:val="both"/>
            </w:pPr>
            <w:r>
              <w:rPr>
                <w:rFonts w:hint="eastAsia"/>
              </w:rPr>
              <w:t>采用过程评价与终结评价相结合的形式，过程评价为到课情况、作业完成情况，占40%，终结性评价是期末理论考试，占</w:t>
            </w:r>
            <w:r>
              <w:rPr>
                <w:rFonts w:hint="eastAsia"/>
                <w:lang w:val="en-US" w:eastAsia="zh-CN"/>
              </w:rPr>
              <w:t>5</w:t>
            </w:r>
            <w:r>
              <w:rPr>
                <w:rFonts w:hint="eastAsia"/>
              </w:rPr>
              <w:t>0%</w:t>
            </w:r>
            <w:r>
              <w:rPr>
                <w:rFonts w:hint="eastAsia"/>
                <w:lang w:eastAsia="zh-CN"/>
              </w:rPr>
              <w:t>、</w:t>
            </w:r>
            <w:r>
              <w:rPr>
                <w:rFonts w:hint="eastAsia"/>
                <w:lang w:val="en-US" w:eastAsia="zh-CN"/>
              </w:rPr>
              <w:t>增值评价为10%</w:t>
            </w:r>
            <w:r>
              <w:rPr>
                <w:rFonts w:hint="eastAsia"/>
              </w:rPr>
              <w:t>。</w:t>
            </w:r>
          </w:p>
          <w:p w14:paraId="5B31D106">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p>
        </w:tc>
      </w:tr>
      <w:tr w14:paraId="78F5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B9072">
            <w:pPr>
              <w:pStyle w:val="22"/>
              <w:rPr>
                <w:rFonts w:hint="eastAsia" w:eastAsia="宋体"/>
                <w:lang w:eastAsia="zh-CN"/>
              </w:rPr>
            </w:pPr>
            <w:r>
              <w:rPr>
                <w:rFonts w:hint="eastAsia"/>
                <w:lang w:val="en-US" w:eastAsia="zh-CN"/>
              </w:rPr>
              <w:t>6</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519AF">
            <w:pPr>
              <w:pStyle w:val="22"/>
            </w:pPr>
            <w:r>
              <w:rPr>
                <w:rFonts w:hint="eastAsia"/>
              </w:rPr>
              <w:t>新媒体营销</w:t>
            </w: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61138">
            <w:pPr>
              <w:pStyle w:val="22"/>
              <w:jc w:val="both"/>
              <w:rPr>
                <w:b/>
                <w:bCs/>
              </w:rPr>
            </w:pPr>
            <w:r>
              <w:rPr>
                <w:rFonts w:hint="eastAsia"/>
                <w:b/>
                <w:bCs/>
              </w:rPr>
              <w:t>素质目标：</w:t>
            </w:r>
          </w:p>
          <w:p w14:paraId="2E0B2C1B">
            <w:pPr>
              <w:pStyle w:val="22"/>
              <w:jc w:val="both"/>
            </w:pPr>
            <w:r>
              <w:rPr>
                <w:rFonts w:hint="eastAsia"/>
              </w:rPr>
              <w:t>1</w:t>
            </w:r>
            <w:r>
              <w:rPr>
                <w:rFonts w:hint="eastAsia"/>
                <w:lang w:eastAsia="zh-Hans"/>
              </w:rPr>
              <w:t>.</w:t>
            </w:r>
            <w:r>
              <w:rPr>
                <w:rFonts w:hint="eastAsia"/>
                <w:lang w:val="en-US" w:eastAsia="zh-CN"/>
              </w:rPr>
              <w:t>具备</w:t>
            </w:r>
            <w:r>
              <w:rPr>
                <w:rFonts w:hint="eastAsia"/>
              </w:rPr>
              <w:t>扎根基层，奉献乡村，具有建设乡村的责任</w:t>
            </w:r>
            <w:r>
              <w:rPr>
                <w:rFonts w:hint="eastAsia"/>
                <w:lang w:eastAsia="zh-Hans"/>
              </w:rPr>
              <w:t>感</w:t>
            </w:r>
            <w:r>
              <w:rPr>
                <w:rFonts w:hint="eastAsia"/>
              </w:rPr>
              <w:t>和使命</w:t>
            </w:r>
            <w:r>
              <w:rPr>
                <w:rFonts w:hint="eastAsia"/>
                <w:lang w:eastAsia="zh-Hans"/>
              </w:rPr>
              <w:t>感；</w:t>
            </w:r>
          </w:p>
          <w:p w14:paraId="295CAA87">
            <w:pPr>
              <w:pStyle w:val="22"/>
              <w:jc w:val="both"/>
            </w:pPr>
            <w:r>
              <w:rPr>
                <w:rFonts w:hint="eastAsia"/>
              </w:rPr>
              <w:t>2</w:t>
            </w:r>
            <w:r>
              <w:rPr>
                <w:rFonts w:hint="eastAsia"/>
                <w:lang w:eastAsia="zh-Hans"/>
              </w:rPr>
              <w:t>.</w:t>
            </w:r>
            <w:r>
              <w:rPr>
                <w:rFonts w:hint="eastAsia"/>
                <w:lang w:val="en-US" w:eastAsia="zh-CN"/>
              </w:rPr>
              <w:t>具备</w:t>
            </w:r>
            <w:r>
              <w:rPr>
                <w:rFonts w:hint="eastAsia"/>
              </w:rPr>
              <w:t>在新媒体内容创作中弘扬优秀传统文化，传承非物质文化遗产，树立文化自信，提升文化软实力精神；</w:t>
            </w:r>
          </w:p>
          <w:p w14:paraId="25EAF2ED">
            <w:pPr>
              <w:pStyle w:val="22"/>
              <w:jc w:val="both"/>
            </w:pPr>
            <w:r>
              <w:rPr>
                <w:rFonts w:hint="eastAsia"/>
              </w:rPr>
              <w:t>3</w:t>
            </w:r>
            <w:r>
              <w:rPr>
                <w:rFonts w:hint="eastAsia"/>
                <w:lang w:eastAsia="zh-Hans"/>
              </w:rPr>
              <w:t>.</w:t>
            </w:r>
            <w:r>
              <w:rPr>
                <w:rFonts w:hint="eastAsia"/>
                <w:lang w:val="en-US" w:eastAsia="zh-CN"/>
              </w:rPr>
              <w:t>具备</w:t>
            </w:r>
            <w:r>
              <w:rPr>
                <w:rFonts w:hint="eastAsia"/>
              </w:rPr>
              <w:t>爱岗敬业、自立自强、诚实守信，树立匠心精神；</w:t>
            </w:r>
          </w:p>
          <w:p w14:paraId="7F152CBE">
            <w:pPr>
              <w:pStyle w:val="22"/>
              <w:jc w:val="both"/>
            </w:pPr>
            <w:r>
              <w:rPr>
                <w:rFonts w:hint="eastAsia"/>
              </w:rPr>
              <w:t>4</w:t>
            </w:r>
            <w:r>
              <w:rPr>
                <w:rFonts w:hint="eastAsia"/>
                <w:lang w:eastAsia="zh-Hans"/>
              </w:rPr>
              <w:t>.</w:t>
            </w:r>
            <w:r>
              <w:rPr>
                <w:rFonts w:hint="eastAsia"/>
                <w:lang w:val="en-US" w:eastAsia="zh-CN"/>
              </w:rPr>
              <w:t>具备</w:t>
            </w:r>
            <w:r>
              <w:rPr>
                <w:rFonts w:hint="eastAsia"/>
              </w:rPr>
              <w:t>良好的团队合作和创新精神，传播社会主义核心价值观；</w:t>
            </w:r>
          </w:p>
          <w:p w14:paraId="5D256730">
            <w:pPr>
              <w:pStyle w:val="22"/>
              <w:jc w:val="both"/>
            </w:pPr>
            <w:r>
              <w:rPr>
                <w:rFonts w:hint="eastAsia"/>
              </w:rPr>
              <w:t>5</w:t>
            </w:r>
            <w:r>
              <w:rPr>
                <w:rFonts w:hint="eastAsia"/>
                <w:lang w:eastAsia="zh-Hans"/>
              </w:rPr>
              <w:t>.</w:t>
            </w:r>
            <w:r>
              <w:rPr>
                <w:rFonts w:hint="eastAsia"/>
              </w:rPr>
              <w:t>具备正面、积极的心理素质，注重合理引导消费，不倡导过度消费；</w:t>
            </w:r>
          </w:p>
          <w:p w14:paraId="79CABFAC">
            <w:pPr>
              <w:pStyle w:val="22"/>
              <w:jc w:val="both"/>
            </w:pPr>
            <w:r>
              <w:rPr>
                <w:rFonts w:hint="eastAsia"/>
              </w:rPr>
              <w:t>6</w:t>
            </w:r>
            <w:r>
              <w:rPr>
                <w:rFonts w:hint="eastAsia"/>
                <w:lang w:eastAsia="zh-Hans"/>
              </w:rPr>
              <w:t>.</w:t>
            </w:r>
            <w:r>
              <w:rPr>
                <w:rFonts w:hint="eastAsia"/>
              </w:rPr>
              <w:t>具备严谨的法律意识和知识产权、数据保密意识，能规范合法的获取和处理数据。</w:t>
            </w:r>
          </w:p>
          <w:p w14:paraId="54E34A1F">
            <w:pPr>
              <w:pStyle w:val="22"/>
              <w:jc w:val="both"/>
              <w:rPr>
                <w:b/>
                <w:bCs/>
              </w:rPr>
            </w:pPr>
            <w:r>
              <w:rPr>
                <w:rFonts w:hint="eastAsia"/>
                <w:b/>
                <w:bCs/>
              </w:rPr>
              <w:t>知识目标：</w:t>
            </w:r>
          </w:p>
          <w:p w14:paraId="27F1F90D">
            <w:pPr>
              <w:pStyle w:val="22"/>
              <w:jc w:val="both"/>
            </w:pPr>
            <w:r>
              <w:rPr>
                <w:rFonts w:hint="eastAsia"/>
              </w:rPr>
              <w:t>1</w:t>
            </w:r>
            <w:r>
              <w:rPr>
                <w:rFonts w:hint="eastAsia"/>
                <w:lang w:eastAsia="zh-Hans"/>
              </w:rPr>
              <w:t>.</w:t>
            </w:r>
            <w:r>
              <w:rPr>
                <w:rFonts w:hint="eastAsia"/>
              </w:rPr>
              <w:t>掌握互联网消费者购买决策过程；</w:t>
            </w:r>
          </w:p>
          <w:p w14:paraId="36755E36">
            <w:pPr>
              <w:pStyle w:val="22"/>
              <w:jc w:val="both"/>
            </w:pPr>
            <w:r>
              <w:rPr>
                <w:rFonts w:hint="eastAsia"/>
              </w:rPr>
              <w:t>2</w:t>
            </w:r>
            <w:r>
              <w:rPr>
                <w:rFonts w:hint="eastAsia"/>
                <w:lang w:eastAsia="zh-Hans"/>
              </w:rPr>
              <w:t>.</w:t>
            </w:r>
            <w:r>
              <w:rPr>
                <w:rFonts w:hint="eastAsia"/>
              </w:rPr>
              <w:t>掌握消费者心理、行为基本理论；</w:t>
            </w:r>
          </w:p>
          <w:p w14:paraId="11195F2F">
            <w:pPr>
              <w:pStyle w:val="22"/>
              <w:jc w:val="both"/>
            </w:pPr>
            <w:r>
              <w:rPr>
                <w:rFonts w:hint="eastAsia"/>
              </w:rPr>
              <w:t>3</w:t>
            </w:r>
            <w:r>
              <w:rPr>
                <w:rFonts w:hint="eastAsia"/>
                <w:lang w:eastAsia="zh-Hans"/>
              </w:rPr>
              <w:t>.</w:t>
            </w:r>
            <w:r>
              <w:rPr>
                <w:rFonts w:hint="eastAsia"/>
              </w:rPr>
              <w:t>掌握新媒体环境下市场细分、目标市场选择以及进行市场定位的方法；</w:t>
            </w:r>
          </w:p>
          <w:p w14:paraId="4E18B72C">
            <w:pPr>
              <w:pStyle w:val="22"/>
              <w:jc w:val="both"/>
            </w:pPr>
            <w:r>
              <w:rPr>
                <w:rFonts w:hint="eastAsia"/>
              </w:rPr>
              <w:t>4</w:t>
            </w:r>
            <w:r>
              <w:rPr>
                <w:rFonts w:hint="eastAsia"/>
                <w:lang w:eastAsia="zh-Hans"/>
              </w:rPr>
              <w:t>.</w:t>
            </w:r>
            <w:r>
              <w:rPr>
                <w:rFonts w:hint="eastAsia"/>
              </w:rPr>
              <w:t>掌握网络营销环境下旅游产品组合、产品生命周期、产品品牌等理论及方法；</w:t>
            </w:r>
          </w:p>
          <w:p w14:paraId="4C6253A4">
            <w:pPr>
              <w:pStyle w:val="22"/>
              <w:jc w:val="both"/>
            </w:pPr>
            <w:r>
              <w:rPr>
                <w:rFonts w:hint="eastAsia"/>
              </w:rPr>
              <w:t>5</w:t>
            </w:r>
            <w:r>
              <w:rPr>
                <w:rFonts w:hint="eastAsia"/>
                <w:lang w:eastAsia="zh-Hans"/>
              </w:rPr>
              <w:t>.</w:t>
            </w:r>
            <w:r>
              <w:rPr>
                <w:rFonts w:hint="eastAsia"/>
              </w:rPr>
              <w:t>掌握新媒体旅游产品价格制定方法和价格策略及价格调整；</w:t>
            </w:r>
          </w:p>
          <w:p w14:paraId="134859C3">
            <w:pPr>
              <w:pStyle w:val="22"/>
              <w:jc w:val="both"/>
            </w:pPr>
            <w:r>
              <w:rPr>
                <w:rFonts w:hint="eastAsia"/>
              </w:rPr>
              <w:t>6</w:t>
            </w:r>
            <w:r>
              <w:rPr>
                <w:rFonts w:hint="eastAsia"/>
                <w:lang w:eastAsia="zh-Hans"/>
              </w:rPr>
              <w:t>.</w:t>
            </w:r>
            <w:r>
              <w:rPr>
                <w:rFonts w:hint="eastAsia"/>
              </w:rPr>
              <w:t>掌握互动营销、口碑营销、热点营销、病毒营销、内容营销、软文营销、新媒体营</w:t>
            </w:r>
          </w:p>
          <w:p w14:paraId="287FF6B1">
            <w:pPr>
              <w:pStyle w:val="22"/>
              <w:jc w:val="both"/>
            </w:pPr>
            <w:r>
              <w:rPr>
                <w:rFonts w:hint="eastAsia"/>
              </w:rPr>
              <w:t>销的基本方法。</w:t>
            </w:r>
          </w:p>
          <w:p w14:paraId="0D3FDD8B">
            <w:pPr>
              <w:pStyle w:val="22"/>
              <w:jc w:val="both"/>
            </w:pPr>
            <w:r>
              <w:rPr>
                <w:rFonts w:hint="eastAsia"/>
              </w:rPr>
              <w:t>7</w:t>
            </w:r>
            <w:r>
              <w:rPr>
                <w:rFonts w:hint="eastAsia"/>
                <w:lang w:eastAsia="zh-Hans"/>
              </w:rPr>
              <w:t>.</w:t>
            </w:r>
            <w:r>
              <w:rPr>
                <w:rFonts w:hint="eastAsia"/>
              </w:rPr>
              <w:t>掌握短视频营销、微信营销、微博营销、论坛营销、百科营销的基本流程和工具；</w:t>
            </w:r>
          </w:p>
          <w:p w14:paraId="5D9FD4E7">
            <w:pPr>
              <w:pStyle w:val="22"/>
              <w:jc w:val="both"/>
            </w:pPr>
            <w:r>
              <w:rPr>
                <w:rFonts w:hint="eastAsia"/>
              </w:rPr>
              <w:t>8</w:t>
            </w:r>
            <w:r>
              <w:rPr>
                <w:rFonts w:hint="eastAsia"/>
                <w:lang w:eastAsia="zh-Hans"/>
              </w:rPr>
              <w:t>.</w:t>
            </w:r>
            <w:r>
              <w:rPr>
                <w:rFonts w:hint="eastAsia"/>
              </w:rPr>
              <w:t>掌握新媒体文案写作基本形式、方法与技巧。</w:t>
            </w:r>
          </w:p>
          <w:p w14:paraId="7204B414">
            <w:pPr>
              <w:pStyle w:val="22"/>
              <w:jc w:val="both"/>
              <w:rPr>
                <w:b/>
                <w:bCs/>
              </w:rPr>
            </w:pPr>
            <w:r>
              <w:rPr>
                <w:rFonts w:hint="eastAsia"/>
                <w:b/>
                <w:bCs/>
              </w:rPr>
              <w:t>能力目标：</w:t>
            </w:r>
          </w:p>
          <w:p w14:paraId="2528DD72">
            <w:pPr>
              <w:pStyle w:val="22"/>
              <w:jc w:val="both"/>
            </w:pPr>
            <w:r>
              <w:rPr>
                <w:rFonts w:hint="eastAsia"/>
              </w:rPr>
              <w:t>1</w:t>
            </w:r>
            <w:r>
              <w:rPr>
                <w:rFonts w:hint="eastAsia"/>
                <w:lang w:eastAsia="zh-Hans"/>
              </w:rPr>
              <w:t>.</w:t>
            </w:r>
            <w:r>
              <w:rPr>
                <w:rFonts w:hint="eastAsia"/>
              </w:rPr>
              <w:t>能够制定旅游产品</w:t>
            </w:r>
            <w:r>
              <w:rPr>
                <w:rFonts w:hint="eastAsia"/>
                <w:lang w:eastAsia="zh-Hans"/>
              </w:rPr>
              <w:t>的</w:t>
            </w:r>
            <w:r>
              <w:rPr>
                <w:rFonts w:hint="eastAsia"/>
              </w:rPr>
              <w:t>新媒体营销策略；</w:t>
            </w:r>
          </w:p>
          <w:p w14:paraId="170AF78D">
            <w:pPr>
              <w:pStyle w:val="22"/>
              <w:jc w:val="both"/>
            </w:pPr>
            <w:r>
              <w:rPr>
                <w:rFonts w:hint="eastAsia"/>
              </w:rPr>
              <w:t>2</w:t>
            </w:r>
            <w:r>
              <w:rPr>
                <w:rFonts w:hint="eastAsia"/>
                <w:lang w:eastAsia="zh-Hans"/>
              </w:rPr>
              <w:t>.</w:t>
            </w:r>
            <w:r>
              <w:rPr>
                <w:rFonts w:hint="eastAsia"/>
              </w:rPr>
              <w:t>能够对旅游市场消费者行为进行分析与归类；</w:t>
            </w:r>
          </w:p>
          <w:p w14:paraId="762F3859">
            <w:pPr>
              <w:pStyle w:val="22"/>
              <w:jc w:val="both"/>
            </w:pPr>
            <w:r>
              <w:rPr>
                <w:rFonts w:hint="eastAsia"/>
              </w:rPr>
              <w:t>3</w:t>
            </w:r>
            <w:r>
              <w:rPr>
                <w:rFonts w:hint="eastAsia"/>
                <w:lang w:eastAsia="zh-Hans"/>
              </w:rPr>
              <w:t>.</w:t>
            </w:r>
            <w:r>
              <w:rPr>
                <w:rFonts w:hint="eastAsia"/>
              </w:rPr>
              <w:t>能够</w:t>
            </w:r>
            <w:r>
              <w:rPr>
                <w:rFonts w:hint="eastAsia"/>
                <w:lang w:eastAsia="zh-Hans"/>
              </w:rPr>
              <w:t>对旅游</w:t>
            </w:r>
            <w:r>
              <w:rPr>
                <w:rFonts w:hint="eastAsia"/>
              </w:rPr>
              <w:t>市场细分、目标市场选择和市场定位；</w:t>
            </w:r>
          </w:p>
          <w:p w14:paraId="2A22D5F9">
            <w:pPr>
              <w:pStyle w:val="22"/>
              <w:jc w:val="both"/>
            </w:pPr>
            <w:r>
              <w:rPr>
                <w:rFonts w:hint="eastAsia"/>
              </w:rPr>
              <w:t>4</w:t>
            </w:r>
            <w:r>
              <w:rPr>
                <w:rFonts w:hint="eastAsia"/>
                <w:lang w:eastAsia="zh-Hans"/>
              </w:rPr>
              <w:t>.</w:t>
            </w:r>
            <w:r>
              <w:rPr>
                <w:rFonts w:hint="eastAsia"/>
              </w:rPr>
              <w:t>能够胜任旅游</w:t>
            </w:r>
            <w:r>
              <w:rPr>
                <w:rFonts w:hint="eastAsia"/>
                <w:lang w:eastAsia="zh-Hans"/>
              </w:rPr>
              <w:t>新媒体</w:t>
            </w:r>
            <w:r>
              <w:rPr>
                <w:rFonts w:hint="eastAsia"/>
              </w:rPr>
              <w:t>产品价格制定工作；</w:t>
            </w:r>
          </w:p>
          <w:p w14:paraId="21B4DC5B">
            <w:pPr>
              <w:pStyle w:val="22"/>
              <w:jc w:val="both"/>
            </w:pPr>
            <w:r>
              <w:rPr>
                <w:rFonts w:hint="eastAsia"/>
              </w:rPr>
              <w:t>5</w:t>
            </w:r>
            <w:r>
              <w:rPr>
                <w:rFonts w:hint="eastAsia"/>
                <w:lang w:eastAsia="zh-Hans"/>
              </w:rPr>
              <w:t>.</w:t>
            </w:r>
            <w:r>
              <w:rPr>
                <w:rFonts w:hint="eastAsia"/>
              </w:rPr>
              <w:t>能够分析旅游新媒体产品生命周期，产品组合，并制定相关营销策略；</w:t>
            </w:r>
          </w:p>
          <w:p w14:paraId="19ADFD36">
            <w:pPr>
              <w:pStyle w:val="22"/>
              <w:jc w:val="both"/>
            </w:pPr>
            <w:r>
              <w:rPr>
                <w:rFonts w:hint="eastAsia"/>
              </w:rPr>
              <w:t>6</w:t>
            </w:r>
            <w:r>
              <w:rPr>
                <w:rFonts w:hint="eastAsia"/>
                <w:lang w:eastAsia="zh-Hans"/>
              </w:rPr>
              <w:t>.</w:t>
            </w:r>
            <w:r>
              <w:rPr>
                <w:rFonts w:hint="eastAsia"/>
              </w:rPr>
              <w:t>能够进行旅游类自媒体定位与运营；</w:t>
            </w:r>
          </w:p>
          <w:p w14:paraId="0A0DA4F9">
            <w:pPr>
              <w:pStyle w:val="22"/>
              <w:jc w:val="both"/>
            </w:pPr>
            <w:r>
              <w:rPr>
                <w:rFonts w:hint="eastAsia"/>
              </w:rPr>
              <w:t>7</w:t>
            </w:r>
            <w:r>
              <w:rPr>
                <w:rFonts w:hint="eastAsia"/>
                <w:lang w:eastAsia="zh-Hans"/>
              </w:rPr>
              <w:t>.</w:t>
            </w:r>
            <w:r>
              <w:rPr>
                <w:rFonts w:hint="eastAsia"/>
              </w:rPr>
              <w:t>能利用包括短视频、微信、微博等工具平台，进行精准客户引流与转化；</w:t>
            </w:r>
          </w:p>
          <w:p w14:paraId="0ADF2F3B">
            <w:pPr>
              <w:pStyle w:val="22"/>
              <w:jc w:val="both"/>
            </w:pPr>
            <w:r>
              <w:rPr>
                <w:rFonts w:hint="eastAsia"/>
              </w:rPr>
              <w:t>8</w:t>
            </w:r>
            <w:r>
              <w:rPr>
                <w:rFonts w:hint="eastAsia"/>
                <w:lang w:eastAsia="zh-Hans"/>
              </w:rPr>
              <w:t>.</w:t>
            </w:r>
            <w:r>
              <w:rPr>
                <w:rFonts w:hint="eastAsia"/>
              </w:rPr>
              <w:t>能运用新媒体工具实施互动营销、话题营销、口碑营销、病毒营销等策略；</w:t>
            </w:r>
          </w:p>
          <w:p w14:paraId="038B5B2C">
            <w:pPr>
              <w:pStyle w:val="22"/>
              <w:jc w:val="both"/>
            </w:pPr>
            <w:r>
              <w:rPr>
                <w:rFonts w:hint="eastAsia"/>
              </w:rPr>
              <w:t>9</w:t>
            </w:r>
            <w:r>
              <w:rPr>
                <w:rFonts w:hint="eastAsia"/>
                <w:lang w:eastAsia="zh-Hans"/>
              </w:rPr>
              <w:t>.</w:t>
            </w:r>
            <w:r>
              <w:rPr>
                <w:rFonts w:hint="eastAsia"/>
              </w:rPr>
              <w:t>能根据推广需求，选择正确的新媒体推广渠道；</w:t>
            </w:r>
          </w:p>
          <w:p w14:paraId="5BCF2499">
            <w:pPr>
              <w:pStyle w:val="22"/>
              <w:jc w:val="both"/>
            </w:pPr>
            <w:r>
              <w:rPr>
                <w:rFonts w:hint="eastAsia"/>
              </w:rPr>
              <w:t>10</w:t>
            </w:r>
            <w:r>
              <w:rPr>
                <w:rFonts w:hint="eastAsia"/>
                <w:lang w:eastAsia="zh-Hans"/>
              </w:rPr>
              <w:t>.</w:t>
            </w:r>
            <w:r>
              <w:rPr>
                <w:rFonts w:hint="eastAsia"/>
              </w:rPr>
              <w:t>能根据运营需求进行新媒体自媒体内容规划与设计，行新媒体文案设计与撰写，</w:t>
            </w:r>
          </w:p>
          <w:p w14:paraId="284DEE28">
            <w:pPr>
              <w:pStyle w:val="22"/>
              <w:jc w:val="both"/>
            </w:pPr>
            <w:r>
              <w:rPr>
                <w:rFonts w:hint="eastAsia"/>
              </w:rPr>
              <w:t>11</w:t>
            </w:r>
            <w:r>
              <w:rPr>
                <w:rFonts w:hint="eastAsia"/>
                <w:lang w:eastAsia="zh-Hans"/>
              </w:rPr>
              <w:t>.</w:t>
            </w:r>
            <w:r>
              <w:rPr>
                <w:rFonts w:hint="eastAsia"/>
                <w:lang w:val="en-US" w:eastAsia="zh-CN"/>
              </w:rPr>
              <w:t>能进行正式</w:t>
            </w:r>
            <w:r>
              <w:rPr>
                <w:rFonts w:hint="eastAsia"/>
              </w:rPr>
              <w:t>写作。</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top"/>
          </w:tcPr>
          <w:p w14:paraId="57F0EC2B">
            <w:pPr>
              <w:pStyle w:val="22"/>
              <w:jc w:val="both"/>
              <w:rPr>
                <w:lang w:eastAsia="zh-Hans"/>
              </w:rPr>
            </w:pPr>
            <w:r>
              <w:rPr>
                <w:rFonts w:hint="eastAsia"/>
              </w:rPr>
              <w:t>1.</w:t>
            </w:r>
            <w:r>
              <w:rPr>
                <w:rFonts w:hint="eastAsia"/>
                <w:lang w:eastAsia="zh-Hans"/>
              </w:rPr>
              <w:t>新媒体营销基本理论；</w:t>
            </w:r>
          </w:p>
          <w:p w14:paraId="661148DD">
            <w:pPr>
              <w:pStyle w:val="22"/>
              <w:jc w:val="both"/>
              <w:rPr>
                <w:lang w:eastAsia="zh-Hans"/>
              </w:rPr>
            </w:pPr>
            <w:r>
              <w:rPr>
                <w:rFonts w:hint="eastAsia"/>
              </w:rPr>
              <w:t>2.新媒体环境下消费者行为；</w:t>
            </w:r>
          </w:p>
          <w:p w14:paraId="4E9348F8">
            <w:pPr>
              <w:pStyle w:val="22"/>
              <w:jc w:val="both"/>
              <w:rPr>
                <w:lang w:eastAsia="zh-Hans"/>
              </w:rPr>
            </w:pPr>
            <w:r>
              <w:rPr>
                <w:rFonts w:hint="eastAsia"/>
              </w:rPr>
              <w:t>3.</w:t>
            </w:r>
            <w:r>
              <w:rPr>
                <w:rFonts w:hint="eastAsia"/>
                <w:lang w:eastAsia="zh-Hans"/>
              </w:rPr>
              <w:t>新媒体营销stp</w:t>
            </w:r>
            <w:r>
              <w:rPr>
                <w:rFonts w:hint="eastAsia"/>
              </w:rPr>
              <w:t>策略;</w:t>
            </w:r>
          </w:p>
          <w:p w14:paraId="16B3B2BE">
            <w:pPr>
              <w:pStyle w:val="22"/>
              <w:jc w:val="both"/>
              <w:rPr>
                <w:lang w:eastAsia="zh-Hans"/>
              </w:rPr>
            </w:pPr>
            <w:r>
              <w:rPr>
                <w:rFonts w:hint="eastAsia"/>
              </w:rPr>
              <w:t>4.新媒体市场营销组合策略;</w:t>
            </w:r>
          </w:p>
          <w:p w14:paraId="282BC220">
            <w:pPr>
              <w:pStyle w:val="22"/>
              <w:jc w:val="both"/>
              <w:rPr>
                <w:lang w:eastAsia="zh-Hans"/>
              </w:rPr>
            </w:pPr>
            <w:r>
              <w:rPr>
                <w:rFonts w:hint="eastAsia"/>
              </w:rPr>
              <w:t>5.</w:t>
            </w:r>
            <w:r>
              <w:rPr>
                <w:rFonts w:hint="eastAsia"/>
                <w:lang w:eastAsia="zh-Hans"/>
              </w:rPr>
              <w:t>新媒体营销方法与工具实战运用。</w:t>
            </w: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top"/>
          </w:tcPr>
          <w:p w14:paraId="14129A92">
            <w:pPr>
              <w:pStyle w:val="22"/>
              <w:jc w:val="both"/>
            </w:pPr>
            <w:r>
              <w:rPr>
                <w:rFonts w:hint="eastAsia"/>
                <w:b/>
                <w:bCs/>
              </w:rPr>
              <w:t>课程性质：</w:t>
            </w:r>
            <w:r>
              <w:rPr>
                <w:rFonts w:hint="eastAsia"/>
                <w:lang w:eastAsia="zh-Hans"/>
              </w:rPr>
              <w:t>旅游专业核心课程</w:t>
            </w:r>
          </w:p>
          <w:p w14:paraId="7260DABD">
            <w:pPr>
              <w:pStyle w:val="22"/>
              <w:jc w:val="both"/>
              <w:rPr>
                <w:lang w:eastAsia="zh-Hans"/>
              </w:rPr>
            </w:pPr>
            <w:r>
              <w:rPr>
                <w:rFonts w:hint="eastAsia"/>
                <w:b/>
                <w:bCs/>
              </w:rPr>
              <w:t>课程思政：</w:t>
            </w:r>
            <w:r>
              <w:rPr>
                <w:rFonts w:hint="eastAsia"/>
                <w:lang w:eastAsia="zh-Hans"/>
              </w:rPr>
              <w:t>在新媒体内容创作中弘扬优秀传统文化，传承非物质文化遗产，树立文化自信，提升文化软实力精神</w:t>
            </w:r>
          </w:p>
          <w:p w14:paraId="47C559C3">
            <w:pPr>
              <w:pStyle w:val="22"/>
              <w:jc w:val="both"/>
            </w:pPr>
            <w:r>
              <w:rPr>
                <w:rFonts w:hint="eastAsia"/>
                <w:b/>
                <w:bCs/>
              </w:rPr>
              <w:t>教学条件：</w:t>
            </w:r>
            <w:r>
              <w:rPr>
                <w:rFonts w:hint="eastAsia"/>
              </w:rPr>
              <w:t>新媒体运营实训机房</w:t>
            </w:r>
          </w:p>
          <w:p w14:paraId="5E7BDBAC">
            <w:pPr>
              <w:pStyle w:val="22"/>
              <w:jc w:val="both"/>
              <w:rPr>
                <w:rFonts w:hint="eastAsia"/>
                <w:lang w:eastAsia="zh-Hans"/>
              </w:rPr>
            </w:pPr>
            <w:r>
              <w:rPr>
                <w:rFonts w:hint="eastAsia"/>
                <w:b/>
                <w:bCs/>
              </w:rPr>
              <w:t>教学方法：</w:t>
            </w:r>
            <w:r>
              <w:rPr>
                <w:rFonts w:hint="eastAsia"/>
                <w:lang w:eastAsia="zh-Hans"/>
              </w:rPr>
              <w:t>项目驱动、案例分析、PBL+翻转课堂</w:t>
            </w:r>
          </w:p>
          <w:p w14:paraId="09F8E34C">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5413DFFA">
            <w:pPr>
              <w:spacing w:line="240" w:lineRule="auto"/>
              <w:ind w:left="0" w:leftChars="0" w:firstLine="0" w:firstLineChars="0"/>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新媒体营销相关实践操作的能力，能熟练运用各类时下火热的社交软件，能指导学生在学习中的各类问题。</w:t>
            </w:r>
          </w:p>
          <w:p w14:paraId="5E080468">
            <w:pPr>
              <w:pStyle w:val="22"/>
              <w:jc w:val="both"/>
              <w:rPr>
                <w:rFonts w:hint="default" w:eastAsia="宋体"/>
                <w:lang w:val="en-US" w:eastAsia="zh-CN"/>
              </w:rPr>
            </w:pPr>
            <w:r>
              <w:rPr>
                <w:rFonts w:hint="eastAsia"/>
                <w:b/>
                <w:bCs/>
              </w:rPr>
              <w:t>考核评价：</w:t>
            </w:r>
            <w:r>
              <w:rPr>
                <w:rFonts w:hint="eastAsia"/>
                <w:lang w:eastAsia="zh-Hans"/>
              </w:rPr>
              <w:t>多元评价主体，构建包括教师评价、学生自评互评、企业导师评价、辅导员评价的共同评价参与形式</w:t>
            </w:r>
            <w:r>
              <w:rPr>
                <w:rFonts w:hint="eastAsia"/>
                <w:lang w:eastAsia="zh-CN"/>
              </w:rPr>
              <w:t>，</w:t>
            </w:r>
            <w:r>
              <w:rPr>
                <w:rFonts w:hint="eastAsia"/>
              </w:rPr>
              <w:t>本课程采用形成性考核（60%）</w:t>
            </w:r>
            <w:r>
              <w:rPr>
                <w:rFonts w:hint="eastAsia"/>
                <w:lang w:eastAsia="zh-CN"/>
              </w:rPr>
              <w:t>、</w:t>
            </w:r>
            <w:r>
              <w:rPr>
                <w:rFonts w:hint="eastAsia"/>
              </w:rPr>
              <w:t>终结性考核（</w:t>
            </w:r>
            <w:r>
              <w:rPr>
                <w:rFonts w:hint="eastAsia"/>
                <w:lang w:val="en-US" w:eastAsia="zh-CN"/>
              </w:rPr>
              <w:t>3</w:t>
            </w:r>
            <w:r>
              <w:rPr>
                <w:rFonts w:hint="eastAsia"/>
              </w:rPr>
              <w:t>0%）</w:t>
            </w:r>
            <w:r>
              <w:rPr>
                <w:rFonts w:hint="eastAsia"/>
                <w:lang w:val="en-US" w:eastAsia="zh-CN"/>
              </w:rPr>
              <w:t>和增值评价10%的综合评价方式</w:t>
            </w:r>
            <w:r>
              <w:rPr>
                <w:rFonts w:hint="eastAsia"/>
              </w:rPr>
              <w:t>。</w:t>
            </w:r>
          </w:p>
        </w:tc>
      </w:tr>
      <w:tr w14:paraId="15736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84F3C">
            <w:pPr>
              <w:pStyle w:val="22"/>
            </w:pPr>
            <w:r>
              <w:rPr>
                <w:rFonts w:hint="eastAsia"/>
              </w:rPr>
              <w:t>5</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CD842">
            <w:pPr>
              <w:pStyle w:val="22"/>
              <w:rPr>
                <w:rFonts w:hint="default" w:eastAsia="宋体"/>
                <w:lang w:val="en-US" w:eastAsia="zh-CN"/>
              </w:rPr>
            </w:pP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FF070">
            <w:pPr>
              <w:pStyle w:val="22"/>
              <w:jc w:val="both"/>
            </w:pP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68E37">
            <w:pPr>
              <w:pStyle w:val="22"/>
              <w:jc w:val="both"/>
            </w:pP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2DC05">
            <w:pPr>
              <w:pStyle w:val="22"/>
              <w:jc w:val="both"/>
            </w:pPr>
          </w:p>
        </w:tc>
      </w:tr>
      <w:tr w14:paraId="08F34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12ED9">
            <w:pPr>
              <w:pStyle w:val="22"/>
              <w:rPr>
                <w:rFonts w:hint="eastAsia" w:eastAsia="宋体"/>
                <w:lang w:eastAsia="zh-CN"/>
              </w:rPr>
            </w:pPr>
            <w:r>
              <w:rPr>
                <w:rFonts w:hint="eastAsia"/>
                <w:lang w:val="en-US" w:eastAsia="zh-CN"/>
              </w:rPr>
              <w:t>7</w:t>
            </w:r>
          </w:p>
        </w:tc>
        <w:tc>
          <w:tcPr>
            <w:tcW w:w="15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0F709">
            <w:pPr>
              <w:pStyle w:val="22"/>
            </w:pPr>
            <w:r>
              <w:rPr>
                <w:rFonts w:hint="eastAsia"/>
                <w:lang w:val="en-US" w:eastAsia="zh-CN"/>
              </w:rPr>
              <w:t>客户关系</w:t>
            </w:r>
            <w:r>
              <w:rPr>
                <w:rFonts w:hint="eastAsia"/>
              </w:rPr>
              <w:t>管理</w:t>
            </w:r>
          </w:p>
        </w:tc>
        <w:tc>
          <w:tcPr>
            <w:tcW w:w="42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2CF98">
            <w:pPr>
              <w:pStyle w:val="22"/>
              <w:jc w:val="both"/>
              <w:rPr>
                <w:b/>
                <w:bCs/>
              </w:rPr>
            </w:pPr>
            <w:r>
              <w:rPr>
                <w:rFonts w:hint="eastAsia"/>
                <w:b/>
                <w:bCs/>
              </w:rPr>
              <w:t>素质目标：</w:t>
            </w:r>
          </w:p>
          <w:p w14:paraId="1B709F7D">
            <w:pPr>
              <w:pStyle w:val="22"/>
              <w:jc w:val="both"/>
            </w:pPr>
            <w:r>
              <w:rPr>
                <w:rFonts w:hint="eastAsia"/>
              </w:rPr>
              <w:t>1.</w:t>
            </w:r>
            <w:r>
              <w:rPr>
                <w:rFonts w:hint="eastAsia"/>
                <w:lang w:val="en-US" w:eastAsia="zh-CN"/>
              </w:rPr>
              <w:t>具备</w:t>
            </w:r>
            <w:r>
              <w:rPr>
                <w:rFonts w:hint="eastAsia"/>
              </w:rPr>
              <w:t>高度的责任心和敬业精神；</w:t>
            </w:r>
          </w:p>
          <w:p w14:paraId="61828ADF">
            <w:pPr>
              <w:pStyle w:val="22"/>
              <w:jc w:val="both"/>
            </w:pPr>
            <w:r>
              <w:rPr>
                <w:rFonts w:hint="eastAsia"/>
              </w:rPr>
              <w:t>2.</w:t>
            </w:r>
            <w:r>
              <w:rPr>
                <w:rFonts w:hint="eastAsia"/>
                <w:lang w:val="en-US" w:eastAsia="zh-CN"/>
              </w:rPr>
              <w:t>具备</w:t>
            </w:r>
            <w:r>
              <w:rPr>
                <w:rFonts w:hint="eastAsia"/>
              </w:rPr>
              <w:t>良好的道德准则和行为规范；</w:t>
            </w:r>
          </w:p>
          <w:p w14:paraId="404EC60C">
            <w:pPr>
              <w:pStyle w:val="22"/>
              <w:jc w:val="both"/>
            </w:pPr>
            <w:r>
              <w:rPr>
                <w:rFonts w:hint="eastAsia"/>
              </w:rPr>
              <w:t>3.</w:t>
            </w:r>
            <w:r>
              <w:rPr>
                <w:rFonts w:hint="eastAsia"/>
                <w:lang w:val="en-US" w:eastAsia="zh-CN"/>
              </w:rPr>
              <w:t>具备培养应变能力，</w:t>
            </w:r>
            <w:r>
              <w:rPr>
                <w:rFonts w:hint="eastAsia"/>
              </w:rPr>
              <w:t>适</w:t>
            </w:r>
            <w:r>
              <w:rPr>
                <w:rFonts w:hint="eastAsia"/>
                <w:lang w:val="en-US" w:eastAsia="zh-CN"/>
              </w:rPr>
              <w:t>应</w:t>
            </w:r>
            <w:r>
              <w:rPr>
                <w:rFonts w:hint="eastAsia"/>
              </w:rPr>
              <w:t>旅游企业基层岗位的综合技能与素质；</w:t>
            </w:r>
          </w:p>
          <w:p w14:paraId="3E79746E">
            <w:pPr>
              <w:pStyle w:val="22"/>
              <w:jc w:val="both"/>
            </w:pPr>
            <w:r>
              <w:rPr>
                <w:rFonts w:hint="eastAsia"/>
              </w:rPr>
              <w:t>4.</w:t>
            </w:r>
            <w:r>
              <w:rPr>
                <w:rFonts w:hint="eastAsia"/>
                <w:lang w:val="en-US" w:eastAsia="zh-CN"/>
              </w:rPr>
              <w:t>具备</w:t>
            </w:r>
            <w:r>
              <w:rPr>
                <w:rFonts w:hint="eastAsia"/>
              </w:rPr>
              <w:t>较强的爱岗敬业和团队合作精神；</w:t>
            </w:r>
          </w:p>
          <w:p w14:paraId="3A1A2749">
            <w:pPr>
              <w:pStyle w:val="22"/>
              <w:jc w:val="both"/>
            </w:pPr>
            <w:r>
              <w:rPr>
                <w:rFonts w:hint="eastAsia"/>
              </w:rPr>
              <w:t>5.树立持续学习的观念。</w:t>
            </w:r>
          </w:p>
          <w:p w14:paraId="4CC52212">
            <w:pPr>
              <w:pStyle w:val="22"/>
              <w:jc w:val="both"/>
              <w:rPr>
                <w:b/>
                <w:bCs/>
              </w:rPr>
            </w:pPr>
            <w:r>
              <w:rPr>
                <w:rFonts w:hint="eastAsia"/>
                <w:b/>
                <w:bCs/>
              </w:rPr>
              <w:t>知识目标：</w:t>
            </w:r>
          </w:p>
          <w:p w14:paraId="38483D1E">
            <w:pPr>
              <w:pStyle w:val="22"/>
              <w:jc w:val="both"/>
              <w:rPr>
                <w:rFonts w:hint="eastAsia" w:eastAsia="宋体"/>
                <w:lang w:eastAsia="zh-CN"/>
              </w:rPr>
            </w:pPr>
            <w:r>
              <w:rPr>
                <w:rFonts w:hint="eastAsia"/>
                <w:lang w:val="en-US" w:eastAsia="zh-CN"/>
              </w:rPr>
              <w:t>1.</w:t>
            </w:r>
            <w:r>
              <w:rPr>
                <w:rFonts w:hint="eastAsia"/>
              </w:rPr>
              <w:t>掌握客户关系管理的基本概念、内涵、重要性及发展历程，明晰其在旅游行业中的关键作用</w:t>
            </w:r>
            <w:r>
              <w:rPr>
                <w:rFonts w:hint="eastAsia"/>
                <w:lang w:val="en-US" w:eastAsia="zh-CN"/>
              </w:rPr>
              <w:t>；</w:t>
            </w:r>
          </w:p>
          <w:p w14:paraId="4148BA93">
            <w:pPr>
              <w:pStyle w:val="22"/>
              <w:jc w:val="both"/>
              <w:rPr>
                <w:rFonts w:hint="eastAsia" w:eastAsia="宋体"/>
                <w:lang w:eastAsia="zh-CN"/>
              </w:rPr>
            </w:pPr>
            <w:r>
              <w:rPr>
                <w:rFonts w:hint="eastAsia"/>
                <w:lang w:val="en-US" w:eastAsia="zh-CN"/>
              </w:rPr>
              <w:t>2.</w:t>
            </w:r>
            <w:r>
              <w:rPr>
                <w:rFonts w:hint="eastAsia"/>
              </w:rPr>
              <w:t>熟练掌握客户画像构建的具体方法，熟知客户资源获取的多种途径和渠道</w:t>
            </w:r>
            <w:r>
              <w:rPr>
                <w:rFonts w:hint="eastAsia"/>
                <w:lang w:eastAsia="zh-CN"/>
              </w:rPr>
              <w:t>，</w:t>
            </w:r>
            <w:r>
              <w:rPr>
                <w:rFonts w:hint="eastAsia"/>
              </w:rPr>
              <w:t>并了解不同渠道的特点和适用场景</w:t>
            </w:r>
            <w:r>
              <w:rPr>
                <w:rFonts w:hint="eastAsia"/>
                <w:lang w:val="en-US" w:eastAsia="zh-CN"/>
              </w:rPr>
              <w:t>；</w:t>
            </w:r>
          </w:p>
          <w:p w14:paraId="11BDC970">
            <w:pPr>
              <w:pStyle w:val="22"/>
              <w:jc w:val="both"/>
              <w:rPr>
                <w:rFonts w:hint="eastAsia"/>
                <w:lang w:val="en-US" w:eastAsia="zh-CN"/>
              </w:rPr>
            </w:pPr>
            <w:r>
              <w:rPr>
                <w:rFonts w:hint="eastAsia"/>
                <w:lang w:val="en-US" w:eastAsia="zh-CN"/>
              </w:rPr>
              <w:t>3.</w:t>
            </w:r>
            <w:r>
              <w:rPr>
                <w:rFonts w:hint="eastAsia"/>
              </w:rPr>
              <w:t>全面掌握客户关系维护的技巧</w:t>
            </w:r>
            <w:r>
              <w:rPr>
                <w:rFonts w:hint="eastAsia"/>
                <w:lang w:eastAsia="zh-CN"/>
              </w:rPr>
              <w:t>，</w:t>
            </w:r>
            <w:r>
              <w:rPr>
                <w:rFonts w:hint="eastAsia"/>
                <w:lang w:val="en-US" w:eastAsia="zh-CN"/>
              </w:rPr>
              <w:t>.</w:t>
            </w:r>
            <w:r>
              <w:rPr>
                <w:rFonts w:hint="eastAsia"/>
              </w:rPr>
              <w:t>精通客户档案管理方法，熟悉业务管理流程清晰了解客户管理的完整流程</w:t>
            </w:r>
            <w:r>
              <w:rPr>
                <w:rFonts w:hint="eastAsia"/>
                <w:lang w:val="en-US" w:eastAsia="zh-CN"/>
              </w:rPr>
              <w:t>；</w:t>
            </w:r>
          </w:p>
          <w:p w14:paraId="14081B2B">
            <w:pPr>
              <w:pStyle w:val="22"/>
              <w:jc w:val="both"/>
              <w:rPr>
                <w:rFonts w:hint="eastAsia" w:eastAsia="宋体"/>
                <w:lang w:val="en-US" w:eastAsia="zh-CN"/>
              </w:rPr>
            </w:pPr>
            <w:r>
              <w:rPr>
                <w:rFonts w:hint="eastAsia"/>
                <w:lang w:val="en-US" w:eastAsia="zh-CN"/>
              </w:rPr>
              <w:t>4.</w:t>
            </w:r>
            <w:r>
              <w:rPr>
                <w:rFonts w:hint="eastAsia"/>
              </w:rPr>
              <w:t>深入熟悉客户生命周期管理的理论和方法，</w:t>
            </w:r>
          </w:p>
          <w:p w14:paraId="31CE7FCA">
            <w:pPr>
              <w:pStyle w:val="22"/>
              <w:jc w:val="both"/>
            </w:pPr>
            <w:r>
              <w:rPr>
                <w:rFonts w:hint="eastAsia"/>
              </w:rPr>
              <w:t>了解建立客户档案的基本方法，知晓维护客户关系的基本方法，如定期回访、节日关怀、个性化服务等，为实际操作提供理论支持。。</w:t>
            </w:r>
          </w:p>
          <w:p w14:paraId="4AA2AB1E">
            <w:pPr>
              <w:pStyle w:val="22"/>
              <w:jc w:val="both"/>
              <w:rPr>
                <w:b/>
                <w:bCs/>
              </w:rPr>
            </w:pPr>
            <w:r>
              <w:rPr>
                <w:rFonts w:hint="eastAsia"/>
                <w:b/>
                <w:bCs/>
              </w:rPr>
              <w:t>能力目标：</w:t>
            </w:r>
          </w:p>
          <w:p w14:paraId="612B620D">
            <w:pPr>
              <w:pStyle w:val="22"/>
              <w:jc w:val="both"/>
              <w:rPr>
                <w:rFonts w:hint="eastAsia" w:eastAsia="宋体"/>
                <w:lang w:val="en-US" w:eastAsia="zh-CN"/>
              </w:rPr>
            </w:pPr>
            <w:r>
              <w:rPr>
                <w:rFonts w:hint="eastAsia"/>
                <w:lang w:val="en-US" w:eastAsia="zh-CN"/>
              </w:rPr>
              <w:t>1.</w:t>
            </w:r>
            <w:r>
              <w:rPr>
                <w:rFonts w:hint="eastAsia"/>
              </w:rPr>
              <w:t>掌握档案建立与管理能力</w:t>
            </w:r>
            <w:r>
              <w:rPr>
                <w:rFonts w:hint="eastAsia"/>
                <w:lang w:val="en-US" w:eastAsia="zh-CN"/>
              </w:rPr>
              <w:t>；</w:t>
            </w:r>
          </w:p>
          <w:p w14:paraId="1971EACA">
            <w:pPr>
              <w:pStyle w:val="22"/>
              <w:jc w:val="both"/>
              <w:rPr>
                <w:rFonts w:hint="eastAsia" w:eastAsia="宋体"/>
                <w:lang w:val="en-US" w:eastAsia="zh-CN"/>
              </w:rPr>
            </w:pPr>
            <w:r>
              <w:rPr>
                <w:rFonts w:hint="eastAsia"/>
                <w:lang w:val="en-US" w:eastAsia="zh-CN"/>
              </w:rPr>
              <w:t>2.</w:t>
            </w:r>
            <w:r>
              <w:rPr>
                <w:rFonts w:hint="eastAsia"/>
              </w:rPr>
              <w:t>掌握投诉处理与补救能力</w:t>
            </w:r>
            <w:r>
              <w:rPr>
                <w:rFonts w:hint="eastAsia"/>
                <w:lang w:val="en-US" w:eastAsia="zh-CN"/>
              </w:rPr>
              <w:t>；</w:t>
            </w:r>
          </w:p>
          <w:p w14:paraId="6D10E9CA">
            <w:pPr>
              <w:pStyle w:val="22"/>
              <w:jc w:val="both"/>
              <w:rPr>
                <w:rFonts w:hint="eastAsia" w:eastAsia="宋体"/>
                <w:lang w:eastAsia="zh-CN"/>
              </w:rPr>
            </w:pPr>
            <w:r>
              <w:rPr>
                <w:rFonts w:hint="eastAsia"/>
                <w:lang w:val="en-US" w:eastAsia="zh-CN"/>
              </w:rPr>
              <w:t>3.</w:t>
            </w:r>
            <w:r>
              <w:rPr>
                <w:rFonts w:hint="eastAsia"/>
              </w:rPr>
              <w:t>熟练掌握客户投诉处理的流程和技巧</w:t>
            </w:r>
            <w:r>
              <w:rPr>
                <w:rFonts w:hint="eastAsia"/>
                <w:lang w:eastAsia="zh-CN"/>
              </w:rPr>
              <w:t>，</w:t>
            </w:r>
            <w:r>
              <w:rPr>
                <w:rFonts w:hint="eastAsia"/>
              </w:rPr>
              <w:t>具备在处理投诉过程中进行危机公关的能力</w:t>
            </w:r>
            <w:r>
              <w:rPr>
                <w:rFonts w:hint="eastAsia"/>
                <w:lang w:val="en-US" w:eastAsia="zh-CN"/>
              </w:rPr>
              <w:t>；</w:t>
            </w:r>
          </w:p>
          <w:p w14:paraId="607ACB1F">
            <w:pPr>
              <w:pStyle w:val="22"/>
              <w:jc w:val="both"/>
              <w:rPr>
                <w:rFonts w:hint="eastAsia" w:eastAsia="宋体"/>
                <w:lang w:eastAsia="zh-CN"/>
              </w:rPr>
            </w:pPr>
            <w:r>
              <w:rPr>
                <w:rFonts w:hint="eastAsia"/>
                <w:lang w:val="en-US" w:eastAsia="zh-CN"/>
              </w:rPr>
              <w:t>4.</w:t>
            </w:r>
            <w:r>
              <w:rPr>
                <w:rFonts w:hint="eastAsia"/>
              </w:rPr>
              <w:t>具备制定客户关系维护计划的能力，</w:t>
            </w:r>
            <w:r>
              <w:rPr>
                <w:rFonts w:hint="eastAsia"/>
                <w:lang w:val="en-US" w:eastAsia="zh-CN"/>
              </w:rPr>
              <w:t>以及</w:t>
            </w:r>
            <w:r>
              <w:rPr>
                <w:rFonts w:hint="eastAsia"/>
              </w:rPr>
              <w:t>关系维护与提升能力</w:t>
            </w:r>
            <w:r>
              <w:rPr>
                <w:rFonts w:hint="eastAsia"/>
                <w:lang w:eastAsia="zh-CN"/>
              </w:rPr>
              <w:t>。</w:t>
            </w:r>
          </w:p>
        </w:tc>
        <w:tc>
          <w:tcPr>
            <w:tcW w:w="3437" w:type="dxa"/>
            <w:tcBorders>
              <w:top w:val="single" w:color="000000" w:sz="4" w:space="0"/>
              <w:left w:val="single" w:color="000000" w:sz="4" w:space="0"/>
              <w:bottom w:val="single" w:color="000000" w:sz="4" w:space="0"/>
              <w:right w:val="single" w:color="000000" w:sz="4" w:space="0"/>
            </w:tcBorders>
            <w:shd w:val="clear" w:color="auto" w:fill="FFFFFF"/>
            <w:vAlign w:val="top"/>
          </w:tcPr>
          <w:p w14:paraId="56C5CBD3">
            <w:pPr>
              <w:pStyle w:val="22"/>
              <w:jc w:val="both"/>
              <w:rPr>
                <w:rFonts w:hint="eastAsia" w:eastAsia="宋体"/>
                <w:lang w:val="en-US" w:eastAsia="zh-CN"/>
              </w:rPr>
            </w:pPr>
            <w:r>
              <w:rPr>
                <w:rFonts w:hint="eastAsia"/>
                <w:lang w:val="en-US" w:eastAsia="zh-CN"/>
              </w:rPr>
              <w:t>1.</w:t>
            </w:r>
            <w:r>
              <w:rPr>
                <w:rFonts w:hint="eastAsia"/>
              </w:rPr>
              <w:t>客户关系管理基础理论</w:t>
            </w:r>
            <w:r>
              <w:rPr>
                <w:rFonts w:hint="eastAsia"/>
                <w:lang w:val="en-US" w:eastAsia="zh-CN"/>
              </w:rPr>
              <w:t>；</w:t>
            </w:r>
          </w:p>
          <w:p w14:paraId="162F134B">
            <w:pPr>
              <w:pStyle w:val="22"/>
              <w:jc w:val="both"/>
              <w:rPr>
                <w:rFonts w:hint="eastAsia" w:eastAsia="宋体"/>
                <w:lang w:val="en-US" w:eastAsia="zh-CN"/>
              </w:rPr>
            </w:pPr>
            <w:r>
              <w:rPr>
                <w:rFonts w:hint="eastAsia"/>
                <w:lang w:val="en-US" w:eastAsia="zh-CN"/>
              </w:rPr>
              <w:t>2.</w:t>
            </w:r>
            <w:r>
              <w:rPr>
                <w:rFonts w:hint="eastAsia"/>
              </w:rPr>
              <w:t>客户数据收集与整理</w:t>
            </w:r>
            <w:r>
              <w:rPr>
                <w:rFonts w:hint="eastAsia"/>
                <w:lang w:val="en-US" w:eastAsia="zh-CN"/>
              </w:rPr>
              <w:t>；</w:t>
            </w:r>
          </w:p>
          <w:p w14:paraId="14E62171">
            <w:pPr>
              <w:pStyle w:val="22"/>
              <w:jc w:val="both"/>
              <w:rPr>
                <w:rFonts w:hint="eastAsia"/>
              </w:rPr>
            </w:pPr>
            <w:r>
              <w:rPr>
                <w:rFonts w:hint="eastAsia"/>
                <w:lang w:val="en-US" w:eastAsia="zh-CN"/>
              </w:rPr>
              <w:t>3.</w:t>
            </w:r>
            <w:r>
              <w:rPr>
                <w:rFonts w:hint="eastAsia"/>
              </w:rPr>
              <w:t>客户画像构建方法</w:t>
            </w:r>
            <w:r>
              <w:rPr>
                <w:rFonts w:hint="eastAsia"/>
                <w:lang w:val="en-US" w:eastAsia="zh-CN"/>
              </w:rPr>
              <w:t>；</w:t>
            </w:r>
          </w:p>
          <w:p w14:paraId="0F2D8429">
            <w:pPr>
              <w:pStyle w:val="22"/>
              <w:jc w:val="both"/>
              <w:rPr>
                <w:rFonts w:hint="eastAsia" w:eastAsia="宋体"/>
                <w:lang w:val="en-US" w:eastAsia="zh-CN"/>
              </w:rPr>
            </w:pPr>
            <w:r>
              <w:rPr>
                <w:rFonts w:hint="eastAsia"/>
                <w:lang w:val="en-US" w:eastAsia="zh-CN"/>
              </w:rPr>
              <w:t>4.</w:t>
            </w:r>
            <w:r>
              <w:rPr>
                <w:rFonts w:hint="eastAsia"/>
              </w:rPr>
              <w:t>客户资源获取与管理</w:t>
            </w:r>
            <w:r>
              <w:rPr>
                <w:rFonts w:hint="eastAsia"/>
                <w:lang w:val="en-US" w:eastAsia="zh-CN"/>
              </w:rPr>
              <w:t>；</w:t>
            </w:r>
          </w:p>
          <w:p w14:paraId="36A09EEA">
            <w:pPr>
              <w:pStyle w:val="22"/>
              <w:jc w:val="both"/>
              <w:rPr>
                <w:rFonts w:hint="eastAsia"/>
              </w:rPr>
            </w:pPr>
            <w:r>
              <w:rPr>
                <w:rFonts w:hint="eastAsia"/>
                <w:lang w:val="en-US" w:eastAsia="zh-CN"/>
              </w:rPr>
              <w:t>5.</w:t>
            </w:r>
            <w:r>
              <w:rPr>
                <w:rFonts w:hint="eastAsia"/>
              </w:rPr>
              <w:t>潜在客户识别与筛选</w:t>
            </w:r>
            <w:r>
              <w:rPr>
                <w:rFonts w:hint="eastAsia"/>
                <w:lang w:val="en-US" w:eastAsia="zh-CN"/>
              </w:rPr>
              <w:t>；</w:t>
            </w:r>
          </w:p>
          <w:p w14:paraId="1F8AF1EF">
            <w:pPr>
              <w:pStyle w:val="22"/>
              <w:jc w:val="both"/>
              <w:rPr>
                <w:rFonts w:hint="eastAsia"/>
              </w:rPr>
            </w:pPr>
            <w:r>
              <w:rPr>
                <w:rFonts w:hint="eastAsia"/>
                <w:lang w:val="en-US" w:eastAsia="zh-CN"/>
              </w:rPr>
              <w:t>6.</w:t>
            </w:r>
            <w:r>
              <w:rPr>
                <w:rFonts w:hint="eastAsia"/>
              </w:rPr>
              <w:t>客户资源整合与共享</w:t>
            </w:r>
            <w:r>
              <w:rPr>
                <w:rFonts w:hint="eastAsia"/>
                <w:lang w:val="en-US" w:eastAsia="zh-CN"/>
              </w:rPr>
              <w:t>；</w:t>
            </w:r>
          </w:p>
          <w:p w14:paraId="0F7D8EF8">
            <w:pPr>
              <w:pStyle w:val="22"/>
              <w:jc w:val="both"/>
              <w:rPr>
                <w:rFonts w:hint="eastAsia"/>
              </w:rPr>
            </w:pPr>
            <w:r>
              <w:rPr>
                <w:rFonts w:hint="eastAsia"/>
                <w:lang w:val="en-US" w:eastAsia="zh-CN"/>
              </w:rPr>
              <w:t>7.</w:t>
            </w:r>
            <w:r>
              <w:rPr>
                <w:rFonts w:hint="eastAsia"/>
              </w:rPr>
              <w:t>客户关系维护与提升</w:t>
            </w:r>
            <w:r>
              <w:rPr>
                <w:rFonts w:hint="eastAsia"/>
                <w:lang w:val="en-US" w:eastAsia="zh-CN"/>
              </w:rPr>
              <w:t>；</w:t>
            </w:r>
          </w:p>
          <w:p w14:paraId="753AB230">
            <w:pPr>
              <w:pStyle w:val="22"/>
              <w:jc w:val="both"/>
              <w:rPr>
                <w:rFonts w:hint="eastAsia" w:eastAsia="宋体"/>
                <w:lang w:val="en-US" w:eastAsia="zh-CN"/>
              </w:rPr>
            </w:pPr>
            <w:r>
              <w:rPr>
                <w:rFonts w:hint="eastAsia"/>
                <w:lang w:val="en-US" w:eastAsia="zh-CN"/>
              </w:rPr>
              <w:t>8.</w:t>
            </w:r>
            <w:r>
              <w:rPr>
                <w:rFonts w:hint="eastAsia"/>
              </w:rPr>
              <w:t>客户关怀策略</w:t>
            </w:r>
            <w:r>
              <w:rPr>
                <w:rFonts w:hint="eastAsia"/>
                <w:lang w:val="en-US" w:eastAsia="zh-CN"/>
              </w:rPr>
              <w:t>；</w:t>
            </w:r>
          </w:p>
          <w:p w14:paraId="2B244915">
            <w:pPr>
              <w:pStyle w:val="22"/>
              <w:jc w:val="both"/>
              <w:rPr>
                <w:rFonts w:hint="eastAsia" w:eastAsia="宋体"/>
                <w:lang w:val="en-US" w:eastAsia="zh-CN"/>
              </w:rPr>
            </w:pPr>
            <w:r>
              <w:rPr>
                <w:rFonts w:hint="eastAsia"/>
                <w:lang w:val="en-US" w:eastAsia="zh-CN"/>
              </w:rPr>
              <w:t>9.</w:t>
            </w:r>
            <w:r>
              <w:rPr>
                <w:rFonts w:hint="eastAsia"/>
              </w:rPr>
              <w:t>客户忠诚度提升措施</w:t>
            </w:r>
            <w:r>
              <w:rPr>
                <w:rFonts w:hint="eastAsia"/>
                <w:lang w:val="en-US" w:eastAsia="zh-CN"/>
              </w:rPr>
              <w:t>；</w:t>
            </w:r>
          </w:p>
          <w:p w14:paraId="59394638">
            <w:pPr>
              <w:pStyle w:val="22"/>
              <w:jc w:val="both"/>
              <w:rPr>
                <w:rFonts w:hint="eastAsia"/>
              </w:rPr>
            </w:pPr>
            <w:r>
              <w:rPr>
                <w:rFonts w:hint="eastAsia"/>
                <w:lang w:val="en-US" w:eastAsia="zh-CN"/>
              </w:rPr>
              <w:t>10.</w:t>
            </w:r>
            <w:r>
              <w:rPr>
                <w:rFonts w:hint="eastAsia"/>
              </w:rPr>
              <w:t>客户投诉处理与危机公关</w:t>
            </w:r>
          </w:p>
          <w:p w14:paraId="639A98D3">
            <w:pPr>
              <w:pStyle w:val="22"/>
              <w:jc w:val="both"/>
              <w:rPr>
                <w:rFonts w:hint="eastAsia"/>
              </w:rPr>
            </w:pPr>
            <w:r>
              <w:rPr>
                <w:rFonts w:hint="eastAsia"/>
                <w:lang w:val="en-US" w:eastAsia="zh-CN"/>
              </w:rPr>
              <w:t>11.</w:t>
            </w:r>
            <w:r>
              <w:rPr>
                <w:rFonts w:hint="eastAsia"/>
              </w:rPr>
              <w:t>客户档案管理</w:t>
            </w:r>
          </w:p>
          <w:p w14:paraId="1BE3DF60">
            <w:pPr>
              <w:pStyle w:val="22"/>
              <w:jc w:val="both"/>
            </w:pPr>
          </w:p>
        </w:tc>
        <w:tc>
          <w:tcPr>
            <w:tcW w:w="36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9467D">
            <w:pPr>
              <w:pStyle w:val="22"/>
              <w:jc w:val="both"/>
              <w:rPr>
                <w:b/>
                <w:bCs/>
              </w:rPr>
            </w:pPr>
            <w:r>
              <w:rPr>
                <w:rFonts w:hint="eastAsia"/>
                <w:b/>
                <w:bCs/>
              </w:rPr>
              <w:t>课程性质：</w:t>
            </w:r>
          </w:p>
          <w:p w14:paraId="6891AE1A">
            <w:pPr>
              <w:pStyle w:val="22"/>
              <w:jc w:val="both"/>
            </w:pPr>
            <w:r>
              <w:rPr>
                <w:rFonts w:hint="eastAsia"/>
              </w:rPr>
              <w:t>该课程是专业核心课程，重点培养学生的</w:t>
            </w:r>
            <w:r>
              <w:rPr>
                <w:rFonts w:hint="eastAsia"/>
                <w:lang w:val="en-US" w:eastAsia="zh-CN"/>
              </w:rPr>
              <w:t>对客户的获取、维护、</w:t>
            </w:r>
            <w:r>
              <w:rPr>
                <w:rFonts w:hint="eastAsia"/>
              </w:rPr>
              <w:t>管理</w:t>
            </w:r>
            <w:r>
              <w:rPr>
                <w:rFonts w:hint="eastAsia"/>
                <w:lang w:val="en-US" w:eastAsia="zh-CN"/>
              </w:rPr>
              <w:t>等综合</w:t>
            </w:r>
            <w:r>
              <w:rPr>
                <w:rFonts w:hint="eastAsia"/>
              </w:rPr>
              <w:t>能力</w:t>
            </w:r>
            <w:r>
              <w:rPr>
                <w:rFonts w:hint="eastAsia"/>
                <w:lang w:eastAsia="zh-CN"/>
              </w:rPr>
              <w:t>，</w:t>
            </w:r>
            <w:r>
              <w:rPr>
                <w:rFonts w:hint="eastAsia"/>
                <w:lang w:val="en-US" w:eastAsia="zh-CN"/>
              </w:rPr>
              <w:t>有助于学生树立服务意识、持续维持良好的客户关系。</w:t>
            </w:r>
          </w:p>
          <w:p w14:paraId="21147639">
            <w:pPr>
              <w:pStyle w:val="22"/>
              <w:jc w:val="both"/>
              <w:rPr>
                <w:b/>
                <w:bCs/>
              </w:rPr>
            </w:pPr>
            <w:r>
              <w:rPr>
                <w:rFonts w:hint="eastAsia"/>
                <w:b/>
                <w:bCs/>
              </w:rPr>
              <w:t>课程思政：</w:t>
            </w:r>
          </w:p>
          <w:p w14:paraId="7EE6A344">
            <w:pPr>
              <w:pStyle w:val="22"/>
              <w:jc w:val="both"/>
            </w:pPr>
            <w:r>
              <w:rPr>
                <w:rFonts w:hint="eastAsia"/>
              </w:rPr>
              <w:t>要求任课教师具有优良师德师风，结合课程特点挖掘思政元素，开展课程思政，引导学生树立正确的价值观和职业道德观，强调在客户关系管理中要诚实守信、尊重客户权益，维护企业和社会的公共利益。</w:t>
            </w:r>
          </w:p>
          <w:p w14:paraId="1E1A3DEC">
            <w:pPr>
              <w:pStyle w:val="22"/>
              <w:jc w:val="both"/>
              <w:rPr>
                <w:b/>
                <w:bCs/>
              </w:rPr>
            </w:pPr>
            <w:r>
              <w:rPr>
                <w:rFonts w:hint="eastAsia"/>
                <w:b/>
                <w:bCs/>
              </w:rPr>
              <w:t>教学条件：</w:t>
            </w:r>
          </w:p>
          <w:p w14:paraId="4AE99713">
            <w:pPr>
              <w:pStyle w:val="22"/>
              <w:jc w:val="both"/>
              <w:rPr>
                <w:rFonts w:hint="eastAsia"/>
              </w:rPr>
            </w:pPr>
            <w:r>
              <w:rPr>
                <w:rFonts w:hint="eastAsia"/>
              </w:rPr>
              <w:t>教材与参考资料 ：选用权威、实用的教材，同时提供丰富的参考资料，如学术期刊、行业报告、案例集等，为学生的学习提供支持。</w:t>
            </w:r>
          </w:p>
          <w:p w14:paraId="78A3E218">
            <w:pPr>
              <w:pStyle w:val="22"/>
              <w:jc w:val="both"/>
              <w:rPr>
                <w:b/>
                <w:bCs/>
              </w:rPr>
            </w:pPr>
            <w:r>
              <w:rPr>
                <w:rFonts w:hint="eastAsia"/>
                <w:b/>
                <w:bCs/>
              </w:rPr>
              <w:t>教学方法：</w:t>
            </w:r>
          </w:p>
          <w:p w14:paraId="17B45E45">
            <w:pPr>
              <w:pStyle w:val="22"/>
              <w:jc w:val="both"/>
              <w:rPr>
                <w:rFonts w:hint="eastAsia"/>
              </w:rPr>
            </w:pPr>
            <w:r>
              <w:rPr>
                <w:rFonts w:hint="eastAsia"/>
              </w:rPr>
              <w:t>采用分组练习、项目教学、案例教学、情景模拟等教学方法。</w:t>
            </w:r>
          </w:p>
          <w:p w14:paraId="02C843EE">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4420D390">
            <w:pPr>
              <w:spacing w:line="240" w:lineRule="auto"/>
              <w:ind w:left="0" w:leftChars="0" w:firstLine="0" w:firstLineChars="0"/>
              <w:rPr>
                <w:rFonts w:hint="default"/>
                <w:lang w:val="en-US"/>
              </w:rPr>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一定的客户关系处理经验，最好能在相应企业进行客户维护或者管理的经验，能指导学生在学习中的各类问题。</w:t>
            </w:r>
          </w:p>
          <w:p w14:paraId="46EC4BA1">
            <w:pPr>
              <w:pStyle w:val="22"/>
              <w:jc w:val="both"/>
              <w:rPr>
                <w:b/>
                <w:bCs/>
              </w:rPr>
            </w:pPr>
            <w:r>
              <w:rPr>
                <w:rFonts w:hint="eastAsia"/>
                <w:b/>
                <w:bCs/>
              </w:rPr>
              <w:t>考核评价：</w:t>
            </w:r>
          </w:p>
          <w:p w14:paraId="16188D68">
            <w:pPr>
              <w:pStyle w:val="22"/>
              <w:jc w:val="both"/>
              <w:rPr>
                <w:rFonts w:hint="eastAsia"/>
              </w:rPr>
            </w:pPr>
            <w:r>
              <w:rPr>
                <w:rFonts w:hint="eastAsia"/>
              </w:rPr>
              <w:t>考试。采用过程评价与终结评价相结合的形式，过程评价为到课情况、作业完成情况，仿真实训表现占60%，终结性评价是期末理论考试，占</w:t>
            </w:r>
            <w:r>
              <w:rPr>
                <w:rFonts w:hint="eastAsia"/>
                <w:lang w:val="en-US" w:eastAsia="zh-CN"/>
              </w:rPr>
              <w:t>3</w:t>
            </w:r>
            <w:r>
              <w:rPr>
                <w:rFonts w:hint="eastAsia"/>
              </w:rPr>
              <w:t>0%</w:t>
            </w:r>
            <w:r>
              <w:rPr>
                <w:rFonts w:hint="eastAsia"/>
                <w:lang w:eastAsia="zh-CN"/>
              </w:rPr>
              <w:t>、</w:t>
            </w:r>
            <w:r>
              <w:rPr>
                <w:rFonts w:hint="eastAsia"/>
                <w:lang w:val="en-US" w:eastAsia="zh-CN"/>
              </w:rPr>
              <w:t>增值评价为10%</w:t>
            </w:r>
            <w:r>
              <w:rPr>
                <w:rFonts w:hint="eastAsia"/>
              </w:rPr>
              <w:t>。</w:t>
            </w:r>
          </w:p>
          <w:p w14:paraId="45D4A231">
            <w:pPr>
              <w:rPr>
                <w:rFonts w:hint="eastAsia"/>
              </w:rPr>
            </w:pPr>
          </w:p>
          <w:p w14:paraId="28F2E1C3">
            <w:pPr>
              <w:rPr>
                <w:rFonts w:hint="eastAsia"/>
              </w:rPr>
            </w:pPr>
          </w:p>
          <w:p w14:paraId="20C5F5BE">
            <w:pPr>
              <w:rPr>
                <w:rFonts w:hint="eastAsia"/>
              </w:rPr>
            </w:pPr>
          </w:p>
        </w:tc>
      </w:tr>
    </w:tbl>
    <w:p w14:paraId="26CD1F91">
      <w:pPr>
        <w:spacing w:before="35" w:line="380" w:lineRule="exact"/>
        <w:ind w:left="114" w:right="241" w:hanging="7" w:firstLineChars="0"/>
        <w:rPr>
          <w:rFonts w:ascii="宋体" w:hAnsi="宋体" w:cs="宋体"/>
          <w:spacing w:val="7"/>
          <w:szCs w:val="24"/>
        </w:rPr>
      </w:pPr>
    </w:p>
    <w:p w14:paraId="600F6F68">
      <w:pPr>
        <w:ind w:firstLine="480"/>
      </w:pPr>
      <w:r>
        <w:rPr>
          <w:rFonts w:hint="eastAsia"/>
        </w:rPr>
        <w:t>(3)专业拓展课程设置及要求如表9所示。</w:t>
      </w:r>
    </w:p>
    <w:p w14:paraId="6887EB97">
      <w:pPr>
        <w:pStyle w:val="23"/>
        <w:spacing w:before="120" w:after="120"/>
      </w:pPr>
      <w:r>
        <w:rPr>
          <w:rFonts w:hint="eastAsia"/>
        </w:rPr>
        <w:t>表9 专业拓展课程设置及要求</w:t>
      </w:r>
    </w:p>
    <w:tbl>
      <w:tblPr>
        <w:tblStyle w:val="17"/>
        <w:tblW w:w="143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672"/>
        <w:gridCol w:w="1052"/>
        <w:gridCol w:w="5293"/>
        <w:gridCol w:w="3341"/>
        <w:gridCol w:w="3964"/>
      </w:tblGrid>
      <w:tr w14:paraId="12D62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672" w:type="dxa"/>
            <w:shd w:val="clear" w:color="auto" w:fill="9CC2E5" w:themeFill="accent1" w:themeFillTint="99"/>
            <w:vAlign w:val="center"/>
          </w:tcPr>
          <w:p w14:paraId="30F447F8">
            <w:pPr>
              <w:pStyle w:val="22"/>
            </w:pPr>
            <w:r>
              <w:rPr>
                <w:rFonts w:hint="eastAsia"/>
              </w:rPr>
              <w:t>序号</w:t>
            </w:r>
          </w:p>
        </w:tc>
        <w:tc>
          <w:tcPr>
            <w:tcW w:w="1052" w:type="dxa"/>
            <w:shd w:val="clear" w:color="auto" w:fill="9CC2E5" w:themeFill="accent1" w:themeFillTint="99"/>
            <w:vAlign w:val="center"/>
          </w:tcPr>
          <w:p w14:paraId="720A4C3E">
            <w:pPr>
              <w:pStyle w:val="22"/>
            </w:pPr>
            <w:r>
              <w:rPr>
                <w:rFonts w:hint="eastAsia"/>
              </w:rPr>
              <w:t>课程名称</w:t>
            </w:r>
          </w:p>
        </w:tc>
        <w:tc>
          <w:tcPr>
            <w:tcW w:w="5293" w:type="dxa"/>
            <w:shd w:val="clear" w:color="auto" w:fill="9CC2E5" w:themeFill="accent1" w:themeFillTint="99"/>
            <w:vAlign w:val="center"/>
          </w:tcPr>
          <w:p w14:paraId="572D6FAE">
            <w:pPr>
              <w:pStyle w:val="22"/>
            </w:pPr>
            <w:r>
              <w:rPr>
                <w:rFonts w:hint="eastAsia"/>
              </w:rPr>
              <w:t>课程目标</w:t>
            </w:r>
          </w:p>
        </w:tc>
        <w:tc>
          <w:tcPr>
            <w:tcW w:w="3341" w:type="dxa"/>
            <w:shd w:val="clear" w:color="auto" w:fill="9CC2E5" w:themeFill="accent1" w:themeFillTint="99"/>
            <w:vAlign w:val="center"/>
          </w:tcPr>
          <w:p w14:paraId="27805592">
            <w:pPr>
              <w:pStyle w:val="22"/>
            </w:pPr>
            <w:r>
              <w:rPr>
                <w:rFonts w:hint="eastAsia"/>
              </w:rPr>
              <w:t>主要内容</w:t>
            </w:r>
          </w:p>
        </w:tc>
        <w:tc>
          <w:tcPr>
            <w:tcW w:w="3964" w:type="dxa"/>
            <w:shd w:val="clear" w:color="auto" w:fill="9CC2E5" w:themeFill="accent1" w:themeFillTint="99"/>
            <w:vAlign w:val="center"/>
          </w:tcPr>
          <w:p w14:paraId="5BB52DC7">
            <w:pPr>
              <w:pStyle w:val="22"/>
            </w:pPr>
            <w:r>
              <w:rPr>
                <w:rFonts w:hint="eastAsia"/>
              </w:rPr>
              <w:t>教学要求</w:t>
            </w:r>
          </w:p>
        </w:tc>
      </w:tr>
      <w:tr w14:paraId="6B265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72" w:type="dxa"/>
            <w:vAlign w:val="center"/>
          </w:tcPr>
          <w:p w14:paraId="7D00FC7E">
            <w:pPr>
              <w:pStyle w:val="22"/>
            </w:pPr>
            <w:r>
              <w:rPr>
                <w:rFonts w:hint="eastAsia"/>
              </w:rPr>
              <w:t>1</w:t>
            </w:r>
          </w:p>
        </w:tc>
        <w:tc>
          <w:tcPr>
            <w:tcW w:w="1052" w:type="dxa"/>
            <w:vAlign w:val="center"/>
          </w:tcPr>
          <w:p w14:paraId="197A38A4">
            <w:pPr>
              <w:pStyle w:val="22"/>
              <w:jc w:val="center"/>
            </w:pPr>
            <w:r>
              <w:rPr>
                <w:rFonts w:hint="eastAsia"/>
              </w:rPr>
              <w:t>研学旅行</w:t>
            </w:r>
          </w:p>
          <w:p w14:paraId="5494AF27">
            <w:pPr>
              <w:pStyle w:val="22"/>
              <w:jc w:val="center"/>
            </w:pPr>
            <w:r>
              <w:rPr>
                <w:rFonts w:hint="eastAsia"/>
              </w:rPr>
              <w:t>课程设计</w:t>
            </w:r>
          </w:p>
          <w:p w14:paraId="6499B357">
            <w:pPr>
              <w:pStyle w:val="22"/>
              <w:jc w:val="center"/>
            </w:pPr>
            <w:r>
              <w:rPr>
                <w:rFonts w:hint="eastAsia"/>
              </w:rPr>
              <w:t>与实施</w:t>
            </w:r>
          </w:p>
        </w:tc>
        <w:tc>
          <w:tcPr>
            <w:tcW w:w="5293" w:type="dxa"/>
            <w:vAlign w:val="center"/>
          </w:tcPr>
          <w:p w14:paraId="7502B0DE">
            <w:pPr>
              <w:pStyle w:val="22"/>
              <w:jc w:val="both"/>
              <w:rPr>
                <w:b/>
                <w:bCs/>
              </w:rPr>
            </w:pPr>
            <w:r>
              <w:rPr>
                <w:rFonts w:hint="eastAsia"/>
                <w:b/>
                <w:bCs/>
              </w:rPr>
              <w:t>素质目标：</w:t>
            </w:r>
          </w:p>
          <w:p w14:paraId="1ADF6BEB">
            <w:pPr>
              <w:pStyle w:val="22"/>
              <w:jc w:val="both"/>
            </w:pPr>
            <w:r>
              <w:rPr>
                <w:rFonts w:hint="eastAsia"/>
              </w:rPr>
              <w:t>1.具备从事研学旅行事业的深厚教育情怀，树立生命至上、安全第一、规范的服务的意识；</w:t>
            </w:r>
          </w:p>
          <w:p w14:paraId="4B92D1D3">
            <w:pPr>
              <w:pStyle w:val="22"/>
              <w:jc w:val="both"/>
            </w:pPr>
            <w:r>
              <w:rPr>
                <w:rFonts w:hint="eastAsia"/>
              </w:rPr>
              <w:t>2.培养严谨的工作作风，精益求精的品格，团队的合作精神；</w:t>
            </w:r>
          </w:p>
          <w:p w14:paraId="39BB7990">
            <w:pPr>
              <w:pStyle w:val="22"/>
              <w:jc w:val="both"/>
            </w:pPr>
            <w:r>
              <w:rPr>
                <w:rFonts w:hint="eastAsia"/>
              </w:rPr>
              <w:t>3.培养学生应变能力，认真观察、严格落实、细致入微的职业素养。</w:t>
            </w:r>
          </w:p>
          <w:p w14:paraId="5CF2D111">
            <w:pPr>
              <w:pStyle w:val="22"/>
              <w:jc w:val="both"/>
              <w:rPr>
                <w:b/>
                <w:bCs/>
              </w:rPr>
            </w:pPr>
            <w:r>
              <w:rPr>
                <w:rFonts w:hint="eastAsia"/>
                <w:b/>
                <w:bCs/>
              </w:rPr>
              <w:t>知识目标：</w:t>
            </w:r>
          </w:p>
          <w:p w14:paraId="4E0C0472">
            <w:pPr>
              <w:pStyle w:val="22"/>
              <w:jc w:val="both"/>
            </w:pPr>
            <w:r>
              <w:rPr>
                <w:rFonts w:hint="eastAsia"/>
              </w:rPr>
              <w:t>1.了解研学旅行相关概念内涵及研学课程行程安排的操作流程以及合理分配的方式；</w:t>
            </w:r>
          </w:p>
          <w:p w14:paraId="367818BE">
            <w:pPr>
              <w:pStyle w:val="22"/>
              <w:jc w:val="both"/>
            </w:pPr>
            <w:r>
              <w:rPr>
                <w:rFonts w:hint="eastAsia"/>
              </w:rPr>
              <w:t>2.掌握研学旅行课程设计的基本内容；</w:t>
            </w:r>
          </w:p>
          <w:p w14:paraId="7FB69F71">
            <w:pPr>
              <w:pStyle w:val="22"/>
              <w:jc w:val="both"/>
            </w:pPr>
            <w:r>
              <w:rPr>
                <w:rFonts w:hint="eastAsia"/>
              </w:rPr>
              <w:t>3.掌握研学课程方案中需要落实的各项内容；</w:t>
            </w:r>
          </w:p>
          <w:p w14:paraId="285131A4">
            <w:pPr>
              <w:pStyle w:val="22"/>
              <w:jc w:val="both"/>
            </w:pPr>
            <w:r>
              <w:rPr>
                <w:rFonts w:hint="eastAsia"/>
              </w:rPr>
              <w:t>4.掌握研学旅行各环节安全应急处理机制；</w:t>
            </w:r>
          </w:p>
          <w:p w14:paraId="025F76C7">
            <w:pPr>
              <w:pStyle w:val="22"/>
              <w:jc w:val="both"/>
              <w:rPr>
                <w:b/>
                <w:bCs/>
              </w:rPr>
            </w:pPr>
            <w:r>
              <w:rPr>
                <w:rFonts w:hint="eastAsia"/>
                <w:b/>
                <w:bCs/>
              </w:rPr>
              <w:t>能力目标：</w:t>
            </w:r>
          </w:p>
          <w:p w14:paraId="638F906D">
            <w:pPr>
              <w:pStyle w:val="22"/>
              <w:jc w:val="both"/>
            </w:pPr>
            <w:r>
              <w:rPr>
                <w:rFonts w:hint="eastAsia"/>
              </w:rPr>
              <w:t>1.能独立设计结构完整合理的研学课程；</w:t>
            </w:r>
          </w:p>
          <w:p w14:paraId="5021C10A">
            <w:pPr>
              <w:pStyle w:val="22"/>
              <w:jc w:val="both"/>
            </w:pPr>
            <w:r>
              <w:rPr>
                <w:rFonts w:hint="eastAsia"/>
              </w:rPr>
              <w:t>2.能根据研学课程方案，落实各项内容；</w:t>
            </w:r>
          </w:p>
          <w:p w14:paraId="66621162">
            <w:pPr>
              <w:pStyle w:val="22"/>
              <w:jc w:val="both"/>
            </w:pPr>
            <w:r>
              <w:rPr>
                <w:rFonts w:hint="eastAsia"/>
              </w:rPr>
              <w:t>3.能迅速对常见安全事故进行相应处理。</w:t>
            </w:r>
          </w:p>
        </w:tc>
        <w:tc>
          <w:tcPr>
            <w:tcW w:w="3341" w:type="dxa"/>
            <w:vAlign w:val="top"/>
          </w:tcPr>
          <w:p w14:paraId="6CAD96E6">
            <w:pPr>
              <w:pStyle w:val="22"/>
              <w:jc w:val="both"/>
            </w:pPr>
            <w:r>
              <w:rPr>
                <w:rFonts w:hint="eastAsia"/>
              </w:rPr>
              <w:t>1.研学旅行概述；</w:t>
            </w:r>
          </w:p>
          <w:p w14:paraId="35CE1983">
            <w:pPr>
              <w:pStyle w:val="22"/>
              <w:jc w:val="both"/>
            </w:pPr>
            <w:r>
              <w:rPr>
                <w:rFonts w:hint="eastAsia"/>
              </w:rPr>
              <w:t>2.研学课程设计基础；</w:t>
            </w:r>
          </w:p>
          <w:p w14:paraId="09AB4D10">
            <w:pPr>
              <w:pStyle w:val="22"/>
              <w:jc w:val="both"/>
            </w:pPr>
            <w:r>
              <w:rPr>
                <w:rFonts w:hint="eastAsia"/>
              </w:rPr>
              <w:t>3.研学课程方案设计；</w:t>
            </w:r>
          </w:p>
          <w:p w14:paraId="35970763">
            <w:pPr>
              <w:pStyle w:val="22"/>
              <w:jc w:val="both"/>
            </w:pPr>
            <w:r>
              <w:rPr>
                <w:rFonts w:hint="eastAsia"/>
              </w:rPr>
              <w:t>4.研学课程学生手册设计；</w:t>
            </w:r>
          </w:p>
          <w:p w14:paraId="22C445BA">
            <w:pPr>
              <w:pStyle w:val="22"/>
              <w:jc w:val="both"/>
            </w:pPr>
            <w:r>
              <w:rPr>
                <w:rFonts w:hint="eastAsia"/>
              </w:rPr>
              <w:t>5.研学课程工作手册设计；</w:t>
            </w:r>
          </w:p>
          <w:p w14:paraId="45A51DB3">
            <w:pPr>
              <w:pStyle w:val="22"/>
              <w:jc w:val="both"/>
            </w:pPr>
            <w:r>
              <w:rPr>
                <w:rFonts w:hint="eastAsia"/>
              </w:rPr>
              <w:t>6.研学课程准备；</w:t>
            </w:r>
          </w:p>
          <w:p w14:paraId="611FBA44">
            <w:pPr>
              <w:pStyle w:val="22"/>
              <w:jc w:val="both"/>
            </w:pPr>
            <w:r>
              <w:rPr>
                <w:rFonts w:hint="eastAsia"/>
              </w:rPr>
              <w:t>7.研学课程组织；</w:t>
            </w:r>
          </w:p>
          <w:p w14:paraId="50C5E133">
            <w:pPr>
              <w:pStyle w:val="22"/>
              <w:jc w:val="both"/>
            </w:pPr>
            <w:r>
              <w:rPr>
                <w:rFonts w:hint="eastAsia"/>
              </w:rPr>
              <w:t>8.研学课程评价；</w:t>
            </w:r>
          </w:p>
          <w:p w14:paraId="7A28BE44">
            <w:pPr>
              <w:pStyle w:val="22"/>
              <w:jc w:val="both"/>
            </w:pPr>
            <w:r>
              <w:rPr>
                <w:rFonts w:hint="eastAsia"/>
              </w:rPr>
              <w:t>9.安全事故预防；</w:t>
            </w:r>
          </w:p>
          <w:p w14:paraId="59CDC289">
            <w:pPr>
              <w:pStyle w:val="22"/>
              <w:jc w:val="both"/>
            </w:pPr>
            <w:r>
              <w:rPr>
                <w:rFonts w:hint="eastAsia"/>
              </w:rPr>
              <w:t>10.常见安全事故处理。</w:t>
            </w:r>
          </w:p>
        </w:tc>
        <w:tc>
          <w:tcPr>
            <w:tcW w:w="3964" w:type="dxa"/>
            <w:vAlign w:val="center"/>
          </w:tcPr>
          <w:p w14:paraId="56D2B2F0">
            <w:pPr>
              <w:pStyle w:val="22"/>
              <w:jc w:val="both"/>
              <w:rPr>
                <w:rFonts w:hint="eastAsia"/>
                <w:b/>
                <w:bCs/>
              </w:rPr>
            </w:pPr>
            <w:r>
              <w:rPr>
                <w:rFonts w:hint="eastAsia"/>
                <w:b/>
                <w:bCs/>
              </w:rPr>
              <w:t>课程性质：</w:t>
            </w:r>
          </w:p>
          <w:p w14:paraId="507A6D3A">
            <w:pPr>
              <w:pStyle w:val="22"/>
              <w:jc w:val="both"/>
            </w:pPr>
            <w:r>
              <w:rPr>
                <w:rFonts w:hint="eastAsia"/>
              </w:rPr>
              <w:t>专业</w:t>
            </w:r>
            <w:r>
              <w:rPr>
                <w:rFonts w:hint="eastAsia"/>
                <w:lang w:val="en-US" w:eastAsia="zh-CN"/>
              </w:rPr>
              <w:t>拓展</w:t>
            </w:r>
            <w:r>
              <w:rPr>
                <w:rFonts w:hint="eastAsia"/>
              </w:rPr>
              <w:t>选修课程。</w:t>
            </w:r>
          </w:p>
          <w:p w14:paraId="32580D9F">
            <w:pPr>
              <w:pStyle w:val="22"/>
              <w:jc w:val="both"/>
              <w:rPr>
                <w:rFonts w:hint="eastAsia"/>
                <w:b/>
                <w:bCs/>
              </w:rPr>
            </w:pPr>
            <w:r>
              <w:rPr>
                <w:rFonts w:hint="eastAsia"/>
                <w:b/>
                <w:bCs/>
              </w:rPr>
              <w:t>课程思政：</w:t>
            </w:r>
          </w:p>
          <w:p w14:paraId="121A242A">
            <w:pPr>
              <w:pStyle w:val="22"/>
              <w:jc w:val="both"/>
            </w:pPr>
            <w:r>
              <w:rPr>
                <w:rFonts w:hint="eastAsia"/>
              </w:rPr>
              <w:t>要求培养学生“以生为本”的教育初心，传播优秀传统文化、本地区民族文化的教育使命，养成精益求精的工匠精神和勇于开拓的创新精神，并树立高度的文化自信以及科技自信。</w:t>
            </w:r>
          </w:p>
          <w:p w14:paraId="3B070B5F">
            <w:pPr>
              <w:pStyle w:val="22"/>
              <w:jc w:val="both"/>
              <w:rPr>
                <w:rFonts w:hint="eastAsia"/>
                <w:b/>
                <w:bCs/>
              </w:rPr>
            </w:pPr>
            <w:r>
              <w:rPr>
                <w:rFonts w:hint="eastAsia"/>
                <w:b/>
                <w:bCs/>
              </w:rPr>
              <w:t>教学场地：</w:t>
            </w:r>
          </w:p>
          <w:p w14:paraId="48754A09">
            <w:pPr>
              <w:pStyle w:val="22"/>
              <w:jc w:val="both"/>
            </w:pPr>
            <w:r>
              <w:rPr>
                <w:rFonts w:hint="eastAsia"/>
              </w:rPr>
              <w:t>多媒体教室、校内实训基地、校外实习实训基地。</w:t>
            </w:r>
          </w:p>
          <w:p w14:paraId="2B140A6B">
            <w:pPr>
              <w:pStyle w:val="22"/>
              <w:jc w:val="both"/>
              <w:rPr>
                <w:rFonts w:hint="eastAsia"/>
                <w:b/>
                <w:bCs/>
              </w:rPr>
            </w:pPr>
            <w:r>
              <w:rPr>
                <w:rFonts w:hint="eastAsia"/>
                <w:b/>
                <w:bCs/>
              </w:rPr>
              <w:t>教学方法：</w:t>
            </w:r>
          </w:p>
          <w:p w14:paraId="244302C0">
            <w:pPr>
              <w:spacing w:line="240" w:lineRule="auto"/>
              <w:ind w:left="0" w:leftChars="0" w:firstLine="0" w:firstLineChars="0"/>
              <w:rPr>
                <w:rFonts w:hint="eastAsia"/>
                <w:sz w:val="21"/>
                <w:szCs w:val="21"/>
              </w:rPr>
            </w:pPr>
            <w:r>
              <w:rPr>
                <w:rFonts w:hint="eastAsia"/>
                <w:sz w:val="21"/>
                <w:szCs w:val="21"/>
              </w:rPr>
              <w:t>采</w:t>
            </w:r>
            <w:r>
              <w:rPr>
                <w:rFonts w:hint="eastAsia" w:ascii="Times New Roman" w:hAnsi="Times New Roman" w:eastAsia="宋体" w:cs="Times New Roman"/>
                <w:snapToGrid w:val="0"/>
                <w:color w:val="000000"/>
                <w:sz w:val="21"/>
                <w:szCs w:val="21"/>
                <w:lang w:val="en-US" w:eastAsia="zh-CN" w:bidi="ar-SA"/>
              </w:rPr>
              <w:t>用案例教学法、任务驱动法、情境教学法</w:t>
            </w:r>
            <w:r>
              <w:rPr>
                <w:rFonts w:hint="eastAsia"/>
                <w:sz w:val="21"/>
                <w:szCs w:val="21"/>
              </w:rPr>
              <w:t>、项目教学法等教学方法。</w:t>
            </w:r>
          </w:p>
          <w:p w14:paraId="6C8B0686">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01617430">
            <w:pPr>
              <w:spacing w:line="240" w:lineRule="auto"/>
              <w:ind w:left="0" w:leftChars="0" w:firstLine="0" w:firstLineChars="0"/>
              <w:rPr>
                <w:rFonts w:hint="default"/>
                <w:lang w:val="en-US"/>
              </w:rPr>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研学指导师或研学策划师相应资格，能指导学生在学习中的各类问题。</w:t>
            </w:r>
          </w:p>
          <w:p w14:paraId="1CFA1FC9">
            <w:pPr>
              <w:pStyle w:val="22"/>
              <w:jc w:val="both"/>
              <w:rPr>
                <w:rFonts w:hint="eastAsia"/>
              </w:rPr>
            </w:pPr>
            <w:r>
              <w:rPr>
                <w:rFonts w:hint="eastAsia"/>
                <w:b/>
                <w:bCs/>
              </w:rPr>
              <w:t>考核评价</w:t>
            </w:r>
            <w:r>
              <w:rPr>
                <w:rFonts w:hint="eastAsia"/>
              </w:rPr>
              <w:t>：</w:t>
            </w:r>
          </w:p>
          <w:p w14:paraId="5791064C">
            <w:pPr>
              <w:pStyle w:val="22"/>
              <w:jc w:val="both"/>
              <w:rPr>
                <w:rFonts w:hint="default" w:eastAsia="宋体"/>
                <w:lang w:val="en-US" w:eastAsia="zh-CN"/>
              </w:rPr>
            </w:pPr>
            <w:r>
              <w:rPr>
                <w:rFonts w:hint="eastAsia"/>
              </w:rPr>
              <w:t>采取过程性评价和终结性评价相结合的方式，其中，过程性考核占</w:t>
            </w:r>
            <w:r>
              <w:rPr>
                <w:rFonts w:hint="eastAsia"/>
                <w:lang w:val="en-US" w:eastAsia="zh-CN"/>
              </w:rPr>
              <w:t>4</w:t>
            </w:r>
            <w:r>
              <w:rPr>
                <w:rFonts w:hint="eastAsia"/>
              </w:rPr>
              <w:t>0%，终结性考核占50%</w:t>
            </w:r>
            <w:r>
              <w:rPr>
                <w:rFonts w:hint="eastAsia"/>
                <w:lang w:eastAsia="zh-CN"/>
              </w:rPr>
              <w:t>，</w:t>
            </w:r>
            <w:r>
              <w:rPr>
                <w:rFonts w:hint="eastAsia"/>
                <w:lang w:val="en-US" w:eastAsia="zh-CN"/>
              </w:rPr>
              <w:t>增值评价占10%。</w:t>
            </w:r>
          </w:p>
        </w:tc>
      </w:tr>
      <w:tr w14:paraId="09C4B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72" w:type="dxa"/>
            <w:vAlign w:val="center"/>
          </w:tcPr>
          <w:p w14:paraId="75CFF240">
            <w:pPr>
              <w:pStyle w:val="22"/>
            </w:pPr>
            <w:r>
              <w:rPr>
                <w:rFonts w:hint="eastAsia"/>
              </w:rPr>
              <w:t>2</w:t>
            </w:r>
          </w:p>
        </w:tc>
        <w:tc>
          <w:tcPr>
            <w:tcW w:w="1052" w:type="dxa"/>
            <w:vAlign w:val="center"/>
          </w:tcPr>
          <w:p w14:paraId="35F2A94A">
            <w:pPr>
              <w:pStyle w:val="22"/>
              <w:jc w:val="both"/>
            </w:pPr>
            <w:r>
              <w:rPr>
                <w:rFonts w:hint="eastAsia"/>
              </w:rPr>
              <w:t>旅游专业</w:t>
            </w:r>
          </w:p>
          <w:p w14:paraId="1FCA8B94">
            <w:pPr>
              <w:pStyle w:val="22"/>
              <w:jc w:val="both"/>
            </w:pPr>
            <w:r>
              <w:rPr>
                <w:rFonts w:hint="eastAsia"/>
              </w:rPr>
              <w:t>技能拓展</w:t>
            </w:r>
          </w:p>
        </w:tc>
        <w:tc>
          <w:tcPr>
            <w:tcW w:w="5293" w:type="dxa"/>
            <w:vAlign w:val="center"/>
          </w:tcPr>
          <w:p w14:paraId="67FF75B9">
            <w:pPr>
              <w:pStyle w:val="22"/>
              <w:jc w:val="both"/>
            </w:pPr>
            <w:r>
              <w:rPr>
                <w:rFonts w:hint="eastAsia"/>
                <w:b/>
                <w:bCs/>
              </w:rPr>
              <w:t>素质目标</w:t>
            </w:r>
            <w:r>
              <w:rPr>
                <w:rFonts w:hint="eastAsia"/>
              </w:rPr>
              <w:t>：</w:t>
            </w:r>
          </w:p>
          <w:p w14:paraId="294A2B3F">
            <w:pPr>
              <w:pStyle w:val="22"/>
              <w:jc w:val="both"/>
            </w:pPr>
            <w:r>
              <w:rPr>
                <w:rFonts w:hint="eastAsia"/>
              </w:rPr>
              <w:t>1.</w:t>
            </w:r>
            <w:r>
              <w:rPr>
                <w:rFonts w:hint="eastAsia"/>
                <w:lang w:val="en-US" w:eastAsia="zh-CN"/>
              </w:rPr>
              <w:t>具有</w:t>
            </w:r>
            <w:r>
              <w:rPr>
                <w:rFonts w:hint="eastAsia"/>
              </w:rPr>
              <w:t>精益求精、爱岗敬业的服务意识；</w:t>
            </w:r>
          </w:p>
          <w:p w14:paraId="0FBCD697">
            <w:pPr>
              <w:pStyle w:val="22"/>
              <w:jc w:val="both"/>
            </w:pPr>
            <w:r>
              <w:rPr>
                <w:rFonts w:hint="eastAsia"/>
              </w:rPr>
              <w:t>2.</w:t>
            </w:r>
            <w:r>
              <w:rPr>
                <w:rFonts w:hint="eastAsia"/>
                <w:lang w:val="en-US" w:eastAsia="zh-CN"/>
              </w:rPr>
              <w:t>具有</w:t>
            </w:r>
            <w:r>
              <w:rPr>
                <w:rFonts w:hint="eastAsia"/>
              </w:rPr>
              <w:t>良好的职业道德、职业素养；</w:t>
            </w:r>
          </w:p>
          <w:p w14:paraId="261C0BC3">
            <w:pPr>
              <w:pStyle w:val="22"/>
              <w:jc w:val="both"/>
            </w:pPr>
            <w:r>
              <w:rPr>
                <w:rFonts w:hint="eastAsia"/>
              </w:rPr>
              <w:t>3.</w:t>
            </w:r>
            <w:r>
              <w:rPr>
                <w:rFonts w:hint="eastAsia"/>
                <w:lang w:val="en-US" w:eastAsia="zh-CN"/>
              </w:rPr>
              <w:t>具有</w:t>
            </w:r>
            <w:r>
              <w:rPr>
                <w:rFonts w:hint="eastAsia"/>
              </w:rPr>
              <w:t>独立探究、团队协作的精神；</w:t>
            </w:r>
          </w:p>
          <w:p w14:paraId="3A421B29">
            <w:pPr>
              <w:pStyle w:val="22"/>
              <w:jc w:val="both"/>
            </w:pPr>
            <w:r>
              <w:rPr>
                <w:rFonts w:hint="eastAsia"/>
              </w:rPr>
              <w:t>4.</w:t>
            </w:r>
            <w:r>
              <w:rPr>
                <w:rFonts w:hint="eastAsia"/>
                <w:lang w:val="en-US" w:eastAsia="zh-CN"/>
              </w:rPr>
              <w:t>具有</w:t>
            </w:r>
            <w:r>
              <w:rPr>
                <w:rFonts w:hint="eastAsia"/>
              </w:rPr>
              <w:t>弘扬优秀传统文化意识。</w:t>
            </w:r>
          </w:p>
          <w:p w14:paraId="199C7B46">
            <w:pPr>
              <w:pStyle w:val="22"/>
              <w:jc w:val="both"/>
              <w:rPr>
                <w:rFonts w:hint="eastAsia" w:eastAsia="宋体"/>
                <w:b/>
                <w:bCs/>
                <w:lang w:eastAsia="zh-CN"/>
              </w:rPr>
            </w:pPr>
            <w:r>
              <w:rPr>
                <w:rFonts w:hint="eastAsia"/>
                <w:b/>
                <w:bCs/>
              </w:rPr>
              <w:t>知识目标</w:t>
            </w:r>
            <w:r>
              <w:rPr>
                <w:rFonts w:hint="eastAsia"/>
                <w:b/>
                <w:bCs/>
                <w:lang w:eastAsia="zh-CN"/>
              </w:rPr>
              <w:t>：</w:t>
            </w:r>
          </w:p>
          <w:p w14:paraId="265291FD">
            <w:pPr>
              <w:pStyle w:val="22"/>
              <w:jc w:val="both"/>
            </w:pPr>
            <w:r>
              <w:rPr>
                <w:rFonts w:hint="eastAsia"/>
              </w:rPr>
              <w:t>1.了解酒店服务的前厅、餐饮、客房三个部门基层岗位的工作职责、工作流程，掌握前厅接待、餐饮服务、客房服务基本操作技能；</w:t>
            </w:r>
          </w:p>
          <w:p w14:paraId="39C9A996">
            <w:pPr>
              <w:pStyle w:val="22"/>
              <w:jc w:val="both"/>
              <w:rPr>
                <w:lang w:eastAsia="zh-Hans"/>
              </w:rPr>
            </w:pPr>
            <w:r>
              <w:rPr>
                <w:rFonts w:hint="eastAsia"/>
              </w:rPr>
              <w:t>2.了解</w:t>
            </w:r>
            <w:r>
              <w:rPr>
                <w:rFonts w:hint="eastAsia"/>
                <w:lang w:eastAsia="zh-Hans"/>
              </w:rPr>
              <w:t>各类酒水和咖啡</w:t>
            </w:r>
            <w:r>
              <w:rPr>
                <w:rFonts w:hint="eastAsia"/>
              </w:rPr>
              <w:t>，知晓</w:t>
            </w:r>
            <w:r>
              <w:rPr>
                <w:rFonts w:hint="eastAsia"/>
                <w:lang w:eastAsia="zh-Hans"/>
              </w:rPr>
              <w:t>各类洋酒，咖啡的常见品牌，特性，及服务要求</w:t>
            </w:r>
            <w:r>
              <w:rPr>
                <w:rFonts w:hint="eastAsia"/>
              </w:rPr>
              <w:t>，掌握常见的3-5种</w:t>
            </w:r>
            <w:r>
              <w:rPr>
                <w:rFonts w:hint="eastAsia"/>
                <w:lang w:eastAsia="zh-Hans"/>
              </w:rPr>
              <w:t>经典的调酒和咖啡的调制；</w:t>
            </w:r>
          </w:p>
          <w:p w14:paraId="44E4055D">
            <w:pPr>
              <w:pStyle w:val="22"/>
              <w:jc w:val="both"/>
            </w:pPr>
            <w:r>
              <w:rPr>
                <w:rFonts w:hint="eastAsia"/>
              </w:rPr>
              <w:t>3.了解花艺设计的基本知识，花艺设计的基本技能，熟悉插花艺术分类、常见花材的分类。</w:t>
            </w:r>
          </w:p>
          <w:p w14:paraId="43E21238">
            <w:pPr>
              <w:pStyle w:val="22"/>
              <w:jc w:val="both"/>
              <w:rPr>
                <w:b/>
                <w:bCs/>
              </w:rPr>
            </w:pPr>
            <w:r>
              <w:rPr>
                <w:rFonts w:hint="eastAsia"/>
                <w:b/>
                <w:bCs/>
              </w:rPr>
              <w:t>能力目标：</w:t>
            </w:r>
          </w:p>
          <w:p w14:paraId="1B09A597">
            <w:pPr>
              <w:pStyle w:val="22"/>
              <w:jc w:val="both"/>
            </w:pPr>
            <w:r>
              <w:rPr>
                <w:rFonts w:hint="eastAsia"/>
              </w:rPr>
              <w:t>1.能够从事酒店的前厅、餐饮、客房三个部门的一线工作；</w:t>
            </w:r>
          </w:p>
          <w:p w14:paraId="13BE041F">
            <w:pPr>
              <w:pStyle w:val="22"/>
              <w:jc w:val="both"/>
              <w:rPr>
                <w:lang w:eastAsia="zh-Hans"/>
              </w:rPr>
            </w:pPr>
            <w:r>
              <w:rPr>
                <w:rFonts w:hint="eastAsia"/>
              </w:rPr>
              <w:t>2.能进行3-5种</w:t>
            </w:r>
            <w:r>
              <w:rPr>
                <w:rFonts w:hint="eastAsia"/>
                <w:lang w:eastAsia="zh-Hans"/>
              </w:rPr>
              <w:t>经典调酒和咖啡的调制；</w:t>
            </w:r>
          </w:p>
          <w:p w14:paraId="0BD02986">
            <w:pPr>
              <w:pStyle w:val="22"/>
              <w:jc w:val="both"/>
            </w:pPr>
            <w:r>
              <w:rPr>
                <w:rFonts w:hint="eastAsia"/>
              </w:rPr>
              <w:t>3.能够具有插花基本技能、不同器皿与不同花束搭配及审美能力。</w:t>
            </w:r>
          </w:p>
        </w:tc>
        <w:tc>
          <w:tcPr>
            <w:tcW w:w="3341" w:type="dxa"/>
            <w:vAlign w:val="center"/>
          </w:tcPr>
          <w:p w14:paraId="232B5A65">
            <w:pPr>
              <w:pStyle w:val="22"/>
              <w:jc w:val="both"/>
            </w:pPr>
            <w:r>
              <w:rPr>
                <w:rFonts w:hint="eastAsia"/>
              </w:rPr>
              <w:t>1.模块一：酒店前厅接待、餐饮服务、客房服务的基本工作职责和工作流程及前厅服务技能、餐饮服务技能、客房服务技能；</w:t>
            </w:r>
          </w:p>
          <w:p w14:paraId="3FE58617">
            <w:pPr>
              <w:pStyle w:val="22"/>
              <w:jc w:val="both"/>
            </w:pPr>
            <w:r>
              <w:rPr>
                <w:rFonts w:hint="eastAsia"/>
              </w:rPr>
              <w:t>2.模块二：常见的酒水及咖啡的品牌特性及常见的3-5种</w:t>
            </w:r>
            <w:r>
              <w:rPr>
                <w:rFonts w:hint="eastAsia"/>
                <w:lang w:eastAsia="zh-Hans"/>
              </w:rPr>
              <w:t>经典调酒和咖啡的调制；</w:t>
            </w:r>
          </w:p>
          <w:p w14:paraId="12B0C5E0">
            <w:pPr>
              <w:pStyle w:val="22"/>
              <w:jc w:val="both"/>
            </w:pPr>
            <w:r>
              <w:rPr>
                <w:rFonts w:hint="eastAsia"/>
              </w:rPr>
              <w:t>3.模块三：花艺的基本知识，以及基本插花技能；</w:t>
            </w:r>
          </w:p>
        </w:tc>
        <w:tc>
          <w:tcPr>
            <w:tcW w:w="3964" w:type="dxa"/>
            <w:vAlign w:val="center"/>
          </w:tcPr>
          <w:p w14:paraId="0B92BAA2">
            <w:pPr>
              <w:pStyle w:val="22"/>
              <w:jc w:val="both"/>
              <w:rPr>
                <w:rFonts w:hint="eastAsia"/>
                <w:b/>
                <w:bCs/>
              </w:rPr>
            </w:pPr>
            <w:r>
              <w:rPr>
                <w:rFonts w:hint="eastAsia"/>
                <w:b/>
                <w:bCs/>
              </w:rPr>
              <w:t>课程性质：</w:t>
            </w:r>
          </w:p>
          <w:p w14:paraId="109BE4DB">
            <w:pPr>
              <w:pStyle w:val="22"/>
              <w:jc w:val="both"/>
            </w:pPr>
            <w:r>
              <w:rPr>
                <w:rFonts w:hint="eastAsia"/>
              </w:rPr>
              <w:t>专业</w:t>
            </w:r>
            <w:r>
              <w:rPr>
                <w:rFonts w:hint="eastAsia"/>
                <w:lang w:val="en-US" w:eastAsia="zh-CN"/>
              </w:rPr>
              <w:t>拓展</w:t>
            </w:r>
            <w:r>
              <w:rPr>
                <w:rFonts w:hint="eastAsia"/>
              </w:rPr>
              <w:t>选修课程。</w:t>
            </w:r>
          </w:p>
          <w:p w14:paraId="69713F4A">
            <w:pPr>
              <w:pStyle w:val="22"/>
              <w:jc w:val="both"/>
              <w:rPr>
                <w:rFonts w:hint="eastAsia"/>
                <w:b/>
                <w:bCs/>
              </w:rPr>
            </w:pPr>
            <w:r>
              <w:rPr>
                <w:rFonts w:hint="eastAsia"/>
                <w:b/>
                <w:bCs/>
              </w:rPr>
              <w:t>课程思政：</w:t>
            </w:r>
          </w:p>
          <w:p w14:paraId="5094E856">
            <w:pPr>
              <w:pStyle w:val="22"/>
              <w:jc w:val="both"/>
            </w:pPr>
            <w:r>
              <w:rPr>
                <w:rFonts w:hint="eastAsia"/>
              </w:rPr>
              <w:t>要求培养学生爱岗敬业的服务意识，良好的职业道德和职业素养，培养学生的干一行爱一行的职业意识。</w:t>
            </w:r>
          </w:p>
          <w:p w14:paraId="1856F1EE">
            <w:pPr>
              <w:pStyle w:val="22"/>
              <w:jc w:val="both"/>
              <w:rPr>
                <w:rFonts w:hint="eastAsia"/>
                <w:b/>
                <w:bCs/>
              </w:rPr>
            </w:pPr>
            <w:r>
              <w:rPr>
                <w:rFonts w:hint="eastAsia"/>
                <w:b/>
                <w:bCs/>
              </w:rPr>
              <w:t>教学场地：</w:t>
            </w:r>
          </w:p>
          <w:p w14:paraId="5A615A16">
            <w:pPr>
              <w:pStyle w:val="22"/>
              <w:jc w:val="both"/>
            </w:pPr>
            <w:r>
              <w:rPr>
                <w:rFonts w:hint="eastAsia"/>
              </w:rPr>
              <w:t>多媒体教室、校内实训室。</w:t>
            </w:r>
          </w:p>
          <w:p w14:paraId="4FF34D15">
            <w:pPr>
              <w:pStyle w:val="22"/>
              <w:jc w:val="both"/>
              <w:rPr>
                <w:rFonts w:hint="eastAsia"/>
              </w:rPr>
            </w:pPr>
            <w:r>
              <w:rPr>
                <w:rFonts w:hint="eastAsia"/>
                <w:b/>
                <w:bCs/>
              </w:rPr>
              <w:t>教学方法：</w:t>
            </w:r>
            <w:r>
              <w:rPr>
                <w:rFonts w:hint="eastAsia"/>
              </w:rPr>
              <w:t>采用任务驱动法、情境教学法、项目教学法等教学方法。</w:t>
            </w:r>
          </w:p>
          <w:p w14:paraId="7D048B64">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3BA49E7A">
            <w:pPr>
              <w:spacing w:line="240" w:lineRule="auto"/>
              <w:ind w:left="0" w:leftChars="0" w:firstLine="0" w:firstLineChars="0"/>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酒店相应工作岗位实训实践的能力</w:t>
            </w:r>
            <w:r>
              <w:rPr>
                <w:rFonts w:hint="default" w:ascii="Times New Roman" w:hAnsi="Times New Roman" w:eastAsia="宋体" w:cs="Times New Roman"/>
                <w:snapToGrid w:val="0"/>
                <w:color w:val="000000"/>
                <w:sz w:val="21"/>
                <w:szCs w:val="21"/>
                <w:lang w:val="en-US" w:eastAsia="zh-CN" w:bidi="ar-SA"/>
              </w:rPr>
              <w:t>，熟悉</w:t>
            </w:r>
            <w:r>
              <w:rPr>
                <w:rFonts w:hint="eastAsia" w:ascii="Times New Roman" w:hAnsi="Times New Roman" w:eastAsia="宋体" w:cs="Times New Roman"/>
                <w:snapToGrid w:val="0"/>
                <w:color w:val="000000"/>
                <w:sz w:val="21"/>
                <w:szCs w:val="21"/>
                <w:lang w:val="en-US" w:eastAsia="zh-CN" w:bidi="ar-SA"/>
              </w:rPr>
              <w:t>各类前厅、客户、餐服务的技能点，</w:t>
            </w:r>
            <w:r>
              <w:rPr>
                <w:rFonts w:hint="default" w:ascii="Times New Roman" w:hAnsi="Times New Roman" w:eastAsia="宋体" w:cs="Times New Roman"/>
                <w:snapToGrid w:val="0"/>
                <w:color w:val="000000"/>
                <w:sz w:val="21"/>
                <w:szCs w:val="21"/>
                <w:lang w:val="en-US" w:eastAsia="zh-CN" w:bidi="ar-SA"/>
              </w:rPr>
              <w:t>能够及时为学生提供专业的指导和帮助</w:t>
            </w:r>
            <w:r>
              <w:rPr>
                <w:rFonts w:hint="eastAsia" w:ascii="Times New Roman" w:hAnsi="Times New Roman" w:eastAsia="宋体" w:cs="Times New Roman"/>
                <w:snapToGrid w:val="0"/>
                <w:color w:val="000000"/>
                <w:sz w:val="21"/>
                <w:szCs w:val="21"/>
                <w:lang w:val="en-US" w:eastAsia="zh-CN" w:bidi="ar-SA"/>
              </w:rPr>
              <w:t>。</w:t>
            </w:r>
          </w:p>
          <w:p w14:paraId="77575CA4">
            <w:pPr>
              <w:pStyle w:val="22"/>
              <w:jc w:val="both"/>
              <w:rPr>
                <w:rFonts w:hint="default" w:eastAsia="宋体"/>
                <w:lang w:val="en-US" w:eastAsia="zh-CN"/>
              </w:rPr>
            </w:pPr>
            <w:r>
              <w:rPr>
                <w:rFonts w:hint="eastAsia"/>
                <w:b/>
                <w:bCs/>
              </w:rPr>
              <w:t>考核评价：</w:t>
            </w:r>
            <w:r>
              <w:rPr>
                <w:rFonts w:hint="eastAsia"/>
              </w:rPr>
              <w:t>采取过程性评价</w:t>
            </w:r>
            <w:r>
              <w:rPr>
                <w:rFonts w:hint="eastAsia"/>
                <w:lang w:eastAsia="zh-CN"/>
              </w:rPr>
              <w:t>（</w:t>
            </w:r>
            <w:r>
              <w:rPr>
                <w:rFonts w:hint="eastAsia"/>
                <w:lang w:val="en-US" w:eastAsia="zh-CN"/>
              </w:rPr>
              <w:t>40%</w:t>
            </w:r>
            <w:r>
              <w:rPr>
                <w:rFonts w:hint="eastAsia"/>
                <w:lang w:eastAsia="zh-CN"/>
              </w:rPr>
              <w:t>）、</w:t>
            </w:r>
            <w:r>
              <w:rPr>
                <w:rFonts w:hint="eastAsia"/>
              </w:rPr>
              <w:t>终结性评价</w:t>
            </w:r>
            <w:r>
              <w:rPr>
                <w:rFonts w:hint="eastAsia"/>
                <w:lang w:eastAsia="zh-CN"/>
              </w:rPr>
              <w:t>（</w:t>
            </w:r>
            <w:r>
              <w:rPr>
                <w:rFonts w:hint="eastAsia"/>
                <w:lang w:val="en-US" w:eastAsia="zh-CN"/>
              </w:rPr>
              <w:t>50%</w:t>
            </w:r>
            <w:r>
              <w:rPr>
                <w:rFonts w:hint="eastAsia"/>
                <w:lang w:eastAsia="zh-CN"/>
              </w:rPr>
              <w:t>）</w:t>
            </w:r>
            <w:r>
              <w:rPr>
                <w:rFonts w:hint="eastAsia"/>
                <w:lang w:val="en-US" w:eastAsia="zh-CN"/>
              </w:rPr>
              <w:t>和增值性评价（10%）相结合的综合性评价方式。</w:t>
            </w:r>
          </w:p>
        </w:tc>
      </w:tr>
      <w:tr w14:paraId="66621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72" w:type="dxa"/>
            <w:vAlign w:val="center"/>
          </w:tcPr>
          <w:p w14:paraId="254CB651">
            <w:pPr>
              <w:pStyle w:val="22"/>
            </w:pPr>
            <w:r>
              <w:rPr>
                <w:rFonts w:hint="eastAsia"/>
              </w:rPr>
              <w:t>3</w:t>
            </w:r>
          </w:p>
        </w:tc>
        <w:tc>
          <w:tcPr>
            <w:tcW w:w="1052" w:type="dxa"/>
            <w:vAlign w:val="center"/>
          </w:tcPr>
          <w:p w14:paraId="58BBEEEB">
            <w:pPr>
              <w:pStyle w:val="22"/>
              <w:jc w:val="both"/>
            </w:pPr>
            <w:r>
              <w:rPr>
                <w:rFonts w:hint="eastAsia"/>
                <w:color w:val="auto"/>
              </w:rPr>
              <w:t>旅游英语</w:t>
            </w:r>
          </w:p>
        </w:tc>
        <w:tc>
          <w:tcPr>
            <w:tcW w:w="5293" w:type="dxa"/>
            <w:shd w:val="clear" w:color="auto" w:fill="auto"/>
            <w:vAlign w:val="center"/>
          </w:tcPr>
          <w:p w14:paraId="46CCE4A8">
            <w:pPr>
              <w:pStyle w:val="22"/>
              <w:jc w:val="both"/>
              <w:rPr>
                <w:b/>
                <w:bCs/>
              </w:rPr>
            </w:pPr>
            <w:r>
              <w:rPr>
                <w:rFonts w:hint="eastAsia"/>
                <w:b/>
                <w:bCs/>
              </w:rPr>
              <w:t>素质目标:</w:t>
            </w:r>
          </w:p>
          <w:p w14:paraId="315D24BA">
            <w:pPr>
              <w:pStyle w:val="22"/>
              <w:jc w:val="both"/>
            </w:pPr>
            <w:r>
              <w:rPr>
                <w:rFonts w:hint="eastAsia"/>
              </w:rPr>
              <w:t>1.具有基本的英语语言表达能力、服务意识、团队精神；</w:t>
            </w:r>
          </w:p>
          <w:p w14:paraId="309795A3">
            <w:pPr>
              <w:pStyle w:val="22"/>
              <w:jc w:val="both"/>
            </w:pPr>
            <w:r>
              <w:rPr>
                <w:rFonts w:hint="eastAsia"/>
              </w:rPr>
              <w:t>2.具有良好的思想道德素质，健康的身心素质，过硬的职业素质和人文素质。</w:t>
            </w:r>
          </w:p>
          <w:p w14:paraId="15D3F46C">
            <w:pPr>
              <w:pStyle w:val="22"/>
              <w:jc w:val="both"/>
              <w:rPr>
                <w:b/>
                <w:bCs/>
              </w:rPr>
            </w:pPr>
            <w:r>
              <w:rPr>
                <w:rFonts w:hint="eastAsia"/>
                <w:b/>
                <w:bCs/>
              </w:rPr>
              <w:t>知识目标:</w:t>
            </w:r>
          </w:p>
          <w:p w14:paraId="47B1BD3A">
            <w:pPr>
              <w:pStyle w:val="22"/>
              <w:jc w:val="both"/>
            </w:pPr>
            <w:r>
              <w:rPr>
                <w:rFonts w:hint="eastAsia"/>
              </w:rPr>
              <w:t>1.了解旅游英语口语的一些语言特点和运用技巧；</w:t>
            </w:r>
          </w:p>
          <w:p w14:paraId="1F818E77">
            <w:pPr>
              <w:pStyle w:val="22"/>
              <w:jc w:val="both"/>
            </w:pPr>
            <w:r>
              <w:rPr>
                <w:rFonts w:hint="eastAsia"/>
              </w:rPr>
              <w:t>2.熟悉导游的基本交际用语；</w:t>
            </w:r>
          </w:p>
          <w:p w14:paraId="1F394FC4">
            <w:pPr>
              <w:pStyle w:val="22"/>
              <w:jc w:val="both"/>
            </w:pPr>
            <w:r>
              <w:rPr>
                <w:rFonts w:hint="eastAsia"/>
              </w:rPr>
              <w:t>3.掌握旅游英语中常用的专业英语词汇和句型。</w:t>
            </w:r>
          </w:p>
          <w:p w14:paraId="52E12A7C">
            <w:pPr>
              <w:pStyle w:val="22"/>
              <w:jc w:val="both"/>
              <w:rPr>
                <w:b/>
                <w:bCs/>
              </w:rPr>
            </w:pPr>
            <w:r>
              <w:rPr>
                <w:rFonts w:hint="eastAsia"/>
                <w:b/>
                <w:bCs/>
              </w:rPr>
              <w:t>能力目标:</w:t>
            </w:r>
          </w:p>
          <w:p w14:paraId="2981572B">
            <w:pPr>
              <w:pStyle w:val="22"/>
              <w:jc w:val="both"/>
            </w:pPr>
            <w:r>
              <w:rPr>
                <w:rFonts w:hint="eastAsia"/>
              </w:rPr>
              <w:t>1.能够撰写常用的英文导游欢迎词和欢送词；</w:t>
            </w:r>
          </w:p>
          <w:p w14:paraId="0704E36C">
            <w:pPr>
              <w:pStyle w:val="22"/>
              <w:jc w:val="both"/>
            </w:pPr>
            <w:r>
              <w:rPr>
                <w:rFonts w:hint="eastAsia"/>
              </w:rPr>
              <w:t>2.能够旅游英语业务会话、基本书写与翻译能力；</w:t>
            </w:r>
          </w:p>
          <w:p w14:paraId="7369B8C0">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3.具备基本的英语语言表达能力和技巧。</w:t>
            </w:r>
          </w:p>
        </w:tc>
        <w:tc>
          <w:tcPr>
            <w:tcW w:w="3341" w:type="dxa"/>
            <w:shd w:val="clear" w:color="auto" w:fill="auto"/>
            <w:vAlign w:val="center"/>
          </w:tcPr>
          <w:p w14:paraId="066D8D6B">
            <w:pPr>
              <w:pStyle w:val="22"/>
              <w:jc w:val="both"/>
            </w:pPr>
            <w:r>
              <w:rPr>
                <w:rFonts w:hint="eastAsia"/>
              </w:rPr>
              <w:t>1.宾客抵达；</w:t>
            </w:r>
          </w:p>
          <w:p w14:paraId="3A7D259D">
            <w:pPr>
              <w:pStyle w:val="22"/>
              <w:jc w:val="both"/>
            </w:pPr>
            <w:r>
              <w:rPr>
                <w:rFonts w:hint="eastAsia"/>
              </w:rPr>
              <w:t>2.酒店登记入住；</w:t>
            </w:r>
          </w:p>
          <w:p w14:paraId="1D68DFA6">
            <w:pPr>
              <w:pStyle w:val="22"/>
              <w:jc w:val="both"/>
            </w:pPr>
            <w:r>
              <w:rPr>
                <w:rFonts w:hint="eastAsia"/>
              </w:rPr>
              <w:t>3.旅行方式；</w:t>
            </w:r>
          </w:p>
          <w:p w14:paraId="3658F903">
            <w:pPr>
              <w:pStyle w:val="22"/>
              <w:jc w:val="both"/>
            </w:pPr>
            <w:r>
              <w:rPr>
                <w:rFonts w:hint="eastAsia"/>
              </w:rPr>
              <w:t>4.酒店服务；</w:t>
            </w:r>
          </w:p>
          <w:p w14:paraId="10E315D8">
            <w:pPr>
              <w:pStyle w:val="22"/>
              <w:jc w:val="both"/>
            </w:pPr>
            <w:r>
              <w:rPr>
                <w:rFonts w:hint="eastAsia"/>
              </w:rPr>
              <w:t>5.餐厅就餐；</w:t>
            </w:r>
          </w:p>
          <w:p w14:paraId="6DDB2228">
            <w:pPr>
              <w:pStyle w:val="22"/>
              <w:jc w:val="both"/>
            </w:pPr>
            <w:r>
              <w:rPr>
                <w:rFonts w:hint="eastAsia"/>
              </w:rPr>
              <w:t>6.常用服务；</w:t>
            </w:r>
          </w:p>
          <w:p w14:paraId="31543D5A">
            <w:pPr>
              <w:pStyle w:val="22"/>
              <w:jc w:val="both"/>
            </w:pPr>
            <w:r>
              <w:rPr>
                <w:rFonts w:hint="eastAsia"/>
              </w:rPr>
              <w:t>7.娱乐活动；</w:t>
            </w:r>
          </w:p>
          <w:p w14:paraId="0929D97E">
            <w:pPr>
              <w:pStyle w:val="22"/>
              <w:jc w:val="both"/>
            </w:pPr>
            <w:r>
              <w:rPr>
                <w:rFonts w:hint="eastAsia"/>
              </w:rPr>
              <w:t>8.购物；</w:t>
            </w:r>
          </w:p>
          <w:p w14:paraId="57C4776B">
            <w:pPr>
              <w:pStyle w:val="22"/>
              <w:jc w:val="both"/>
            </w:pPr>
            <w:r>
              <w:rPr>
                <w:rFonts w:hint="eastAsia"/>
              </w:rPr>
              <w:t>9.观光游览；</w:t>
            </w:r>
          </w:p>
          <w:p w14:paraId="7EDF49F6">
            <w:pPr>
              <w:pStyle w:val="22"/>
              <w:ind w:firstLine="0" w:firstLineChars="0"/>
              <w:jc w:val="both"/>
              <w:rPr>
                <w:rFonts w:ascii="Times New Roman" w:hAnsi="Times New Roman" w:eastAsia="宋体" w:cs="Times New Roman"/>
                <w:snapToGrid w:val="0"/>
                <w:color w:val="000000"/>
                <w:sz w:val="21"/>
                <w:szCs w:val="21"/>
                <w:lang w:val="en-US" w:eastAsia="zh-Hans" w:bidi="ar-SA"/>
              </w:rPr>
            </w:pPr>
            <w:r>
              <w:rPr>
                <w:rFonts w:hint="eastAsia"/>
              </w:rPr>
              <w:t>10.出境。</w:t>
            </w:r>
          </w:p>
        </w:tc>
        <w:tc>
          <w:tcPr>
            <w:tcW w:w="3964" w:type="dxa"/>
            <w:shd w:val="clear" w:color="auto" w:fill="auto"/>
            <w:vAlign w:val="center"/>
          </w:tcPr>
          <w:p w14:paraId="1A6301FD">
            <w:pPr>
              <w:pStyle w:val="22"/>
              <w:jc w:val="both"/>
              <w:rPr>
                <w:rFonts w:hint="eastAsia"/>
                <w:b/>
                <w:bCs/>
              </w:rPr>
            </w:pPr>
            <w:r>
              <w:rPr>
                <w:rFonts w:hint="eastAsia"/>
                <w:b/>
                <w:bCs/>
              </w:rPr>
              <w:t>课程性质：</w:t>
            </w:r>
          </w:p>
          <w:p w14:paraId="0A355DB2">
            <w:pPr>
              <w:pStyle w:val="22"/>
              <w:jc w:val="both"/>
            </w:pPr>
            <w:r>
              <w:rPr>
                <w:rFonts w:hint="eastAsia"/>
              </w:rPr>
              <w:t>专业</w:t>
            </w:r>
            <w:r>
              <w:rPr>
                <w:rFonts w:hint="eastAsia"/>
                <w:lang w:val="en-US" w:eastAsia="zh-CN"/>
              </w:rPr>
              <w:t>拓展</w:t>
            </w:r>
            <w:r>
              <w:rPr>
                <w:rFonts w:hint="eastAsia"/>
              </w:rPr>
              <w:t>选</w:t>
            </w:r>
            <w:r>
              <w:rPr>
                <w:rFonts w:hint="eastAsia"/>
                <w:lang w:val="en-US" w:eastAsia="zh-CN"/>
              </w:rPr>
              <w:t>修</w:t>
            </w:r>
            <w:r>
              <w:rPr>
                <w:rFonts w:hint="eastAsia"/>
              </w:rPr>
              <w:t>课程。</w:t>
            </w:r>
          </w:p>
          <w:p w14:paraId="059C2A33">
            <w:pPr>
              <w:pStyle w:val="22"/>
              <w:jc w:val="both"/>
            </w:pPr>
            <w:r>
              <w:rPr>
                <w:rFonts w:hint="eastAsia"/>
                <w:b/>
                <w:bCs/>
              </w:rPr>
              <w:t>课程思政：</w:t>
            </w:r>
            <w:r>
              <w:rPr>
                <w:rFonts w:hint="eastAsia"/>
              </w:rPr>
              <w:t>要求培养学生的爱国情怀、增强学生在提供旅游服务的过程中传播中国文化所需的文化自信、塑造敬业乐业的职业品质。</w:t>
            </w:r>
          </w:p>
          <w:p w14:paraId="1C1707B2">
            <w:pPr>
              <w:pStyle w:val="22"/>
              <w:jc w:val="both"/>
            </w:pPr>
            <w:r>
              <w:rPr>
                <w:rFonts w:hint="eastAsia"/>
                <w:b/>
                <w:bCs/>
              </w:rPr>
              <w:t>教学场地：</w:t>
            </w:r>
            <w:r>
              <w:rPr>
                <w:rFonts w:hint="eastAsia"/>
              </w:rPr>
              <w:t>多媒体教室。</w:t>
            </w:r>
          </w:p>
          <w:p w14:paraId="7606B3A5">
            <w:pPr>
              <w:pStyle w:val="22"/>
              <w:jc w:val="both"/>
              <w:rPr>
                <w:rFonts w:hint="eastAsia"/>
              </w:rPr>
            </w:pPr>
            <w:r>
              <w:rPr>
                <w:rFonts w:hint="eastAsia"/>
                <w:b/>
                <w:bCs/>
              </w:rPr>
              <w:t>教学方法：</w:t>
            </w:r>
            <w:r>
              <w:rPr>
                <w:rFonts w:hint="eastAsia"/>
              </w:rPr>
              <w:t>采用项目教学法、分组练习、现场示范法、情境教学法实施教学。</w:t>
            </w:r>
          </w:p>
          <w:p w14:paraId="647552FB">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022102F7">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指导教师应具备</w:t>
            </w:r>
            <w:r>
              <w:rPr>
                <w:rFonts w:hint="eastAsia" w:ascii="Times New Roman" w:hAnsi="Times New Roman" w:eastAsia="宋体" w:cs="Times New Roman"/>
                <w:snapToGrid w:val="0"/>
                <w:color w:val="000000"/>
                <w:sz w:val="21"/>
                <w:szCs w:val="21"/>
                <w:lang w:val="en-US" w:eastAsia="zh-CN" w:bidi="ar-SA"/>
              </w:rPr>
              <w:t>专业英语四级以上的能力</w:t>
            </w:r>
            <w:r>
              <w:rPr>
                <w:rFonts w:hint="default" w:ascii="Times New Roman" w:hAnsi="Times New Roman" w:eastAsia="宋体" w:cs="Times New Roman"/>
                <w:snapToGrid w:val="0"/>
                <w:color w:val="000000"/>
                <w:sz w:val="21"/>
                <w:szCs w:val="21"/>
                <w:lang w:val="en-US" w:eastAsia="zh-CN" w:bidi="ar-SA"/>
              </w:rPr>
              <w:t>，熟悉</w:t>
            </w:r>
            <w:r>
              <w:rPr>
                <w:rFonts w:hint="eastAsia" w:ascii="Times New Roman" w:hAnsi="Times New Roman" w:eastAsia="宋体" w:cs="Times New Roman"/>
                <w:snapToGrid w:val="0"/>
                <w:color w:val="000000"/>
                <w:sz w:val="21"/>
                <w:szCs w:val="21"/>
                <w:lang w:val="en-US" w:eastAsia="zh-CN" w:bidi="ar-SA"/>
              </w:rPr>
              <w:t>各类旅游职业英语应掌握要求和技能点，</w:t>
            </w:r>
            <w:r>
              <w:rPr>
                <w:rFonts w:hint="default" w:ascii="Times New Roman" w:hAnsi="Times New Roman" w:eastAsia="宋体" w:cs="Times New Roman"/>
                <w:snapToGrid w:val="0"/>
                <w:color w:val="000000"/>
                <w:sz w:val="21"/>
                <w:szCs w:val="21"/>
                <w:lang w:val="en-US" w:eastAsia="zh-CN" w:bidi="ar-SA"/>
              </w:rPr>
              <w:t>能够及时为学生提供专业的指导和帮助</w:t>
            </w:r>
            <w:r>
              <w:rPr>
                <w:rFonts w:hint="eastAsia" w:ascii="Times New Roman" w:hAnsi="Times New Roman" w:eastAsia="宋体" w:cs="Times New Roman"/>
                <w:snapToGrid w:val="0"/>
                <w:color w:val="000000"/>
                <w:sz w:val="21"/>
                <w:szCs w:val="21"/>
                <w:lang w:val="en-US" w:eastAsia="zh-CN" w:bidi="ar-SA"/>
              </w:rPr>
              <w:t>。</w:t>
            </w:r>
          </w:p>
          <w:p w14:paraId="5047E1A2">
            <w:pPr>
              <w:pStyle w:val="22"/>
              <w:ind w:firstLine="0" w:firstLineChars="0"/>
              <w:jc w:val="both"/>
              <w:rPr>
                <w:rFonts w:hint="default" w:ascii="Times New Roman" w:hAnsi="Times New Roman" w:eastAsia="宋体" w:cs="Times New Roman"/>
                <w:snapToGrid w:val="0"/>
                <w:color w:val="000000"/>
                <w:sz w:val="21"/>
                <w:szCs w:val="21"/>
                <w:lang w:val="en-US" w:eastAsia="zh-CN" w:bidi="ar-SA"/>
              </w:rPr>
            </w:pPr>
            <w:r>
              <w:rPr>
                <w:rFonts w:hint="eastAsia"/>
                <w:b/>
                <w:bCs/>
              </w:rPr>
              <w:t>考核评价：</w:t>
            </w: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相结合的方式，其中，过程性考核占40%，终结性考核占</w:t>
            </w:r>
            <w:r>
              <w:rPr>
                <w:rFonts w:hint="eastAsia"/>
                <w:lang w:val="en-US" w:eastAsia="zh-CN"/>
              </w:rPr>
              <w:t>5</w:t>
            </w:r>
            <w:r>
              <w:rPr>
                <w:rFonts w:hint="eastAsia"/>
              </w:rPr>
              <w:t>0%</w:t>
            </w:r>
            <w:r>
              <w:rPr>
                <w:rFonts w:hint="eastAsia"/>
                <w:lang w:eastAsia="zh-CN"/>
              </w:rPr>
              <w:t>，</w:t>
            </w:r>
            <w:r>
              <w:rPr>
                <w:rFonts w:hint="eastAsia"/>
                <w:lang w:val="en-US" w:eastAsia="zh-CN"/>
              </w:rPr>
              <w:t>增值评价占10%。</w:t>
            </w:r>
          </w:p>
        </w:tc>
      </w:tr>
      <w:tr w14:paraId="2EC3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72" w:type="dxa"/>
            <w:vAlign w:val="center"/>
          </w:tcPr>
          <w:p w14:paraId="37D52B08">
            <w:pPr>
              <w:pStyle w:val="22"/>
              <w:rPr>
                <w:rFonts w:hint="eastAsia" w:eastAsia="宋体"/>
                <w:b w:val="0"/>
                <w:bCs w:val="0"/>
                <w:lang w:eastAsia="zh-CN"/>
              </w:rPr>
            </w:pPr>
            <w:r>
              <w:rPr>
                <w:rFonts w:hint="eastAsia"/>
                <w:b w:val="0"/>
                <w:bCs w:val="0"/>
                <w:lang w:val="en-US" w:eastAsia="zh-CN"/>
              </w:rPr>
              <w:t>4</w:t>
            </w:r>
          </w:p>
        </w:tc>
        <w:tc>
          <w:tcPr>
            <w:tcW w:w="1052" w:type="dxa"/>
            <w:shd w:val="clear" w:color="auto" w:fill="auto"/>
            <w:vAlign w:val="center"/>
          </w:tcPr>
          <w:p w14:paraId="5AC01315">
            <w:pPr>
              <w:pStyle w:val="22"/>
              <w:ind w:firstLine="0" w:firstLineChars="0"/>
              <w:rPr>
                <w:rFonts w:ascii="Times New Roman" w:hAnsi="Times New Roman" w:eastAsia="宋体" w:cs="Times New Roman"/>
                <w:b w:val="0"/>
                <w:bCs w:val="0"/>
                <w:snapToGrid w:val="0"/>
                <w:color w:val="000000"/>
                <w:sz w:val="21"/>
                <w:szCs w:val="21"/>
                <w:lang w:val="en-US" w:eastAsia="zh-CN" w:bidi="ar-SA"/>
              </w:rPr>
            </w:pPr>
            <w:r>
              <w:rPr>
                <w:rFonts w:hint="eastAsia"/>
                <w:b w:val="0"/>
                <w:bCs w:val="0"/>
              </w:rPr>
              <w:t>茶艺</w:t>
            </w:r>
          </w:p>
        </w:tc>
        <w:tc>
          <w:tcPr>
            <w:tcW w:w="5293" w:type="dxa"/>
            <w:shd w:val="clear" w:color="auto" w:fill="auto"/>
            <w:vAlign w:val="center"/>
          </w:tcPr>
          <w:p w14:paraId="471633B2">
            <w:pPr>
              <w:pStyle w:val="22"/>
              <w:jc w:val="both"/>
              <w:rPr>
                <w:rFonts w:hint="eastAsia" w:ascii="宋体" w:hAnsi="宋体" w:eastAsia="宋体" w:cs="宋体"/>
                <w:b/>
                <w:bCs/>
                <w:sz w:val="21"/>
                <w:szCs w:val="21"/>
              </w:rPr>
            </w:pPr>
            <w:r>
              <w:rPr>
                <w:rFonts w:hint="eastAsia" w:ascii="宋体" w:hAnsi="宋体" w:eastAsia="宋体" w:cs="宋体"/>
                <w:b/>
                <w:bCs/>
                <w:sz w:val="21"/>
                <w:szCs w:val="21"/>
              </w:rPr>
              <w:t>素质目标：</w:t>
            </w:r>
          </w:p>
          <w:p w14:paraId="20441085">
            <w:pPr>
              <w:pStyle w:val="22"/>
              <w:jc w:val="both"/>
              <w:rPr>
                <w:rFonts w:hint="eastAsia" w:ascii="宋体" w:hAnsi="宋体" w:eastAsia="宋体" w:cs="宋体"/>
                <w:sz w:val="21"/>
                <w:szCs w:val="21"/>
              </w:rPr>
            </w:pPr>
            <w:r>
              <w:rPr>
                <w:rFonts w:hint="eastAsia" w:ascii="宋体" w:hAnsi="宋体" w:eastAsia="宋体" w:cs="宋体"/>
                <w:sz w:val="21"/>
                <w:szCs w:val="21"/>
              </w:rPr>
              <w:t>1.具有传承、弘扬中国传统文化、中国茶文化、湘西地域茶文化的意识；</w:t>
            </w:r>
          </w:p>
          <w:p w14:paraId="347C9F95">
            <w:pPr>
              <w:pStyle w:val="22"/>
              <w:jc w:val="both"/>
              <w:rPr>
                <w:rFonts w:hint="eastAsia" w:ascii="宋体" w:hAnsi="宋体" w:eastAsia="宋体" w:cs="宋体"/>
                <w:sz w:val="21"/>
                <w:szCs w:val="21"/>
              </w:rPr>
            </w:pPr>
            <w:r>
              <w:rPr>
                <w:rFonts w:hint="eastAsia" w:ascii="宋体" w:hAnsi="宋体" w:eastAsia="宋体" w:cs="宋体"/>
                <w:sz w:val="21"/>
                <w:szCs w:val="21"/>
              </w:rPr>
              <w:t>2.具有良好的礼仪素养和服务意识以及精益求精的工匠精神；</w:t>
            </w:r>
          </w:p>
          <w:p w14:paraId="68F728B5">
            <w:pPr>
              <w:pStyle w:val="22"/>
              <w:jc w:val="both"/>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cs="宋体"/>
                <w:sz w:val="21"/>
                <w:szCs w:val="21"/>
                <w:lang w:val="en-US" w:eastAsia="zh-CN"/>
              </w:rPr>
              <w:t>具有</w:t>
            </w:r>
            <w:r>
              <w:rPr>
                <w:rFonts w:hint="eastAsia" w:ascii="宋体" w:hAnsi="宋体" w:eastAsia="宋体" w:cs="宋体"/>
                <w:sz w:val="21"/>
                <w:szCs w:val="21"/>
              </w:rPr>
              <w:t>热爱家乡，建设家乡的情怀；</w:t>
            </w:r>
          </w:p>
          <w:p w14:paraId="612B9327">
            <w:pPr>
              <w:pStyle w:val="22"/>
              <w:jc w:val="both"/>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cs="宋体"/>
                <w:sz w:val="21"/>
                <w:szCs w:val="21"/>
                <w:lang w:val="en-US" w:eastAsia="zh-CN"/>
              </w:rPr>
              <w:t>具有</w:t>
            </w:r>
            <w:r>
              <w:rPr>
                <w:rFonts w:hint="eastAsia" w:ascii="宋体" w:hAnsi="宋体" w:eastAsia="宋体" w:cs="宋体"/>
                <w:sz w:val="21"/>
                <w:szCs w:val="21"/>
              </w:rPr>
              <w:t>创新精神，开发出新的茶艺服务流程。</w:t>
            </w:r>
          </w:p>
          <w:p w14:paraId="6EF8E749">
            <w:pPr>
              <w:pStyle w:val="22"/>
              <w:jc w:val="both"/>
              <w:rPr>
                <w:rFonts w:hint="eastAsia" w:ascii="宋体" w:hAnsi="宋体" w:eastAsia="宋体" w:cs="宋体"/>
                <w:b/>
                <w:bCs/>
                <w:sz w:val="21"/>
                <w:szCs w:val="21"/>
              </w:rPr>
            </w:pPr>
            <w:r>
              <w:rPr>
                <w:rFonts w:hint="eastAsia" w:ascii="宋体" w:hAnsi="宋体" w:eastAsia="宋体" w:cs="宋体"/>
                <w:b/>
                <w:bCs/>
                <w:sz w:val="21"/>
                <w:szCs w:val="21"/>
              </w:rPr>
              <w:t>知识目标：</w:t>
            </w:r>
          </w:p>
          <w:p w14:paraId="4045E727">
            <w:pPr>
              <w:pStyle w:val="22"/>
              <w:jc w:val="both"/>
              <w:rPr>
                <w:rFonts w:hint="eastAsia" w:ascii="宋体" w:hAnsi="宋体" w:eastAsia="宋体" w:cs="宋体"/>
                <w:sz w:val="21"/>
                <w:szCs w:val="21"/>
              </w:rPr>
            </w:pPr>
            <w:r>
              <w:rPr>
                <w:rFonts w:hint="eastAsia" w:ascii="宋体" w:hAnsi="宋体" w:eastAsia="宋体" w:cs="宋体"/>
                <w:sz w:val="21"/>
                <w:szCs w:val="21"/>
              </w:rPr>
              <w:t>1.掌握中国茶文化知识；</w:t>
            </w:r>
          </w:p>
          <w:p w14:paraId="40FD147C">
            <w:pPr>
              <w:pStyle w:val="22"/>
              <w:jc w:val="both"/>
              <w:rPr>
                <w:rFonts w:hint="eastAsia" w:ascii="宋体" w:hAnsi="宋体" w:eastAsia="宋体" w:cs="宋体"/>
                <w:sz w:val="21"/>
                <w:szCs w:val="21"/>
              </w:rPr>
            </w:pPr>
            <w:r>
              <w:rPr>
                <w:rFonts w:hint="eastAsia" w:ascii="宋体" w:hAnsi="宋体" w:eastAsia="宋体" w:cs="宋体"/>
                <w:sz w:val="21"/>
                <w:szCs w:val="21"/>
              </w:rPr>
              <w:t>2.熟悉茶叶的分类及冲泡方式</w:t>
            </w:r>
          </w:p>
          <w:p w14:paraId="5C511978">
            <w:pPr>
              <w:pStyle w:val="22"/>
              <w:jc w:val="both"/>
              <w:rPr>
                <w:rFonts w:hint="eastAsia" w:ascii="宋体" w:hAnsi="宋体" w:eastAsia="宋体" w:cs="宋体"/>
                <w:sz w:val="21"/>
                <w:szCs w:val="21"/>
              </w:rPr>
            </w:pPr>
            <w:r>
              <w:rPr>
                <w:rFonts w:hint="eastAsia" w:ascii="宋体" w:hAnsi="宋体" w:eastAsia="宋体" w:cs="宋体"/>
                <w:sz w:val="21"/>
                <w:szCs w:val="21"/>
              </w:rPr>
              <w:t>3.熟悉本地区各类茶叶的特性、冲泡方式以及茶文化；</w:t>
            </w:r>
          </w:p>
          <w:p w14:paraId="706F5B62">
            <w:pPr>
              <w:pStyle w:val="22"/>
              <w:jc w:val="both"/>
              <w:rPr>
                <w:rFonts w:hint="eastAsia" w:ascii="宋体" w:hAnsi="宋体" w:eastAsia="宋体" w:cs="宋体"/>
                <w:sz w:val="21"/>
                <w:szCs w:val="21"/>
              </w:rPr>
            </w:pPr>
            <w:r>
              <w:rPr>
                <w:rFonts w:hint="eastAsia" w:ascii="宋体" w:hAnsi="宋体" w:eastAsia="宋体" w:cs="宋体"/>
                <w:sz w:val="21"/>
                <w:szCs w:val="21"/>
              </w:rPr>
              <w:t>4.掌握正确的饮茶方式。</w:t>
            </w:r>
          </w:p>
          <w:p w14:paraId="4102058E">
            <w:pPr>
              <w:pStyle w:val="22"/>
              <w:jc w:val="both"/>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sz w:val="21"/>
                <w:szCs w:val="21"/>
              </w:rPr>
              <w:t>：</w:t>
            </w:r>
          </w:p>
          <w:p w14:paraId="6A131398">
            <w:pPr>
              <w:pStyle w:val="22"/>
              <w:jc w:val="both"/>
              <w:rPr>
                <w:rFonts w:hint="eastAsia" w:ascii="宋体" w:hAnsi="宋体" w:eastAsia="宋体" w:cs="宋体"/>
                <w:sz w:val="21"/>
                <w:szCs w:val="21"/>
              </w:rPr>
            </w:pPr>
            <w:r>
              <w:rPr>
                <w:rFonts w:hint="eastAsia" w:ascii="宋体" w:hAnsi="宋体" w:eastAsia="宋体" w:cs="宋体"/>
                <w:sz w:val="21"/>
                <w:szCs w:val="21"/>
              </w:rPr>
              <w:t>1.能清楚描述六大茶制作工艺；</w:t>
            </w:r>
          </w:p>
          <w:p w14:paraId="2DE97516">
            <w:pPr>
              <w:pStyle w:val="22"/>
              <w:jc w:val="both"/>
              <w:rPr>
                <w:rFonts w:hint="eastAsia" w:ascii="宋体" w:hAnsi="宋体" w:eastAsia="宋体" w:cs="宋体"/>
                <w:sz w:val="21"/>
                <w:szCs w:val="21"/>
              </w:rPr>
            </w:pPr>
            <w:r>
              <w:rPr>
                <w:rFonts w:hint="eastAsia" w:ascii="宋体" w:hAnsi="宋体" w:eastAsia="宋体" w:cs="宋体"/>
                <w:sz w:val="21"/>
                <w:szCs w:val="21"/>
              </w:rPr>
              <w:t>2.能掌握六大茶的冲泡程序和技巧，并能艺术表演直升杯和盖碗的茶艺；</w:t>
            </w:r>
          </w:p>
          <w:p w14:paraId="57C60CB9">
            <w:pPr>
              <w:pStyle w:val="22"/>
              <w:jc w:val="both"/>
              <w:rPr>
                <w:rFonts w:hint="eastAsia" w:ascii="宋体" w:hAnsi="宋体" w:eastAsia="宋体" w:cs="宋体"/>
                <w:sz w:val="21"/>
                <w:szCs w:val="21"/>
              </w:rPr>
            </w:pPr>
            <w:r>
              <w:rPr>
                <w:rFonts w:hint="eastAsia" w:ascii="宋体" w:hAnsi="宋体" w:eastAsia="宋体" w:cs="宋体"/>
                <w:sz w:val="21"/>
                <w:szCs w:val="21"/>
              </w:rPr>
              <w:t>3.能掌握基本的茶艺解说及交流表达、团队合作技巧；</w:t>
            </w:r>
          </w:p>
          <w:p w14:paraId="1154EC68">
            <w:pPr>
              <w:pStyle w:val="22"/>
              <w:ind w:firstLine="0" w:firstLineChars="0"/>
              <w:jc w:val="both"/>
              <w:rPr>
                <w:rFonts w:hint="eastAsia" w:ascii="宋体" w:hAnsi="宋体" w:eastAsia="宋体" w:cs="宋体"/>
                <w:snapToGrid w:val="0"/>
                <w:color w:val="000000"/>
                <w:sz w:val="21"/>
                <w:szCs w:val="21"/>
                <w:lang w:val="en-US" w:eastAsia="zh-CN" w:bidi="ar-SA"/>
              </w:rPr>
            </w:pPr>
            <w:r>
              <w:rPr>
                <w:rFonts w:hint="eastAsia" w:ascii="宋体" w:hAnsi="宋体" w:eastAsia="宋体" w:cs="宋体"/>
                <w:sz w:val="21"/>
                <w:szCs w:val="21"/>
              </w:rPr>
              <w:t>4.能进行本地特色茶的推介。</w:t>
            </w:r>
          </w:p>
        </w:tc>
        <w:tc>
          <w:tcPr>
            <w:tcW w:w="3341" w:type="dxa"/>
            <w:shd w:val="clear" w:color="auto" w:fill="auto"/>
            <w:vAlign w:val="top"/>
          </w:tcPr>
          <w:p w14:paraId="1D5F4000">
            <w:pPr>
              <w:pStyle w:val="22"/>
              <w:jc w:val="both"/>
            </w:pPr>
            <w:r>
              <w:rPr>
                <w:rFonts w:hint="eastAsia"/>
              </w:rPr>
              <w:t>1.中国茶文化概述；</w:t>
            </w:r>
          </w:p>
          <w:p w14:paraId="79469B70">
            <w:pPr>
              <w:pStyle w:val="22"/>
              <w:jc w:val="both"/>
            </w:pPr>
            <w:r>
              <w:rPr>
                <w:rFonts w:hint="eastAsia"/>
              </w:rPr>
              <w:t>2.茶文化与中国传统</w:t>
            </w:r>
          </w:p>
          <w:p w14:paraId="4C28F147">
            <w:pPr>
              <w:pStyle w:val="22"/>
              <w:jc w:val="both"/>
            </w:pPr>
            <w:r>
              <w:rPr>
                <w:rFonts w:hint="eastAsia"/>
              </w:rPr>
              <w:t>文化；</w:t>
            </w:r>
          </w:p>
          <w:p w14:paraId="1C7F0202">
            <w:pPr>
              <w:pStyle w:val="22"/>
              <w:jc w:val="both"/>
            </w:pPr>
            <w:r>
              <w:rPr>
                <w:rFonts w:hint="eastAsia"/>
              </w:rPr>
              <w:t>3.中国茶叶及茶文化发展史；</w:t>
            </w:r>
          </w:p>
          <w:p w14:paraId="1A511BC6">
            <w:pPr>
              <w:pStyle w:val="22"/>
              <w:jc w:val="both"/>
            </w:pPr>
            <w:r>
              <w:rPr>
                <w:rFonts w:hint="eastAsia"/>
              </w:rPr>
              <w:t>4.湘西本地茶文化以及特色；</w:t>
            </w:r>
          </w:p>
          <w:p w14:paraId="6ACDF9CD">
            <w:pPr>
              <w:pStyle w:val="22"/>
              <w:jc w:val="both"/>
            </w:pPr>
            <w:r>
              <w:rPr>
                <w:rFonts w:hint="eastAsia"/>
              </w:rPr>
              <w:t>5.茶叶分类及名茶品鉴；</w:t>
            </w:r>
          </w:p>
          <w:p w14:paraId="52FAD392">
            <w:pPr>
              <w:pStyle w:val="22"/>
              <w:ind w:firstLine="0" w:firstLineChars="0"/>
              <w:jc w:val="both"/>
              <w:rPr>
                <w:rFonts w:ascii="Times New Roman" w:hAnsi="Times New Roman" w:eastAsia="宋体" w:cs="Times New Roman"/>
                <w:snapToGrid w:val="0"/>
                <w:color w:val="000000"/>
                <w:sz w:val="21"/>
                <w:szCs w:val="21"/>
                <w:lang w:val="en-US" w:eastAsia="zh-CN" w:bidi="ar-SA"/>
              </w:rPr>
            </w:pPr>
            <w:r>
              <w:rPr>
                <w:rFonts w:hint="eastAsia"/>
              </w:rPr>
              <w:t>6.茶饮与健康。</w:t>
            </w:r>
          </w:p>
        </w:tc>
        <w:tc>
          <w:tcPr>
            <w:tcW w:w="3964" w:type="dxa"/>
            <w:shd w:val="clear" w:color="auto" w:fill="auto"/>
            <w:vAlign w:val="top"/>
          </w:tcPr>
          <w:p w14:paraId="56CF11C2">
            <w:pPr>
              <w:pStyle w:val="22"/>
              <w:jc w:val="both"/>
              <w:rPr>
                <w:rFonts w:hint="eastAsia"/>
                <w:b/>
                <w:bCs/>
              </w:rPr>
            </w:pPr>
            <w:r>
              <w:rPr>
                <w:rFonts w:hint="eastAsia"/>
                <w:b/>
                <w:bCs/>
              </w:rPr>
              <w:t>课程性质：</w:t>
            </w:r>
          </w:p>
          <w:p w14:paraId="41FAF588">
            <w:pPr>
              <w:pStyle w:val="22"/>
              <w:jc w:val="both"/>
            </w:pPr>
            <w:r>
              <w:rPr>
                <w:rFonts w:hint="eastAsia"/>
              </w:rPr>
              <w:t>专业</w:t>
            </w:r>
            <w:r>
              <w:rPr>
                <w:rFonts w:hint="eastAsia"/>
                <w:lang w:val="en-US" w:eastAsia="zh-CN"/>
              </w:rPr>
              <w:t>拓展选修</w:t>
            </w:r>
            <w:r>
              <w:rPr>
                <w:rFonts w:hint="eastAsia"/>
              </w:rPr>
              <w:t>课程。</w:t>
            </w:r>
          </w:p>
          <w:p w14:paraId="2C40A26B">
            <w:pPr>
              <w:pStyle w:val="22"/>
              <w:jc w:val="both"/>
              <w:rPr>
                <w:rFonts w:hint="eastAsia"/>
                <w:b/>
                <w:bCs/>
              </w:rPr>
            </w:pPr>
            <w:r>
              <w:rPr>
                <w:rFonts w:hint="eastAsia"/>
                <w:b/>
                <w:bCs/>
              </w:rPr>
              <w:t>课程思政：</w:t>
            </w:r>
          </w:p>
          <w:p w14:paraId="23BD2C82">
            <w:pPr>
              <w:pStyle w:val="22"/>
              <w:jc w:val="both"/>
            </w:pPr>
            <w:r>
              <w:rPr>
                <w:rFonts w:hint="eastAsia"/>
              </w:rPr>
              <w:t>要求教师能融入中华优秀传统文化、本地区特色茶文化教育,挖掘中国茶文化、地区茶文化的文化内涵,引导学生自觉传承和弘扬中华优秀传统文化,地区民族文化，增强文化自信；引导学生切实掌握茶艺技术,扎实锻炼工作技能,追求完美,践行工匠精神。</w:t>
            </w:r>
          </w:p>
          <w:p w14:paraId="44D9C1C9">
            <w:pPr>
              <w:pStyle w:val="22"/>
              <w:jc w:val="both"/>
              <w:rPr>
                <w:rFonts w:hint="eastAsia"/>
                <w:b/>
                <w:bCs/>
              </w:rPr>
            </w:pPr>
            <w:r>
              <w:rPr>
                <w:rFonts w:hint="eastAsia"/>
                <w:b/>
                <w:bCs/>
              </w:rPr>
              <w:t>教学场地：</w:t>
            </w:r>
          </w:p>
          <w:p w14:paraId="11F710C5">
            <w:pPr>
              <w:pStyle w:val="22"/>
              <w:jc w:val="both"/>
            </w:pPr>
            <w:r>
              <w:rPr>
                <w:rFonts w:hint="eastAsia"/>
              </w:rPr>
              <w:t>茶艺实训室。</w:t>
            </w:r>
          </w:p>
          <w:p w14:paraId="2FF55A20">
            <w:pPr>
              <w:pStyle w:val="22"/>
              <w:jc w:val="both"/>
              <w:rPr>
                <w:rFonts w:hint="eastAsia"/>
                <w:b/>
                <w:bCs/>
              </w:rPr>
            </w:pPr>
            <w:r>
              <w:rPr>
                <w:rFonts w:hint="eastAsia"/>
                <w:b/>
                <w:bCs/>
              </w:rPr>
              <w:t>教学方法：</w:t>
            </w:r>
          </w:p>
          <w:p w14:paraId="69E5E898">
            <w:pPr>
              <w:pStyle w:val="22"/>
              <w:jc w:val="both"/>
              <w:rPr>
                <w:rFonts w:hint="eastAsia"/>
              </w:rPr>
            </w:pPr>
            <w:r>
              <w:rPr>
                <w:rFonts w:hint="eastAsia"/>
              </w:rPr>
              <w:t>采用现场示范法、项目教学法、分组练习、情境教学法实施教学。</w:t>
            </w:r>
          </w:p>
          <w:p w14:paraId="3311FD37">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61DEB39D">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教师应具备</w:t>
            </w:r>
            <w:r>
              <w:rPr>
                <w:rFonts w:hint="eastAsia" w:ascii="Times New Roman" w:hAnsi="Times New Roman" w:eastAsia="宋体" w:cs="Times New Roman"/>
                <w:snapToGrid w:val="0"/>
                <w:color w:val="000000"/>
                <w:sz w:val="21"/>
                <w:szCs w:val="21"/>
                <w:lang w:val="en-US" w:eastAsia="zh-CN" w:bidi="ar-SA"/>
              </w:rPr>
              <w:t>高级茶艺师资格。</w:t>
            </w:r>
          </w:p>
          <w:p w14:paraId="58D6EB56">
            <w:pPr>
              <w:pStyle w:val="22"/>
              <w:jc w:val="both"/>
              <w:rPr>
                <w:rFonts w:hint="eastAsia"/>
                <w:b/>
                <w:bCs/>
              </w:rPr>
            </w:pPr>
            <w:r>
              <w:rPr>
                <w:rFonts w:hint="eastAsia"/>
                <w:b/>
                <w:bCs/>
              </w:rPr>
              <w:t>考核评价：</w:t>
            </w:r>
          </w:p>
          <w:p w14:paraId="2A15B008">
            <w:pPr>
              <w:pStyle w:val="22"/>
              <w:ind w:firstLine="0" w:firstLineChars="0"/>
              <w:jc w:val="both"/>
              <w:rPr>
                <w:rFonts w:hint="default" w:ascii="Times New Roman" w:hAnsi="Times New Roman" w:eastAsia="宋体" w:cs="Times New Roman"/>
                <w:snapToGrid w:val="0"/>
                <w:color w:val="000000"/>
                <w:sz w:val="21"/>
                <w:szCs w:val="21"/>
                <w:lang w:val="en-US" w:eastAsia="zh-CN" w:bidi="ar-SA"/>
              </w:rPr>
            </w:pPr>
            <w:r>
              <w:rPr>
                <w:rFonts w:hint="eastAsia"/>
              </w:rPr>
              <w:t>采取过程性评价</w:t>
            </w:r>
            <w:r>
              <w:rPr>
                <w:rFonts w:hint="eastAsia"/>
                <w:lang w:eastAsia="zh-CN"/>
              </w:rPr>
              <w:t>、</w:t>
            </w:r>
            <w:r>
              <w:rPr>
                <w:rFonts w:hint="eastAsia"/>
              </w:rPr>
              <w:t>终结性评价</w:t>
            </w:r>
            <w:r>
              <w:rPr>
                <w:rFonts w:hint="eastAsia"/>
                <w:lang w:val="en-US" w:eastAsia="zh-CN"/>
              </w:rPr>
              <w:t>和增值评价</w:t>
            </w:r>
            <w:r>
              <w:rPr>
                <w:rFonts w:hint="eastAsia"/>
              </w:rPr>
              <w:t>相结合的方式，其中，过程性考核占</w:t>
            </w:r>
            <w:r>
              <w:rPr>
                <w:rFonts w:hint="eastAsia"/>
                <w:lang w:val="en-US" w:eastAsia="zh-CN"/>
              </w:rPr>
              <w:t>6</w:t>
            </w:r>
            <w:r>
              <w:rPr>
                <w:rFonts w:hint="eastAsia"/>
              </w:rPr>
              <w:t>0%，终结性考核占30%</w:t>
            </w:r>
            <w:r>
              <w:rPr>
                <w:rFonts w:hint="eastAsia"/>
                <w:lang w:eastAsia="zh-CN"/>
              </w:rPr>
              <w:t>，</w:t>
            </w:r>
            <w:r>
              <w:rPr>
                <w:rFonts w:hint="eastAsia"/>
                <w:lang w:val="en-US" w:eastAsia="zh-CN"/>
              </w:rPr>
              <w:t>增值评价10%。</w:t>
            </w:r>
          </w:p>
        </w:tc>
      </w:tr>
      <w:tr w14:paraId="4274A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72" w:type="dxa"/>
            <w:vAlign w:val="center"/>
          </w:tcPr>
          <w:p w14:paraId="21E79E60">
            <w:pPr>
              <w:pStyle w:val="22"/>
              <w:ind w:firstLine="0" w:firstLineChars="0"/>
              <w:rPr>
                <w:rFonts w:hint="eastAsia" w:ascii="Times New Roman" w:hAnsi="Times New Roman" w:eastAsia="宋体" w:cs="Times New Roman"/>
                <w:b w:val="0"/>
                <w:bCs w:val="0"/>
                <w:lang w:eastAsia="zh-CN"/>
              </w:rPr>
            </w:pPr>
            <w:r>
              <w:rPr>
                <w:rFonts w:hint="eastAsia" w:ascii="Times New Roman" w:hAnsi="Times New Roman" w:eastAsia="宋体" w:cs="Times New Roman"/>
                <w:b w:val="0"/>
                <w:bCs w:val="0"/>
                <w:lang w:val="en-US" w:eastAsia="zh-CN"/>
              </w:rPr>
              <w:t>5</w:t>
            </w:r>
          </w:p>
        </w:tc>
        <w:tc>
          <w:tcPr>
            <w:tcW w:w="1052" w:type="dxa"/>
            <w:vAlign w:val="center"/>
          </w:tcPr>
          <w:p w14:paraId="0F4F3BED">
            <w:pPr>
              <w:pStyle w:val="22"/>
              <w:ind w:firstLine="0" w:firstLineChars="0"/>
              <w:rPr>
                <w:rFonts w:hint="eastAsia" w:ascii="Times New Roman" w:hAnsi="Times New Roman" w:eastAsia="宋体" w:cs="Times New Roman"/>
                <w:b w:val="0"/>
                <w:bCs w:val="0"/>
              </w:rPr>
            </w:pPr>
            <w:r>
              <w:rPr>
                <w:rFonts w:hint="eastAsia" w:ascii="Times New Roman" w:hAnsi="Times New Roman" w:eastAsia="宋体" w:cs="Times New Roman"/>
                <w:b w:val="0"/>
                <w:bCs w:val="0"/>
                <w:lang w:val="en-US" w:eastAsia="zh-CN"/>
              </w:rPr>
              <w:t>旅游摄影</w:t>
            </w:r>
          </w:p>
        </w:tc>
        <w:tc>
          <w:tcPr>
            <w:tcW w:w="5293" w:type="dxa"/>
            <w:vAlign w:val="center"/>
          </w:tcPr>
          <w:p w14:paraId="4DCBC716">
            <w:pPr>
              <w:pStyle w:val="22"/>
              <w:jc w:val="both"/>
              <w:rPr>
                <w:rFonts w:hint="eastAsia" w:ascii="宋体" w:hAnsi="宋体" w:eastAsia="宋体" w:cs="宋体"/>
                <w:b/>
                <w:bCs/>
                <w:sz w:val="21"/>
                <w:szCs w:val="21"/>
              </w:rPr>
            </w:pPr>
            <w:r>
              <w:rPr>
                <w:rFonts w:hint="eastAsia" w:ascii="宋体" w:hAnsi="宋体" w:eastAsia="宋体" w:cs="宋体"/>
                <w:b/>
                <w:bCs/>
                <w:sz w:val="21"/>
                <w:szCs w:val="21"/>
              </w:rPr>
              <w:t>素质目标：</w:t>
            </w:r>
          </w:p>
          <w:p w14:paraId="6785F201">
            <w:pPr>
              <w:pStyle w:val="22"/>
              <w:numPr>
                <w:ilvl w:val="0"/>
                <w:numId w:val="0"/>
              </w:numPr>
              <w:ind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napToGrid w:val="0"/>
                <w:color w:val="000000"/>
                <w:sz w:val="21"/>
                <w:szCs w:val="21"/>
                <w:lang w:val="en-US" w:eastAsia="zh-CN" w:bidi="ar-SA"/>
              </w:rPr>
              <w:t>1.</w:t>
            </w:r>
            <w:r>
              <w:rPr>
                <w:rFonts w:hint="eastAsia" w:ascii="宋体" w:hAnsi="宋体" w:cs="宋体"/>
                <w:b w:val="0"/>
                <w:bCs w:val="0"/>
                <w:snapToGrid w:val="0"/>
                <w:color w:val="000000"/>
                <w:sz w:val="21"/>
                <w:szCs w:val="21"/>
                <w:lang w:val="en-US" w:eastAsia="zh-CN" w:bidi="ar-SA"/>
              </w:rPr>
              <w:t>具有</w:t>
            </w:r>
            <w:r>
              <w:rPr>
                <w:rFonts w:hint="eastAsia" w:ascii="宋体" w:hAnsi="宋体" w:eastAsia="宋体" w:cs="宋体"/>
                <w:b w:val="0"/>
                <w:bCs w:val="0"/>
                <w:sz w:val="21"/>
                <w:szCs w:val="21"/>
              </w:rPr>
              <w:t>审美能力和艺术素养</w:t>
            </w:r>
            <w:r>
              <w:rPr>
                <w:rFonts w:hint="eastAsia" w:ascii="宋体" w:hAnsi="宋体" w:eastAsia="宋体" w:cs="宋体"/>
                <w:b w:val="0"/>
                <w:bCs w:val="0"/>
                <w:sz w:val="21"/>
                <w:szCs w:val="21"/>
                <w:lang w:val="en-US" w:eastAsia="zh-CN"/>
              </w:rPr>
              <w:t>；</w:t>
            </w:r>
          </w:p>
          <w:p w14:paraId="4356C1AD">
            <w:pPr>
              <w:pStyle w:val="22"/>
              <w:numPr>
                <w:ilvl w:val="0"/>
                <w:numId w:val="0"/>
              </w:numPr>
              <w:ind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napToGrid w:val="0"/>
                <w:color w:val="000000"/>
                <w:sz w:val="21"/>
                <w:szCs w:val="21"/>
                <w:lang w:val="en-US" w:eastAsia="zh-CN" w:bidi="ar-SA"/>
              </w:rPr>
              <w:t>2.</w:t>
            </w:r>
            <w:r>
              <w:rPr>
                <w:rFonts w:hint="eastAsia" w:ascii="宋体" w:hAnsi="宋体" w:cs="宋体"/>
                <w:b w:val="0"/>
                <w:bCs w:val="0"/>
                <w:snapToGrid w:val="0"/>
                <w:color w:val="000000"/>
                <w:sz w:val="21"/>
                <w:szCs w:val="21"/>
                <w:lang w:val="en-US" w:eastAsia="zh-CN" w:bidi="ar-SA"/>
              </w:rPr>
              <w:t>能</w:t>
            </w:r>
            <w:r>
              <w:rPr>
                <w:rFonts w:hint="eastAsia" w:ascii="宋体" w:hAnsi="宋体" w:eastAsia="宋体" w:cs="宋体"/>
                <w:b w:val="0"/>
                <w:bCs w:val="0"/>
                <w:sz w:val="21"/>
                <w:szCs w:val="21"/>
              </w:rPr>
              <w:t>提升对旅游景观的欣赏和感知水平</w:t>
            </w:r>
          </w:p>
          <w:p w14:paraId="6DB0FB07">
            <w:pPr>
              <w:pStyle w:val="22"/>
              <w:numPr>
                <w:ilvl w:val="0"/>
                <w:numId w:val="0"/>
              </w:numPr>
              <w:ind w:firstLine="0" w:firstLineChars="0"/>
              <w:jc w:val="both"/>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3.</w:t>
            </w:r>
            <w:r>
              <w:rPr>
                <w:rFonts w:hint="eastAsia" w:ascii="宋体" w:hAnsi="宋体" w:cs="宋体"/>
                <w:b w:val="0"/>
                <w:bCs w:val="0"/>
                <w:snapToGrid w:val="0"/>
                <w:color w:val="000000"/>
                <w:sz w:val="21"/>
                <w:szCs w:val="21"/>
                <w:lang w:val="en-US" w:eastAsia="zh-CN" w:bidi="ar-SA"/>
              </w:rPr>
              <w:t>具有</w:t>
            </w:r>
            <w:r>
              <w:rPr>
                <w:rFonts w:hint="eastAsia" w:ascii="宋体" w:hAnsi="宋体" w:eastAsia="宋体" w:cs="宋体"/>
                <w:b w:val="0"/>
                <w:bCs w:val="0"/>
                <w:sz w:val="21"/>
                <w:szCs w:val="21"/>
              </w:rPr>
              <w:t>学生的文化和环保意识。</w:t>
            </w:r>
          </w:p>
          <w:p w14:paraId="642CB3C9">
            <w:pPr>
              <w:pStyle w:val="22"/>
              <w:jc w:val="both"/>
              <w:rPr>
                <w:rFonts w:hint="eastAsia" w:ascii="宋体" w:hAnsi="宋体" w:eastAsia="宋体" w:cs="宋体"/>
                <w:b/>
                <w:bCs/>
                <w:sz w:val="21"/>
                <w:szCs w:val="21"/>
              </w:rPr>
            </w:pPr>
            <w:r>
              <w:rPr>
                <w:rFonts w:hint="eastAsia" w:ascii="宋体" w:hAnsi="宋体" w:eastAsia="宋体" w:cs="宋体"/>
                <w:b/>
                <w:bCs/>
                <w:sz w:val="21"/>
                <w:szCs w:val="21"/>
              </w:rPr>
              <w:t>知识目标：</w:t>
            </w:r>
          </w:p>
          <w:p w14:paraId="743549FE">
            <w:pPr>
              <w:ind w:left="0" w:leftChars="0" w:firstLine="0" w:firstLineChars="0"/>
              <w:rPr>
                <w:rFonts w:hint="eastAsia" w:ascii="宋体" w:hAnsi="宋体" w:eastAsia="宋体" w:cs="宋体"/>
                <w:b w:val="0"/>
                <w:bCs w:val="0"/>
                <w:sz w:val="21"/>
                <w:szCs w:val="21"/>
              </w:rPr>
            </w:pP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rPr>
              <w:t>掌握旅游摄影的基本概念、原理和构图、用光等技巧，</w:t>
            </w: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rPr>
              <w:t>了解不同旅游场景的拍摄特点。</w:t>
            </w:r>
          </w:p>
          <w:p w14:paraId="1C353BF5">
            <w:pPr>
              <w:pStyle w:val="22"/>
              <w:jc w:val="both"/>
              <w:rPr>
                <w:rFonts w:hint="eastAsia" w:ascii="宋体" w:hAnsi="宋体" w:eastAsia="宋体" w:cs="宋体"/>
                <w:b/>
                <w:bCs/>
                <w:sz w:val="21"/>
                <w:szCs w:val="21"/>
              </w:rPr>
            </w:pPr>
            <w:r>
              <w:rPr>
                <w:rFonts w:hint="eastAsia" w:ascii="宋体" w:hAnsi="宋体" w:eastAsia="宋体" w:cs="宋体"/>
                <w:b/>
                <w:bCs/>
                <w:sz w:val="21"/>
                <w:szCs w:val="21"/>
              </w:rPr>
              <w:t>能力目标：</w:t>
            </w:r>
          </w:p>
          <w:p w14:paraId="57231CCC">
            <w:pPr>
              <w:pStyle w:val="22"/>
              <w:numPr>
                <w:ilvl w:val="0"/>
                <w:numId w:val="0"/>
              </w:numPr>
              <w:ind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1.能够熟练操作摄影设备；</w:t>
            </w:r>
          </w:p>
          <w:p w14:paraId="346C74D6">
            <w:pPr>
              <w:pStyle w:val="22"/>
              <w:numPr>
                <w:ilvl w:val="0"/>
                <w:numId w:val="0"/>
              </w:numPr>
              <w:ind w:firstLine="0" w:firstLineChars="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2.根据旅游主题和场景进行拍摄创作； </w:t>
            </w:r>
          </w:p>
          <w:p w14:paraId="6A33245F">
            <w:pPr>
              <w:pStyle w:val="22"/>
              <w:numPr>
                <w:ilvl w:val="0"/>
                <w:numId w:val="0"/>
              </w:numPr>
              <w:ind w:firstLine="0" w:firstLineChars="0"/>
              <w:jc w:val="both"/>
              <w:rPr>
                <w:rFonts w:hint="eastAsia" w:ascii="宋体" w:hAnsi="宋体" w:eastAsia="宋体" w:cs="宋体"/>
                <w:sz w:val="21"/>
                <w:szCs w:val="21"/>
              </w:rPr>
            </w:pPr>
            <w:r>
              <w:rPr>
                <w:rFonts w:hint="eastAsia" w:ascii="宋体" w:hAnsi="宋体" w:eastAsia="宋体" w:cs="宋体"/>
                <w:b w:val="0"/>
                <w:bCs w:val="0"/>
                <w:sz w:val="21"/>
                <w:szCs w:val="21"/>
                <w:lang w:val="en-US" w:eastAsia="zh-CN"/>
              </w:rPr>
              <w:t>3.具备后期图片处理能力。</w:t>
            </w:r>
          </w:p>
        </w:tc>
        <w:tc>
          <w:tcPr>
            <w:tcW w:w="3341" w:type="dxa"/>
            <w:vAlign w:val="top"/>
          </w:tcPr>
          <w:p w14:paraId="1FCFA99F">
            <w:pPr>
              <w:pStyle w:val="22"/>
              <w:jc w:val="both"/>
              <w:rPr>
                <w:rFonts w:hint="eastAsia" w:eastAsia="宋体"/>
                <w:lang w:eastAsia="zh-CN"/>
              </w:rPr>
            </w:pPr>
            <w:r>
              <w:rPr>
                <w:rFonts w:hint="eastAsia"/>
                <w:lang w:val="en-US" w:eastAsia="zh-CN"/>
              </w:rPr>
              <w:t>1.</w:t>
            </w:r>
            <w:r>
              <w:rPr>
                <w:rFonts w:hint="eastAsia"/>
              </w:rPr>
              <w:t>摄影基础：相机的基本操作、曝光三要素、镜头知识等</w:t>
            </w:r>
            <w:r>
              <w:rPr>
                <w:rFonts w:hint="eastAsia"/>
                <w:lang w:val="en-US" w:eastAsia="zh-CN"/>
              </w:rPr>
              <w:t>；</w:t>
            </w:r>
          </w:p>
          <w:p w14:paraId="1B1AD8EE">
            <w:pPr>
              <w:pStyle w:val="22"/>
              <w:jc w:val="both"/>
              <w:rPr>
                <w:rFonts w:hint="eastAsia" w:eastAsia="宋体"/>
                <w:lang w:eastAsia="zh-CN"/>
              </w:rPr>
            </w:pPr>
            <w:r>
              <w:rPr>
                <w:rFonts w:hint="eastAsia"/>
                <w:lang w:val="en-US" w:eastAsia="zh-CN"/>
              </w:rPr>
              <w:t>2.</w:t>
            </w:r>
            <w:r>
              <w:rPr>
                <w:rFonts w:hint="eastAsia"/>
              </w:rPr>
              <w:t>摄影构图与用光：构图法则、不同光线条件下的拍摄技巧</w:t>
            </w:r>
            <w:r>
              <w:rPr>
                <w:rFonts w:hint="eastAsia"/>
                <w:lang w:val="en-US" w:eastAsia="zh-CN"/>
              </w:rPr>
              <w:t>；</w:t>
            </w:r>
          </w:p>
          <w:p w14:paraId="420C9A44">
            <w:pPr>
              <w:pStyle w:val="22"/>
              <w:jc w:val="both"/>
              <w:rPr>
                <w:rFonts w:hint="eastAsia" w:eastAsia="宋体"/>
                <w:lang w:eastAsia="zh-CN"/>
              </w:rPr>
            </w:pPr>
            <w:r>
              <w:rPr>
                <w:rFonts w:hint="eastAsia"/>
                <w:lang w:val="en-US" w:eastAsia="zh-CN"/>
              </w:rPr>
              <w:t>3.</w:t>
            </w:r>
            <w:r>
              <w:rPr>
                <w:rFonts w:hint="eastAsia"/>
              </w:rPr>
              <w:t>旅游场景拍摄：自然风光、人文古迹、民俗活动等场景的拍摄要点</w:t>
            </w:r>
            <w:r>
              <w:rPr>
                <w:rFonts w:hint="eastAsia"/>
                <w:lang w:val="en-US" w:eastAsia="zh-CN"/>
              </w:rPr>
              <w:t>；</w:t>
            </w:r>
          </w:p>
          <w:p w14:paraId="003E21BA">
            <w:pPr>
              <w:pStyle w:val="22"/>
              <w:jc w:val="both"/>
            </w:pPr>
            <w:r>
              <w:rPr>
                <w:rFonts w:hint="eastAsia"/>
                <w:lang w:val="en-US" w:eastAsia="zh-CN"/>
              </w:rPr>
              <w:t>4.</w:t>
            </w:r>
            <w:r>
              <w:rPr>
                <w:rFonts w:hint="eastAsia"/>
              </w:rPr>
              <w:t>后期处理：利用图像处理软件进行照片的裁剪、调色、修复等操作。</w:t>
            </w:r>
          </w:p>
        </w:tc>
        <w:tc>
          <w:tcPr>
            <w:tcW w:w="3964" w:type="dxa"/>
            <w:vAlign w:val="top"/>
          </w:tcPr>
          <w:p w14:paraId="71A090A2">
            <w:pPr>
              <w:pStyle w:val="22"/>
              <w:jc w:val="both"/>
              <w:rPr>
                <w:rFonts w:hint="eastAsia"/>
                <w:b/>
                <w:bCs/>
              </w:rPr>
            </w:pPr>
            <w:r>
              <w:rPr>
                <w:rFonts w:hint="eastAsia"/>
                <w:b/>
                <w:bCs/>
              </w:rPr>
              <w:t>课程性质：</w:t>
            </w:r>
          </w:p>
          <w:p w14:paraId="140E1414">
            <w:pPr>
              <w:pStyle w:val="22"/>
              <w:jc w:val="both"/>
            </w:pPr>
            <w:r>
              <w:rPr>
                <w:rFonts w:hint="eastAsia"/>
              </w:rPr>
              <w:t>专业</w:t>
            </w:r>
            <w:r>
              <w:rPr>
                <w:rFonts w:hint="eastAsia"/>
                <w:lang w:val="en-US" w:eastAsia="zh-CN"/>
              </w:rPr>
              <w:t>拓展选修</w:t>
            </w:r>
            <w:r>
              <w:rPr>
                <w:rFonts w:hint="eastAsia"/>
              </w:rPr>
              <w:t>课程。</w:t>
            </w:r>
          </w:p>
          <w:p w14:paraId="45824A60">
            <w:pPr>
              <w:pStyle w:val="22"/>
              <w:jc w:val="both"/>
              <w:rPr>
                <w:rFonts w:hint="eastAsia"/>
                <w:b/>
                <w:bCs/>
              </w:rPr>
            </w:pPr>
            <w:r>
              <w:rPr>
                <w:rFonts w:hint="eastAsia"/>
                <w:b/>
                <w:bCs/>
              </w:rPr>
              <w:t>课程思政：</w:t>
            </w:r>
          </w:p>
          <w:p w14:paraId="6E1BDD5F">
            <w:pPr>
              <w:pStyle w:val="22"/>
              <w:jc w:val="both"/>
              <w:rPr>
                <w:rFonts w:hint="default" w:eastAsia="宋体"/>
                <w:lang w:val="en-US" w:eastAsia="zh-CN"/>
              </w:rPr>
            </w:pPr>
            <w:r>
              <w:rPr>
                <w:rFonts w:hint="eastAsia"/>
              </w:rPr>
              <w:t>要求教师能融入中华优秀传统文化、</w:t>
            </w:r>
            <w:r>
              <w:rPr>
                <w:rFonts w:hint="default" w:eastAsia="宋体"/>
                <w:lang w:val="en-US" w:eastAsia="zh-CN"/>
              </w:rPr>
              <w:t>引导学生在拍摄中展现我国优秀的旅游文化，增强民族自豪感；培养学生保护旅游环境和文化遗产的意识。</w:t>
            </w:r>
          </w:p>
          <w:p w14:paraId="1499DD06">
            <w:pPr>
              <w:spacing w:line="240" w:lineRule="auto"/>
              <w:ind w:left="0" w:leftChars="0" w:firstLine="0" w:firstLineChars="0"/>
              <w:jc w:val="left"/>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教学条件：</w:t>
            </w:r>
          </w:p>
          <w:p w14:paraId="59A68568">
            <w:pPr>
              <w:spacing w:line="240" w:lineRule="auto"/>
              <w:ind w:left="0" w:leftChars="0" w:firstLine="0" w:firstLineChars="0"/>
              <w:jc w:val="left"/>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配备摄影实验室，提供不同类型的摄影器材；提供丰富的教学图片和视频资料。</w:t>
            </w:r>
          </w:p>
          <w:p w14:paraId="130F9D39">
            <w:pPr>
              <w:spacing w:line="240" w:lineRule="auto"/>
              <w:ind w:left="0" w:leftChars="0" w:firstLine="0" w:firstLineChars="0"/>
              <w:jc w:val="left"/>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教学方法：</w:t>
            </w:r>
          </w:p>
          <w:p w14:paraId="14567BDC">
            <w:pPr>
              <w:spacing w:line="240" w:lineRule="auto"/>
              <w:ind w:left="0" w:leftChars="0" w:firstLine="0" w:firstLineChars="0"/>
              <w:jc w:val="left"/>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讲授法讲解理论知识，实践教学法让学生进行实际拍摄操作，案例分析法通过优秀作品分析技巧。</w:t>
            </w:r>
          </w:p>
          <w:p w14:paraId="5F45C061">
            <w:pPr>
              <w:spacing w:line="240" w:lineRule="auto"/>
              <w:ind w:left="0" w:leftChars="0" w:firstLine="0" w:firstLineChars="0"/>
              <w:jc w:val="left"/>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p>
          <w:p w14:paraId="102089A7">
            <w:pPr>
              <w:spacing w:line="240" w:lineRule="auto"/>
              <w:ind w:left="0" w:leftChars="0" w:firstLine="0" w:firstLineChars="0"/>
              <w:jc w:val="left"/>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教师需具备扎实的摄影专业知识和丰富的拍摄经验，能够熟练运用各种教学方法。</w:t>
            </w:r>
          </w:p>
          <w:p w14:paraId="15485FE0">
            <w:pPr>
              <w:spacing w:line="240" w:lineRule="auto"/>
              <w:ind w:left="0" w:leftChars="0" w:firstLine="0" w:firstLineChars="0"/>
              <w:jc w:val="left"/>
              <w:rPr>
                <w:rFonts w:hint="default"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b/>
                <w:bCs/>
                <w:snapToGrid w:val="0"/>
                <w:color w:val="000000"/>
                <w:sz w:val="21"/>
                <w:szCs w:val="21"/>
                <w:lang w:val="en-US" w:eastAsia="zh-CN" w:bidi="ar-SA"/>
              </w:rPr>
              <w:t>考</w:t>
            </w:r>
            <w:r>
              <w:rPr>
                <w:rFonts w:hint="default" w:ascii="Times New Roman" w:hAnsi="Times New Roman" w:eastAsia="宋体" w:cs="Times New Roman"/>
                <w:b/>
                <w:bCs/>
                <w:snapToGrid w:val="0"/>
                <w:color w:val="000000"/>
                <w:sz w:val="21"/>
                <w:szCs w:val="21"/>
                <w:lang w:val="en-US" w:eastAsia="zh-CN" w:bidi="ar-SA"/>
              </w:rPr>
              <w:t>核要求：</w:t>
            </w:r>
          </w:p>
          <w:p w14:paraId="2F8C81CD">
            <w:pPr>
              <w:spacing w:line="240" w:lineRule="auto"/>
              <w:ind w:left="0" w:leftChars="0" w:firstLine="0" w:firstLineChars="0"/>
              <w:jc w:val="left"/>
              <w:rPr>
                <w:rFonts w:hint="default" w:ascii="Times New Roman" w:hAnsi="Times New Roman" w:eastAsia="宋体" w:cs="Times New Roman"/>
                <w:b/>
                <w:bCs/>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采取过程性评价、终结性评价和增值评价相结合的方式，其中，过程性考核占60%，终结性考核占30%，增值评价10%。</w:t>
            </w:r>
          </w:p>
        </w:tc>
      </w:tr>
      <w:tr w14:paraId="4EF12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72" w:type="dxa"/>
            <w:vAlign w:val="center"/>
          </w:tcPr>
          <w:p w14:paraId="17BEB2D4">
            <w:pPr>
              <w:pStyle w:val="22"/>
              <w:ind w:firstLine="0" w:firstLineChars="0"/>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6</w:t>
            </w:r>
          </w:p>
        </w:tc>
        <w:tc>
          <w:tcPr>
            <w:tcW w:w="1052" w:type="dxa"/>
            <w:vAlign w:val="center"/>
          </w:tcPr>
          <w:p w14:paraId="0263A2C7">
            <w:pPr>
              <w:pStyle w:val="22"/>
              <w:ind w:firstLine="0" w:firstLineChars="0"/>
              <w:rPr>
                <w:rFonts w:hint="eastAsia" w:ascii="Times New Roman" w:hAnsi="Times New Roman" w:eastAsia="宋体" w:cs="Times New Roman"/>
                <w:b w:val="0"/>
                <w:bCs w:val="0"/>
              </w:rPr>
            </w:pPr>
            <w:r>
              <w:rPr>
                <w:rFonts w:hint="eastAsia" w:ascii="Times New Roman" w:hAnsi="Times New Roman" w:eastAsia="宋体" w:cs="Times New Roman"/>
                <w:b w:val="0"/>
                <w:bCs w:val="0"/>
                <w:lang w:val="en-US" w:eastAsia="zh-CN"/>
              </w:rPr>
              <w:t>旅游数据分析与应用</w:t>
            </w:r>
          </w:p>
        </w:tc>
        <w:tc>
          <w:tcPr>
            <w:tcW w:w="5293" w:type="dxa"/>
            <w:vAlign w:val="center"/>
          </w:tcPr>
          <w:p w14:paraId="7C30D9E5">
            <w:pPr>
              <w:pStyle w:val="22"/>
              <w:jc w:val="both"/>
              <w:rPr>
                <w:rFonts w:hint="eastAsia" w:ascii="宋体" w:hAnsi="宋体" w:eastAsia="宋体" w:cs="宋体"/>
                <w:b/>
                <w:bCs/>
                <w:sz w:val="21"/>
                <w:szCs w:val="21"/>
              </w:rPr>
            </w:pPr>
            <w:r>
              <w:rPr>
                <w:rFonts w:hint="eastAsia" w:ascii="宋体" w:hAnsi="宋体" w:eastAsia="宋体" w:cs="宋体"/>
                <w:b/>
                <w:bCs/>
                <w:sz w:val="21"/>
                <w:szCs w:val="21"/>
              </w:rPr>
              <w:t>素质目标：</w:t>
            </w:r>
          </w:p>
          <w:p w14:paraId="6EF14C0C">
            <w:pPr>
              <w:numPr>
                <w:ilvl w:val="0"/>
                <w:numId w:val="0"/>
              </w:numPr>
              <w:spacing w:line="240" w:lineRule="auto"/>
              <w:ind w:left="0" w:leftChars="0" w:firstLine="0" w:firstLineChars="0"/>
              <w:rPr>
                <w:rFonts w:hint="eastAsia" w:ascii="宋体" w:hAnsi="宋体" w:eastAsia="宋体" w:cs="宋体"/>
                <w:b w:val="0"/>
                <w:bCs w:val="0"/>
                <w:snapToGrid w:val="0"/>
                <w:color w:val="000000"/>
                <w:sz w:val="21"/>
                <w:szCs w:val="21"/>
                <w:lang w:val="en-US" w:eastAsia="zh-CN" w:bidi="ar-SA"/>
              </w:rPr>
            </w:pPr>
            <w:r>
              <w:rPr>
                <w:rFonts w:hint="eastAsia" w:ascii="宋体" w:hAnsi="宋体" w:eastAsia="宋体" w:cs="宋体"/>
                <w:b w:val="0"/>
                <w:bCs w:val="0"/>
                <w:snapToGrid w:val="0"/>
                <w:color w:val="000000"/>
                <w:sz w:val="21"/>
                <w:szCs w:val="21"/>
                <w:lang w:val="en-US" w:eastAsia="zh-CN" w:bidi="ar-SA"/>
              </w:rPr>
              <w:t>1.具有严谨的数据分析思维和科学决策意识；</w:t>
            </w:r>
          </w:p>
          <w:p w14:paraId="7D204912">
            <w:pPr>
              <w:numPr>
                <w:ilvl w:val="0"/>
                <w:numId w:val="0"/>
              </w:numPr>
              <w:spacing w:line="240" w:lineRule="auto"/>
              <w:ind w:left="0" w:leftChars="0" w:firstLine="0" w:firstLineChars="0"/>
              <w:rPr>
                <w:rFonts w:hint="eastAsia" w:ascii="宋体" w:hAnsi="宋体" w:eastAsia="宋体" w:cs="宋体"/>
                <w:b w:val="0"/>
                <w:bCs w:val="0"/>
                <w:snapToGrid w:val="0"/>
                <w:color w:val="000000"/>
                <w:sz w:val="21"/>
                <w:szCs w:val="21"/>
                <w:lang w:val="en-US" w:eastAsia="zh-CN" w:bidi="ar-SA"/>
              </w:rPr>
            </w:pPr>
            <w:r>
              <w:rPr>
                <w:rFonts w:hint="eastAsia" w:ascii="宋体" w:hAnsi="宋体" w:eastAsia="宋体" w:cs="宋体"/>
                <w:b w:val="0"/>
                <w:bCs w:val="0"/>
                <w:snapToGrid w:val="0"/>
                <w:color w:val="000000"/>
                <w:sz w:val="21"/>
                <w:szCs w:val="21"/>
                <w:lang w:val="en-US" w:eastAsia="zh-CN" w:bidi="ar-SA"/>
              </w:rPr>
              <w:t>2.具有创新精神和团队协作能力。</w:t>
            </w:r>
          </w:p>
          <w:p w14:paraId="2BCC4ABA">
            <w:pPr>
              <w:pStyle w:val="22"/>
              <w:jc w:val="both"/>
              <w:rPr>
                <w:rFonts w:hint="eastAsia" w:ascii="宋体" w:hAnsi="宋体" w:eastAsia="宋体" w:cs="宋体"/>
                <w:b/>
                <w:bCs/>
                <w:sz w:val="21"/>
                <w:szCs w:val="21"/>
              </w:rPr>
            </w:pPr>
            <w:r>
              <w:rPr>
                <w:rFonts w:hint="eastAsia" w:ascii="宋体" w:hAnsi="宋体" w:eastAsia="宋体" w:cs="宋体"/>
                <w:b/>
                <w:bCs/>
                <w:sz w:val="21"/>
                <w:szCs w:val="21"/>
              </w:rPr>
              <w:t>知识目标：</w:t>
            </w:r>
          </w:p>
          <w:p w14:paraId="0B86BA27">
            <w:pPr>
              <w:numPr>
                <w:ilvl w:val="0"/>
                <w:numId w:val="0"/>
              </w:numPr>
              <w:spacing w:line="240" w:lineRule="auto"/>
              <w:ind w:left="0" w:leftChars="0" w:firstLine="0" w:firstLineChars="0"/>
              <w:rPr>
                <w:rFonts w:hint="eastAsia" w:ascii="宋体" w:hAnsi="宋体" w:eastAsia="宋体" w:cs="宋体"/>
                <w:b w:val="0"/>
                <w:bCs w:val="0"/>
                <w:snapToGrid w:val="0"/>
                <w:color w:val="000000"/>
                <w:sz w:val="21"/>
                <w:szCs w:val="21"/>
                <w:lang w:val="en-US" w:eastAsia="zh-CN" w:bidi="ar-SA"/>
              </w:rPr>
            </w:pPr>
            <w:r>
              <w:rPr>
                <w:rFonts w:hint="eastAsia" w:ascii="宋体" w:hAnsi="宋体" w:eastAsia="宋体" w:cs="宋体"/>
                <w:b w:val="0"/>
                <w:bCs w:val="0"/>
                <w:snapToGrid w:val="0"/>
                <w:color w:val="000000"/>
                <w:sz w:val="21"/>
                <w:szCs w:val="21"/>
                <w:lang w:val="en-US" w:eastAsia="zh-CN" w:bidi="ar-SA"/>
              </w:rPr>
              <w:t>1.掌握旅游数据的收集、整理、分析的基本方法；</w:t>
            </w:r>
          </w:p>
          <w:p w14:paraId="49F51C57">
            <w:pPr>
              <w:numPr>
                <w:ilvl w:val="0"/>
                <w:numId w:val="0"/>
              </w:numPr>
              <w:spacing w:line="240" w:lineRule="auto"/>
              <w:ind w:left="0" w:leftChars="0" w:firstLine="0" w:firstLineChars="0"/>
              <w:rPr>
                <w:rFonts w:hint="eastAsia" w:ascii="宋体" w:hAnsi="宋体" w:eastAsia="宋体" w:cs="宋体"/>
                <w:b w:val="0"/>
                <w:bCs w:val="0"/>
                <w:snapToGrid w:val="0"/>
                <w:color w:val="000000"/>
                <w:sz w:val="21"/>
                <w:szCs w:val="21"/>
                <w:lang w:val="en-US" w:eastAsia="zh-CN" w:bidi="ar-SA"/>
              </w:rPr>
            </w:pPr>
            <w:r>
              <w:rPr>
                <w:rFonts w:hint="eastAsia" w:ascii="宋体" w:hAnsi="宋体" w:eastAsia="宋体" w:cs="宋体"/>
                <w:b w:val="0"/>
                <w:bCs w:val="0"/>
                <w:snapToGrid w:val="0"/>
                <w:color w:val="000000"/>
                <w:sz w:val="21"/>
                <w:szCs w:val="21"/>
                <w:lang w:val="en-US" w:eastAsia="zh-CN" w:bidi="ar-SA"/>
              </w:rPr>
              <w:t>2.掌握相关软件工具的使用。</w:t>
            </w:r>
          </w:p>
          <w:p w14:paraId="451890CF">
            <w:pPr>
              <w:pStyle w:val="22"/>
              <w:jc w:val="both"/>
              <w:rPr>
                <w:rFonts w:hint="eastAsia" w:ascii="宋体" w:hAnsi="宋体" w:eastAsia="宋体" w:cs="宋体"/>
                <w:sz w:val="21"/>
                <w:szCs w:val="21"/>
              </w:rPr>
            </w:pPr>
            <w:r>
              <w:rPr>
                <w:rFonts w:hint="eastAsia" w:ascii="宋体" w:hAnsi="宋体" w:eastAsia="宋体" w:cs="宋体"/>
                <w:b/>
                <w:bCs/>
                <w:sz w:val="21"/>
                <w:szCs w:val="21"/>
              </w:rPr>
              <w:t>能力目标</w:t>
            </w:r>
            <w:r>
              <w:rPr>
                <w:rFonts w:hint="eastAsia" w:ascii="宋体" w:hAnsi="宋体" w:eastAsia="宋体" w:cs="宋体"/>
                <w:sz w:val="21"/>
                <w:szCs w:val="21"/>
              </w:rPr>
              <w:t>：</w:t>
            </w:r>
          </w:p>
          <w:p w14:paraId="3F466B0B">
            <w:pPr>
              <w:numPr>
                <w:ilvl w:val="0"/>
                <w:numId w:val="0"/>
              </w:numPr>
              <w:spacing w:line="240" w:lineRule="auto"/>
              <w:ind w:left="0" w:leftChars="0" w:firstLine="0" w:firstLineChars="0"/>
              <w:rPr>
                <w:rFonts w:hint="eastAsia" w:ascii="宋体" w:hAnsi="宋体" w:eastAsia="宋体" w:cs="宋体"/>
                <w:b w:val="0"/>
                <w:bCs w:val="0"/>
                <w:snapToGrid w:val="0"/>
                <w:color w:val="000000"/>
                <w:sz w:val="21"/>
                <w:szCs w:val="21"/>
                <w:lang w:val="en-US" w:eastAsia="zh-CN" w:bidi="ar-SA"/>
              </w:rPr>
            </w:pPr>
            <w:r>
              <w:rPr>
                <w:rFonts w:hint="eastAsia" w:ascii="宋体" w:hAnsi="宋体" w:eastAsia="宋体" w:cs="宋体"/>
                <w:b w:val="0"/>
                <w:bCs w:val="0"/>
                <w:snapToGrid w:val="0"/>
                <w:color w:val="000000"/>
                <w:sz w:val="21"/>
                <w:szCs w:val="21"/>
                <w:lang w:val="en-US" w:eastAsia="zh-CN" w:bidi="ar-SA"/>
              </w:rPr>
              <w:t>1.能够运用数据分析方法解决旅游实际问题；</w:t>
            </w:r>
          </w:p>
          <w:p w14:paraId="5013C744">
            <w:pPr>
              <w:numPr>
                <w:ilvl w:val="0"/>
                <w:numId w:val="0"/>
              </w:numPr>
              <w:spacing w:line="240" w:lineRule="auto"/>
              <w:ind w:left="0" w:leftChars="0" w:firstLine="0" w:firstLineChars="0"/>
              <w:rPr>
                <w:rFonts w:hint="eastAsia" w:ascii="宋体" w:hAnsi="宋体" w:eastAsia="宋体" w:cs="宋体"/>
                <w:b w:val="0"/>
                <w:bCs w:val="0"/>
                <w:snapToGrid w:val="0"/>
                <w:color w:val="000000"/>
                <w:sz w:val="21"/>
                <w:szCs w:val="21"/>
                <w:lang w:val="en-US" w:eastAsia="zh-CN" w:bidi="ar-SA"/>
              </w:rPr>
            </w:pPr>
            <w:r>
              <w:rPr>
                <w:rFonts w:hint="eastAsia" w:ascii="宋体" w:hAnsi="宋体" w:eastAsia="宋体" w:cs="宋体"/>
                <w:b w:val="0"/>
                <w:bCs w:val="0"/>
                <w:snapToGrid w:val="0"/>
                <w:color w:val="000000"/>
                <w:sz w:val="21"/>
                <w:szCs w:val="21"/>
                <w:lang w:val="en-US" w:eastAsia="zh-CN" w:bidi="ar-SA"/>
              </w:rPr>
              <w:t>2.能为旅游企业决策提供数据支持。</w:t>
            </w:r>
          </w:p>
          <w:p w14:paraId="3DA2A0DA">
            <w:pPr>
              <w:pStyle w:val="22"/>
              <w:jc w:val="both"/>
              <w:rPr>
                <w:rFonts w:hint="eastAsia" w:ascii="宋体" w:hAnsi="宋体" w:eastAsia="宋体" w:cs="宋体"/>
                <w:sz w:val="21"/>
                <w:szCs w:val="21"/>
              </w:rPr>
            </w:pPr>
          </w:p>
        </w:tc>
        <w:tc>
          <w:tcPr>
            <w:tcW w:w="3341" w:type="dxa"/>
            <w:vAlign w:val="top"/>
          </w:tcPr>
          <w:p w14:paraId="43AA6305">
            <w:pPr>
              <w:pStyle w:val="22"/>
              <w:jc w:val="both"/>
              <w:rPr>
                <w:rFonts w:hint="eastAsia" w:eastAsia="宋体"/>
                <w:lang w:eastAsia="zh-CN"/>
              </w:rPr>
            </w:pPr>
            <w:r>
              <w:rPr>
                <w:rFonts w:hint="eastAsia"/>
                <w:lang w:val="en-US" w:eastAsia="zh-CN"/>
              </w:rPr>
              <w:t>1.</w:t>
            </w:r>
            <w:r>
              <w:rPr>
                <w:rFonts w:hint="eastAsia"/>
              </w:rPr>
              <w:t>旅游数据基础：数据的类型、来源和质量评估</w:t>
            </w:r>
            <w:r>
              <w:rPr>
                <w:rFonts w:hint="eastAsia"/>
                <w:lang w:val="en-US" w:eastAsia="zh-CN"/>
              </w:rPr>
              <w:t>；</w:t>
            </w:r>
          </w:p>
          <w:p w14:paraId="015960D2">
            <w:pPr>
              <w:pStyle w:val="22"/>
              <w:jc w:val="both"/>
              <w:rPr>
                <w:rFonts w:hint="eastAsia" w:eastAsia="宋体"/>
                <w:lang w:eastAsia="zh-CN"/>
              </w:rPr>
            </w:pPr>
            <w:r>
              <w:rPr>
                <w:rFonts w:hint="eastAsia"/>
                <w:lang w:val="en-US" w:eastAsia="zh-CN"/>
              </w:rPr>
              <w:t>2.</w:t>
            </w:r>
            <w:r>
              <w:rPr>
                <w:rFonts w:hint="eastAsia"/>
              </w:rPr>
              <w:t>数据收集与整理：问卷调查、网络爬虫等方法，数据清洗和预处理</w:t>
            </w:r>
            <w:r>
              <w:rPr>
                <w:rFonts w:hint="eastAsia"/>
                <w:lang w:val="en-US" w:eastAsia="zh-CN"/>
              </w:rPr>
              <w:t>；</w:t>
            </w:r>
          </w:p>
          <w:p w14:paraId="763B991C">
            <w:pPr>
              <w:pStyle w:val="22"/>
              <w:jc w:val="both"/>
              <w:rPr>
                <w:rFonts w:hint="eastAsia" w:eastAsia="宋体"/>
                <w:lang w:eastAsia="zh-CN"/>
              </w:rPr>
            </w:pPr>
            <w:r>
              <w:rPr>
                <w:rFonts w:hint="eastAsia"/>
                <w:lang w:val="en-US" w:eastAsia="zh-CN"/>
              </w:rPr>
              <w:t>3.</w:t>
            </w:r>
            <w:r>
              <w:rPr>
                <w:rFonts w:hint="eastAsia"/>
              </w:rPr>
              <w:t>数据分析方法：描述性统计分析、相关性分析、预测分析等</w:t>
            </w:r>
            <w:r>
              <w:rPr>
                <w:rFonts w:hint="eastAsia"/>
                <w:lang w:val="en-US" w:eastAsia="zh-CN"/>
              </w:rPr>
              <w:t>；</w:t>
            </w:r>
          </w:p>
          <w:p w14:paraId="1BB6127A">
            <w:pPr>
              <w:pStyle w:val="22"/>
              <w:jc w:val="both"/>
              <w:rPr>
                <w:rFonts w:hint="eastAsia" w:eastAsia="宋体"/>
                <w:lang w:eastAsia="zh-CN"/>
              </w:rPr>
            </w:pPr>
            <w:r>
              <w:rPr>
                <w:rFonts w:hint="eastAsia"/>
                <w:lang w:val="en-US" w:eastAsia="zh-CN"/>
              </w:rPr>
              <w:t>4.</w:t>
            </w:r>
            <w:r>
              <w:rPr>
                <w:rFonts w:hint="eastAsia"/>
              </w:rPr>
              <w:t>数据可视化：利用图表工具展示分析结果</w:t>
            </w:r>
            <w:r>
              <w:rPr>
                <w:rFonts w:hint="eastAsia"/>
                <w:lang w:val="en-US" w:eastAsia="zh-CN"/>
              </w:rPr>
              <w:t>；</w:t>
            </w:r>
          </w:p>
          <w:p w14:paraId="26B48C77">
            <w:pPr>
              <w:pStyle w:val="22"/>
              <w:jc w:val="both"/>
            </w:pPr>
            <w:r>
              <w:rPr>
                <w:rFonts w:hint="eastAsia"/>
                <w:lang w:val="en-US" w:eastAsia="zh-CN"/>
              </w:rPr>
              <w:t>5.</w:t>
            </w:r>
            <w:r>
              <w:rPr>
                <w:rFonts w:hint="eastAsia"/>
              </w:rPr>
              <w:t>旅游应用案例：市场需求分析、游客行为分析、旅游营销效果评估等。</w:t>
            </w:r>
          </w:p>
        </w:tc>
        <w:tc>
          <w:tcPr>
            <w:tcW w:w="3964" w:type="dxa"/>
            <w:vAlign w:val="top"/>
          </w:tcPr>
          <w:p w14:paraId="5C8E0FA8">
            <w:pPr>
              <w:pStyle w:val="22"/>
              <w:jc w:val="both"/>
              <w:rPr>
                <w:rFonts w:hint="eastAsia"/>
                <w:b/>
                <w:bCs/>
              </w:rPr>
            </w:pPr>
            <w:r>
              <w:rPr>
                <w:rFonts w:hint="eastAsia"/>
                <w:b/>
                <w:bCs/>
              </w:rPr>
              <w:t>课程性质：</w:t>
            </w:r>
          </w:p>
          <w:p w14:paraId="73312068">
            <w:pPr>
              <w:pStyle w:val="22"/>
              <w:jc w:val="both"/>
            </w:pPr>
            <w:r>
              <w:rPr>
                <w:rFonts w:hint="eastAsia"/>
              </w:rPr>
              <w:t>专业</w:t>
            </w:r>
            <w:r>
              <w:rPr>
                <w:rFonts w:hint="eastAsia"/>
                <w:lang w:val="en-US" w:eastAsia="zh-CN"/>
              </w:rPr>
              <w:t>拓展选修</w:t>
            </w:r>
            <w:r>
              <w:rPr>
                <w:rFonts w:hint="eastAsia"/>
              </w:rPr>
              <w:t>课程。</w:t>
            </w:r>
          </w:p>
          <w:p w14:paraId="0235E883">
            <w:pPr>
              <w:pStyle w:val="22"/>
              <w:jc w:val="both"/>
              <w:rPr>
                <w:rFonts w:hint="eastAsia"/>
                <w:b/>
                <w:bCs/>
              </w:rPr>
            </w:pPr>
            <w:r>
              <w:rPr>
                <w:rFonts w:hint="eastAsia"/>
                <w:b/>
                <w:bCs/>
              </w:rPr>
              <w:t>课程思政：</w:t>
            </w:r>
          </w:p>
          <w:p w14:paraId="62C21706">
            <w:pPr>
              <w:pStyle w:val="22"/>
              <w:jc w:val="both"/>
              <w:rPr>
                <w:rFonts w:hint="eastAsia"/>
                <w:b/>
                <w:bCs/>
              </w:rPr>
            </w:pPr>
            <w:r>
              <w:rPr>
                <w:rFonts w:hint="eastAsia"/>
                <w:b w:val="0"/>
                <w:bCs w:val="0"/>
              </w:rPr>
              <w:t>引导学生树立正确的价值观，确保数据使用的合法性和道德性；培养学生为旅游行业发展贡献力量的责任感</w:t>
            </w:r>
            <w:r>
              <w:rPr>
                <w:rFonts w:hint="eastAsia"/>
                <w:b/>
                <w:bCs/>
              </w:rPr>
              <w:t>。</w:t>
            </w:r>
          </w:p>
          <w:p w14:paraId="191C3B70">
            <w:pPr>
              <w:pStyle w:val="22"/>
              <w:jc w:val="both"/>
              <w:rPr>
                <w:rFonts w:hint="default" w:eastAsia="宋体"/>
                <w:b/>
                <w:bCs/>
                <w:lang w:val="en-US" w:eastAsia="zh-CN"/>
              </w:rPr>
            </w:pPr>
            <w:r>
              <w:rPr>
                <w:rFonts w:hint="default" w:eastAsia="宋体"/>
                <w:b/>
                <w:bCs/>
                <w:lang w:val="en-US" w:eastAsia="zh-CN"/>
              </w:rPr>
              <w:t>教学条件：</w:t>
            </w:r>
          </w:p>
          <w:p w14:paraId="7842543E">
            <w:pPr>
              <w:pStyle w:val="22"/>
              <w:jc w:val="both"/>
              <w:rPr>
                <w:rFonts w:hint="default" w:eastAsia="宋体"/>
                <w:lang w:val="en-US" w:eastAsia="zh-CN"/>
              </w:rPr>
            </w:pPr>
            <w:r>
              <w:rPr>
                <w:rFonts w:hint="default" w:eastAsia="宋体"/>
                <w:lang w:val="en-US" w:eastAsia="zh-CN"/>
              </w:rPr>
              <w:t>配备计算机实验室，安装数据分析软件；提供丰富的旅游数据集和案例资料。</w:t>
            </w:r>
          </w:p>
          <w:p w14:paraId="15FAF1AC">
            <w:pPr>
              <w:pStyle w:val="22"/>
              <w:jc w:val="both"/>
              <w:rPr>
                <w:rFonts w:hint="default" w:eastAsia="宋体"/>
                <w:b/>
                <w:bCs/>
                <w:lang w:val="en-US" w:eastAsia="zh-CN"/>
              </w:rPr>
            </w:pPr>
            <w:r>
              <w:rPr>
                <w:rFonts w:hint="default" w:eastAsia="宋体"/>
                <w:b/>
                <w:bCs/>
                <w:lang w:val="en-US" w:eastAsia="zh-CN"/>
              </w:rPr>
              <w:t>教学方法：</w:t>
            </w:r>
          </w:p>
          <w:p w14:paraId="17804C7A">
            <w:pPr>
              <w:pStyle w:val="22"/>
              <w:jc w:val="both"/>
              <w:rPr>
                <w:rFonts w:hint="default" w:eastAsia="宋体"/>
                <w:lang w:val="en-US" w:eastAsia="zh-CN"/>
              </w:rPr>
            </w:pPr>
            <w:r>
              <w:rPr>
                <w:rFonts w:hint="default" w:eastAsia="宋体"/>
                <w:lang w:val="en-US" w:eastAsia="zh-CN"/>
              </w:rPr>
              <w:t>讲授法传授理论知识，实践教学法让学生进行数据操作，项目教学法以实际项目培养综合能力。</w:t>
            </w:r>
          </w:p>
          <w:p w14:paraId="787EEF01">
            <w:pPr>
              <w:pStyle w:val="22"/>
              <w:jc w:val="both"/>
              <w:rPr>
                <w:rFonts w:hint="default" w:eastAsia="宋体"/>
                <w:b/>
                <w:bCs/>
                <w:lang w:val="en-US" w:eastAsia="zh-CN"/>
              </w:rPr>
            </w:pPr>
            <w:r>
              <w:rPr>
                <w:rFonts w:hint="default" w:eastAsia="宋体"/>
                <w:b/>
                <w:bCs/>
                <w:lang w:val="en-US" w:eastAsia="zh-CN"/>
              </w:rPr>
              <w:t>师资要求：</w:t>
            </w:r>
          </w:p>
          <w:p w14:paraId="17EBD33A">
            <w:pPr>
              <w:pStyle w:val="22"/>
              <w:jc w:val="both"/>
              <w:rPr>
                <w:rFonts w:hint="default" w:eastAsia="宋体"/>
                <w:lang w:val="en-US" w:eastAsia="zh-CN"/>
              </w:rPr>
            </w:pPr>
            <w:r>
              <w:rPr>
                <w:rFonts w:hint="default" w:eastAsia="宋体"/>
                <w:lang w:val="en-US" w:eastAsia="zh-CN"/>
              </w:rPr>
              <w:t>教师应具备旅游和数据分析的跨学科知识，有实际项目经验，能有效指导学生。</w:t>
            </w:r>
          </w:p>
          <w:p w14:paraId="7798CBE9">
            <w:pPr>
              <w:pStyle w:val="22"/>
              <w:jc w:val="both"/>
              <w:rPr>
                <w:rFonts w:hint="default" w:eastAsia="宋体"/>
                <w:b/>
                <w:bCs/>
                <w:lang w:val="en-US" w:eastAsia="zh-CN"/>
              </w:rPr>
            </w:pPr>
            <w:r>
              <w:rPr>
                <w:rFonts w:hint="default" w:eastAsia="宋体"/>
                <w:b/>
                <w:bCs/>
                <w:lang w:val="en-US" w:eastAsia="zh-CN"/>
              </w:rPr>
              <w:t>考核要求：</w:t>
            </w:r>
          </w:p>
          <w:p w14:paraId="48A9F859">
            <w:pPr>
              <w:pStyle w:val="22"/>
              <w:jc w:val="both"/>
              <w:rPr>
                <w:rFonts w:hint="default" w:eastAsia="宋体"/>
                <w:lang w:val="en-US" w:eastAsia="zh-CN"/>
              </w:rPr>
            </w:pPr>
            <w:r>
              <w:rPr>
                <w:rFonts w:hint="eastAsia" w:ascii="Times New Roman" w:hAnsi="Times New Roman" w:eastAsia="宋体" w:cs="Times New Roman"/>
                <w:snapToGrid w:val="0"/>
                <w:color w:val="000000"/>
                <w:sz w:val="21"/>
                <w:szCs w:val="21"/>
                <w:lang w:val="en-US" w:eastAsia="zh-CN" w:bidi="ar-SA"/>
              </w:rPr>
              <w:t>采取过程性评价、终结性评价和增值评价相结合的方式，其中，过程性考核占60%，终结性考核占30%，增值评价10%。</w:t>
            </w:r>
          </w:p>
        </w:tc>
      </w:tr>
    </w:tbl>
    <w:p w14:paraId="67F69F3A">
      <w:pPr>
        <w:spacing w:before="74" w:line="380" w:lineRule="exact"/>
        <w:ind w:left="614" w:firstLine="576"/>
        <w:rPr>
          <w:rFonts w:ascii="宋体" w:hAnsi="宋体" w:cs="宋体"/>
          <w:szCs w:val="24"/>
        </w:rPr>
      </w:pPr>
      <w:r>
        <w:rPr>
          <w:rFonts w:hint="eastAsia" w:ascii="宋体" w:hAnsi="宋体" w:cs="宋体"/>
          <w:spacing w:val="24"/>
          <w:szCs w:val="24"/>
        </w:rPr>
        <w:t>(</w:t>
      </w:r>
      <w:r>
        <w:rPr>
          <w:rFonts w:hint="eastAsia" w:ascii="宋体" w:hAnsi="宋体" w:cs="宋体"/>
          <w:spacing w:val="15"/>
          <w:szCs w:val="24"/>
        </w:rPr>
        <w:t>4</w:t>
      </w:r>
      <w:r>
        <w:rPr>
          <w:rFonts w:hint="eastAsia" w:ascii="宋体" w:hAnsi="宋体" w:cs="宋体"/>
          <w:spacing w:val="12"/>
          <w:szCs w:val="24"/>
        </w:rPr>
        <w:t>)集中实践课程设置及要求如表10所示。</w:t>
      </w:r>
    </w:p>
    <w:p w14:paraId="139EA1FA">
      <w:pPr>
        <w:pStyle w:val="23"/>
        <w:spacing w:before="120" w:after="120"/>
      </w:pPr>
      <w:r>
        <w:rPr>
          <w:rFonts w:hint="eastAsia"/>
        </w:rPr>
        <w:t>表10  集中实践课程设置及要求</w:t>
      </w:r>
    </w:p>
    <w:tbl>
      <w:tblPr>
        <w:tblStyle w:val="17"/>
        <w:tblW w:w="142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886"/>
        <w:gridCol w:w="1009"/>
        <w:gridCol w:w="5332"/>
        <w:gridCol w:w="3000"/>
        <w:gridCol w:w="3982"/>
      </w:tblGrid>
      <w:tr w14:paraId="41785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886" w:type="dxa"/>
            <w:shd w:val="clear" w:color="auto" w:fill="9CC2E5" w:themeFill="accent1" w:themeFillTint="99"/>
            <w:vAlign w:val="center"/>
          </w:tcPr>
          <w:p w14:paraId="443B856D">
            <w:pPr>
              <w:pStyle w:val="22"/>
              <w:rPr>
                <w:b/>
                <w:bCs/>
              </w:rPr>
            </w:pPr>
            <w:r>
              <w:rPr>
                <w:rFonts w:hint="eastAsia"/>
                <w:b/>
                <w:bCs/>
              </w:rPr>
              <w:t>序号</w:t>
            </w:r>
          </w:p>
        </w:tc>
        <w:tc>
          <w:tcPr>
            <w:tcW w:w="1009" w:type="dxa"/>
            <w:shd w:val="clear" w:color="auto" w:fill="9CC2E5" w:themeFill="accent1" w:themeFillTint="99"/>
            <w:vAlign w:val="center"/>
          </w:tcPr>
          <w:p w14:paraId="21ADB7A1">
            <w:pPr>
              <w:pStyle w:val="22"/>
              <w:rPr>
                <w:b/>
                <w:bCs/>
              </w:rPr>
            </w:pPr>
            <w:r>
              <w:rPr>
                <w:rFonts w:hint="eastAsia"/>
                <w:b/>
                <w:bCs/>
              </w:rPr>
              <w:t>课程名称</w:t>
            </w:r>
          </w:p>
        </w:tc>
        <w:tc>
          <w:tcPr>
            <w:tcW w:w="5332" w:type="dxa"/>
            <w:shd w:val="clear" w:color="auto" w:fill="9CC2E5" w:themeFill="accent1" w:themeFillTint="99"/>
            <w:vAlign w:val="center"/>
          </w:tcPr>
          <w:p w14:paraId="3D0C4751">
            <w:pPr>
              <w:pStyle w:val="22"/>
              <w:rPr>
                <w:b/>
                <w:bCs/>
              </w:rPr>
            </w:pPr>
            <w:r>
              <w:rPr>
                <w:rFonts w:hint="eastAsia"/>
                <w:b/>
                <w:bCs/>
              </w:rPr>
              <w:t>课程目标</w:t>
            </w:r>
          </w:p>
        </w:tc>
        <w:tc>
          <w:tcPr>
            <w:tcW w:w="3000" w:type="dxa"/>
            <w:shd w:val="clear" w:color="auto" w:fill="9CC2E5" w:themeFill="accent1" w:themeFillTint="99"/>
            <w:vAlign w:val="center"/>
          </w:tcPr>
          <w:p w14:paraId="3EE79743">
            <w:pPr>
              <w:pStyle w:val="22"/>
              <w:rPr>
                <w:b/>
                <w:bCs/>
              </w:rPr>
            </w:pPr>
            <w:r>
              <w:rPr>
                <w:rFonts w:hint="eastAsia"/>
                <w:b/>
                <w:bCs/>
              </w:rPr>
              <w:t>主要内容</w:t>
            </w:r>
          </w:p>
        </w:tc>
        <w:tc>
          <w:tcPr>
            <w:tcW w:w="3982" w:type="dxa"/>
            <w:shd w:val="clear" w:color="auto" w:fill="9CC2E5" w:themeFill="accent1" w:themeFillTint="99"/>
            <w:vAlign w:val="center"/>
          </w:tcPr>
          <w:p w14:paraId="2E609625">
            <w:pPr>
              <w:pStyle w:val="22"/>
              <w:rPr>
                <w:b/>
                <w:bCs/>
              </w:rPr>
            </w:pPr>
            <w:r>
              <w:rPr>
                <w:rFonts w:hint="eastAsia"/>
                <w:b/>
                <w:bCs/>
              </w:rPr>
              <w:t>教学要求</w:t>
            </w:r>
          </w:p>
        </w:tc>
      </w:tr>
      <w:tr w14:paraId="19E0C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86" w:type="dxa"/>
            <w:vAlign w:val="center"/>
          </w:tcPr>
          <w:p w14:paraId="69740686">
            <w:pPr>
              <w:pStyle w:val="22"/>
              <w:rPr>
                <w:rFonts w:hint="eastAsia" w:eastAsia="宋体"/>
                <w:lang w:eastAsia="zh-CN"/>
              </w:rPr>
            </w:pPr>
            <w:r>
              <w:rPr>
                <w:rFonts w:hint="eastAsia"/>
                <w:lang w:val="en-US" w:eastAsia="zh-CN"/>
              </w:rPr>
              <w:t>1</w:t>
            </w:r>
          </w:p>
        </w:tc>
        <w:tc>
          <w:tcPr>
            <w:tcW w:w="1009" w:type="dxa"/>
            <w:vAlign w:val="center"/>
          </w:tcPr>
          <w:p w14:paraId="2673CAA9">
            <w:pPr>
              <w:pStyle w:val="22"/>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景点景区教学实习</w:t>
            </w:r>
          </w:p>
        </w:tc>
        <w:tc>
          <w:tcPr>
            <w:tcW w:w="5332" w:type="dxa"/>
            <w:vAlign w:val="top"/>
          </w:tcPr>
          <w:p w14:paraId="0F0B2A9D">
            <w:pPr>
              <w:pStyle w:val="22"/>
              <w:jc w:val="both"/>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素质目标：</w:t>
            </w:r>
          </w:p>
          <w:p w14:paraId="0EF7BC08">
            <w:pPr>
              <w:pStyle w:val="22"/>
              <w:numPr>
                <w:ilvl w:val="0"/>
                <w:numId w:val="0"/>
              </w:numPr>
              <w:ind w:firstLine="0" w:firstLineChars="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napToGrid w:val="0"/>
                <w:color w:val="000000"/>
                <w:sz w:val="21"/>
                <w:szCs w:val="21"/>
                <w:lang w:val="en-US" w:eastAsia="zh-CN" w:bidi="ar-SA"/>
              </w:rPr>
              <w:t>1.</w:t>
            </w:r>
            <w:r>
              <w:rPr>
                <w:rFonts w:hint="eastAsia" w:asciiTheme="majorEastAsia" w:hAnsiTheme="majorEastAsia" w:eastAsiaTheme="majorEastAsia" w:cstheme="majorEastAsia"/>
                <w:sz w:val="21"/>
                <w:szCs w:val="21"/>
                <w:lang w:val="en-US" w:eastAsia="zh-CN"/>
              </w:rPr>
              <w:t>具备</w:t>
            </w:r>
            <w:r>
              <w:rPr>
                <w:rFonts w:hint="eastAsia" w:asciiTheme="majorEastAsia" w:hAnsiTheme="majorEastAsia" w:eastAsiaTheme="majorEastAsia" w:cstheme="majorEastAsia"/>
                <w:sz w:val="21"/>
                <w:szCs w:val="21"/>
              </w:rPr>
              <w:t>职业道德和敬业精神</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lang w:val="en-US" w:eastAsia="zh-CN"/>
              </w:rPr>
              <w:t>培养</w:t>
            </w:r>
            <w:r>
              <w:rPr>
                <w:rFonts w:hint="eastAsia" w:asciiTheme="majorEastAsia" w:hAnsiTheme="majorEastAsia" w:eastAsiaTheme="majorEastAsia" w:cstheme="majorEastAsia"/>
                <w:snapToGrid w:val="0"/>
                <w:color w:val="000000"/>
                <w:sz w:val="21"/>
                <w:szCs w:val="21"/>
                <w:lang w:val="en-US" w:eastAsia="zh-CN" w:bidi="ar-SA"/>
              </w:rPr>
              <w:t>吃苦耐劳、敬业奉献的职业精神；</w:t>
            </w:r>
          </w:p>
          <w:p w14:paraId="17517C22">
            <w:pPr>
              <w:pStyle w:val="22"/>
              <w:numPr>
                <w:ilvl w:val="0"/>
                <w:numId w:val="0"/>
              </w:numPr>
              <w:ind w:firstLine="0" w:firstLineChars="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napToGrid w:val="0"/>
                <w:color w:val="000000"/>
                <w:sz w:val="21"/>
                <w:szCs w:val="21"/>
                <w:lang w:val="en-US" w:eastAsia="zh-CN" w:bidi="ar-SA"/>
              </w:rPr>
              <w:t>2.</w:t>
            </w:r>
            <w:r>
              <w:rPr>
                <w:rFonts w:hint="eastAsia" w:asciiTheme="majorEastAsia" w:hAnsiTheme="majorEastAsia" w:eastAsiaTheme="majorEastAsia" w:cstheme="majorEastAsia"/>
                <w:sz w:val="21"/>
                <w:szCs w:val="21"/>
              </w:rPr>
              <w:t>树立正确的职业价值观和服务意识</w:t>
            </w:r>
            <w:r>
              <w:rPr>
                <w:rFonts w:hint="eastAsia" w:asciiTheme="majorEastAsia" w:hAnsiTheme="majorEastAsia" w:eastAsiaTheme="majorEastAsia" w:cstheme="majorEastAsia"/>
                <w:sz w:val="21"/>
                <w:szCs w:val="21"/>
                <w:lang w:val="en-US" w:eastAsia="zh-CN"/>
              </w:rPr>
              <w:t>；</w:t>
            </w:r>
          </w:p>
          <w:p w14:paraId="6167D337">
            <w:pPr>
              <w:pStyle w:val="22"/>
              <w:numPr>
                <w:ilvl w:val="0"/>
                <w:numId w:val="0"/>
              </w:numPr>
              <w:ind w:firstLine="0" w:firstLineChars="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rPr>
              <w:t>增强团队协作能力和沟通能力，提高应变能力和解决实际问题的能力</w:t>
            </w:r>
            <w:r>
              <w:rPr>
                <w:rFonts w:hint="eastAsia" w:asciiTheme="majorEastAsia" w:hAnsiTheme="majorEastAsia" w:eastAsiaTheme="majorEastAsia" w:cstheme="majorEastAsia"/>
                <w:sz w:val="21"/>
                <w:szCs w:val="21"/>
                <w:lang w:val="en-US" w:eastAsia="zh-CN"/>
              </w:rPr>
              <w:t>；</w:t>
            </w:r>
          </w:p>
          <w:p w14:paraId="3DD72B35">
            <w:pPr>
              <w:pStyle w:val="22"/>
              <w:numPr>
                <w:ilvl w:val="0"/>
                <w:numId w:val="0"/>
              </w:numPr>
              <w:ind w:firstLine="0" w:firstLineChars="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rPr>
              <w:t>培养社会责任感和环保意识</w:t>
            </w:r>
            <w:r>
              <w:rPr>
                <w:rFonts w:hint="eastAsia" w:asciiTheme="majorEastAsia" w:hAnsiTheme="majorEastAsia" w:eastAsiaTheme="majorEastAsia" w:cstheme="majorEastAsia"/>
                <w:sz w:val="21"/>
                <w:szCs w:val="21"/>
                <w:lang w:eastAsia="zh-CN"/>
              </w:rPr>
              <w:t>。</w:t>
            </w:r>
          </w:p>
          <w:p w14:paraId="5DE0B38F">
            <w:pPr>
              <w:pStyle w:val="22"/>
              <w:jc w:val="both"/>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知识目标：</w:t>
            </w:r>
          </w:p>
          <w:p w14:paraId="2CDE8739">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1.深入了解景点景区的运营管理模式，了解游客的需求与市场的需求；</w:t>
            </w:r>
          </w:p>
          <w:p w14:paraId="05B53E85">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2.掌握导游服务、票务管理、后勤保障等岗位的专业知识和技能；</w:t>
            </w:r>
          </w:p>
          <w:p w14:paraId="71FE7891">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3.熟悉景区相关的政策法规和行业标准；</w:t>
            </w:r>
          </w:p>
          <w:p w14:paraId="08FDEF85">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4.了解旅游市场的动态和发展趋势。</w:t>
            </w:r>
          </w:p>
          <w:p w14:paraId="376B3CF1">
            <w:pPr>
              <w:pStyle w:val="22"/>
              <w:jc w:val="both"/>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能力</w:t>
            </w:r>
            <w:r>
              <w:rPr>
                <w:rFonts w:hint="eastAsia" w:asciiTheme="majorEastAsia" w:hAnsiTheme="majorEastAsia" w:eastAsiaTheme="majorEastAsia" w:cstheme="majorEastAsia"/>
                <w:b/>
                <w:bCs/>
                <w:sz w:val="21"/>
                <w:szCs w:val="21"/>
              </w:rPr>
              <w:t>目标：</w:t>
            </w:r>
          </w:p>
          <w:p w14:paraId="725E2BE7">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1.能够熟练运用所学知识和技能，独立完成景区各岗位的工作任务；</w:t>
            </w:r>
          </w:p>
          <w:p w14:paraId="18931918">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2.具备一定的组织协调能力和管理能力，能够有效地组织和安排景区的各项活动；</w:t>
            </w:r>
          </w:p>
          <w:p w14:paraId="4D3DFB22">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3.提高学生的语言表达能力和讲解水平，能够为游客提供优质的导游服务；</w:t>
            </w:r>
          </w:p>
          <w:p w14:paraId="27BA05C6">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r>
              <w:rPr>
                <w:rFonts w:hint="eastAsia" w:asciiTheme="majorEastAsia" w:hAnsiTheme="majorEastAsia" w:eastAsiaTheme="majorEastAsia" w:cstheme="majorEastAsia"/>
                <w:snapToGrid w:val="0"/>
                <w:color w:val="000000"/>
                <w:sz w:val="21"/>
                <w:szCs w:val="21"/>
                <w:lang w:val="en-US" w:eastAsia="zh-CN" w:bidi="ar-SA"/>
              </w:rPr>
              <w:t xml:space="preserve">4.通过与游客互动，将理论学习与实践结合， 增强沟通与表达能力，提升营销的技巧。 </w:t>
            </w:r>
          </w:p>
          <w:p w14:paraId="191831E6">
            <w:pPr>
              <w:numPr>
                <w:ilvl w:val="0"/>
                <w:numId w:val="0"/>
              </w:numPr>
              <w:spacing w:line="240" w:lineRule="auto"/>
              <w:ind w:left="0" w:leftChars="0" w:firstLine="0" w:firstLineChars="0"/>
              <w:rPr>
                <w:rFonts w:hint="eastAsia" w:asciiTheme="majorEastAsia" w:hAnsiTheme="majorEastAsia" w:eastAsiaTheme="majorEastAsia" w:cstheme="majorEastAsia"/>
                <w:snapToGrid w:val="0"/>
                <w:color w:val="000000"/>
                <w:sz w:val="21"/>
                <w:szCs w:val="21"/>
                <w:lang w:val="en-US" w:eastAsia="zh-CN" w:bidi="ar-SA"/>
              </w:rPr>
            </w:pPr>
          </w:p>
        </w:tc>
        <w:tc>
          <w:tcPr>
            <w:tcW w:w="3000" w:type="dxa"/>
            <w:vAlign w:val="top"/>
          </w:tcPr>
          <w:p w14:paraId="5A63A49B">
            <w:pPr>
              <w:pStyle w:val="22"/>
              <w:jc w:val="both"/>
              <w:rPr>
                <w:rFonts w:hint="eastAsia"/>
              </w:rPr>
            </w:pPr>
            <w:r>
              <w:rPr>
                <w:rFonts w:hint="eastAsia"/>
                <w:lang w:val="en-US" w:eastAsia="zh-CN"/>
              </w:rPr>
              <w:t>1.</w:t>
            </w:r>
            <w:r>
              <w:rPr>
                <w:rFonts w:hint="eastAsia"/>
              </w:rPr>
              <w:t>导游岗位实习：跟随资深导游进行实地带团，学习导游服务的流程和技巧，包括景点讲解、游客组织与协调等。</w:t>
            </w:r>
          </w:p>
          <w:p w14:paraId="68838182">
            <w:pPr>
              <w:pStyle w:val="22"/>
              <w:jc w:val="both"/>
              <w:rPr>
                <w:rFonts w:hint="eastAsia"/>
              </w:rPr>
            </w:pPr>
            <w:r>
              <w:rPr>
                <w:rFonts w:hint="eastAsia"/>
                <w:lang w:val="en-US" w:eastAsia="zh-CN"/>
              </w:rPr>
              <w:t>2.</w:t>
            </w:r>
            <w:r>
              <w:rPr>
                <w:rFonts w:hint="eastAsia"/>
              </w:rPr>
              <w:t>票务岗位实习：熟悉票务系统的操作，掌握门票销售、退票、改签等业务流程，了解景区的票务政策和营销策略。</w:t>
            </w:r>
          </w:p>
          <w:p w14:paraId="791353FF">
            <w:pPr>
              <w:pStyle w:val="22"/>
              <w:jc w:val="both"/>
              <w:rPr>
                <w:rFonts w:hint="default"/>
                <w:lang w:val="en-US" w:eastAsia="zh-CN"/>
              </w:rPr>
            </w:pPr>
            <w:r>
              <w:rPr>
                <w:rFonts w:hint="eastAsia"/>
                <w:lang w:val="en-US" w:eastAsia="zh-CN"/>
              </w:rPr>
              <w:t>3.市场营销工作：参与景区的营销活动策划与执行，如线上推广、活动宣传等，学习市场调研和客户关系管理。</w:t>
            </w:r>
          </w:p>
          <w:p w14:paraId="1354D2C0">
            <w:pPr>
              <w:pStyle w:val="22"/>
              <w:jc w:val="both"/>
              <w:rPr>
                <w:rFonts w:hint="eastAsia" w:eastAsia="宋体"/>
                <w:lang w:eastAsia="zh-CN"/>
              </w:rPr>
            </w:pPr>
            <w:r>
              <w:rPr>
                <w:rFonts w:hint="eastAsia"/>
                <w:lang w:val="en-US" w:eastAsia="zh-CN"/>
              </w:rPr>
              <w:t>3.</w:t>
            </w:r>
            <w:r>
              <w:rPr>
                <w:rFonts w:hint="eastAsia"/>
              </w:rPr>
              <w:t>后勤岗位实习：参与景区的后勤保障工作，如物资采购、设备维护、环境卫生管理等，</w:t>
            </w:r>
            <w:r>
              <w:rPr>
                <w:rFonts w:hint="eastAsia"/>
                <w:lang w:eastAsia="zh-CN"/>
              </w:rPr>
              <w:t>解景区运营的支撑体系，</w:t>
            </w:r>
            <w:r>
              <w:rPr>
                <w:rFonts w:hint="eastAsia"/>
              </w:rPr>
              <w:t>了解景区后勤工作的重要性和运行机制</w:t>
            </w:r>
            <w:r>
              <w:rPr>
                <w:rFonts w:hint="eastAsia"/>
                <w:lang w:eastAsia="zh-CN"/>
              </w:rPr>
              <w:t>。</w:t>
            </w:r>
          </w:p>
        </w:tc>
        <w:tc>
          <w:tcPr>
            <w:tcW w:w="3982" w:type="dxa"/>
            <w:vAlign w:val="center"/>
          </w:tcPr>
          <w:p w14:paraId="1F54D1B5">
            <w:pPr>
              <w:pStyle w:val="22"/>
              <w:jc w:val="both"/>
            </w:pPr>
            <w:r>
              <w:rPr>
                <w:rFonts w:hint="eastAsia"/>
                <w:b/>
                <w:bCs/>
              </w:rPr>
              <w:t>课程性质：</w:t>
            </w:r>
            <w:r>
              <w:rPr>
                <w:rFonts w:hint="eastAsia"/>
              </w:rPr>
              <w:t>专业实践课</w:t>
            </w:r>
          </w:p>
          <w:p w14:paraId="73720EB4">
            <w:pPr>
              <w:pStyle w:val="22"/>
              <w:jc w:val="both"/>
              <w:rPr>
                <w:rFonts w:hint="eastAsia" w:eastAsia="宋体"/>
                <w:lang w:eastAsia="zh-CN"/>
              </w:rPr>
            </w:pPr>
            <w:r>
              <w:rPr>
                <w:rFonts w:hint="eastAsia"/>
                <w:b/>
                <w:bCs/>
              </w:rPr>
              <w:t>课程思政：</w:t>
            </w:r>
            <w:r>
              <w:rPr>
                <w:rFonts w:hint="eastAsia"/>
              </w:rPr>
              <w:t>要求带队教师及岗位导师具有优良师德师风，</w:t>
            </w:r>
            <w:r>
              <w:rPr>
                <w:rFonts w:hint="eastAsia" w:ascii="Times New Roman" w:hAnsi="Times New Roman" w:eastAsia="宋体" w:cs="Times New Roman"/>
                <w:snapToGrid w:val="0"/>
                <w:color w:val="000000"/>
                <w:sz w:val="21"/>
                <w:szCs w:val="21"/>
                <w:lang w:val="en-US" w:eastAsia="zh-CN" w:bidi="ar-SA"/>
              </w:rPr>
              <w:t>通过“旺工淡学”模式的景区教学实习，</w:t>
            </w:r>
            <w:r>
              <w:rPr>
                <w:rFonts w:hint="eastAsia"/>
              </w:rPr>
              <w:t>结合实践活动开展课程思政</w:t>
            </w:r>
            <w:r>
              <w:rPr>
                <w:rFonts w:hint="eastAsia" w:ascii="Times New Roman" w:hAnsi="Times New Roman" w:eastAsia="宋体" w:cs="Times New Roman"/>
                <w:snapToGrid w:val="0"/>
                <w:color w:val="000000"/>
                <w:sz w:val="21"/>
                <w:szCs w:val="21"/>
                <w:lang w:val="en-US" w:eastAsia="zh-CN" w:bidi="ar-SA"/>
              </w:rPr>
              <w:t>，结合景区的文化内涵和历史背景，培养学生的爱国主义情怀和民族自豪感。引导学生树立正确的职业价值观，遵守行业规范和职业道德。加强环保教育，让学生在工作中践行绿色旅游理念。</w:t>
            </w:r>
          </w:p>
          <w:p w14:paraId="7BDD1445">
            <w:pPr>
              <w:pStyle w:val="22"/>
              <w:jc w:val="both"/>
              <w:rPr>
                <w:rFonts w:hint="eastAsia"/>
                <w:b/>
                <w:bCs/>
              </w:rPr>
            </w:pPr>
            <w:r>
              <w:rPr>
                <w:rFonts w:hint="eastAsia"/>
                <w:b/>
                <w:bCs/>
              </w:rPr>
              <w:t>教学场地：</w:t>
            </w:r>
          </w:p>
          <w:p w14:paraId="6A27ED54">
            <w:pPr>
              <w:pStyle w:val="22"/>
              <w:jc w:val="both"/>
            </w:pPr>
            <w:r>
              <w:rPr>
                <w:rFonts w:hint="eastAsia"/>
              </w:rPr>
              <w:t>校外实践基地，校企合作</w:t>
            </w:r>
            <w:r>
              <w:rPr>
                <w:rFonts w:hint="eastAsia"/>
                <w:lang w:val="en-US" w:eastAsia="zh-CN"/>
              </w:rPr>
              <w:t>景区</w:t>
            </w:r>
            <w:r>
              <w:rPr>
                <w:rFonts w:hint="eastAsia"/>
              </w:rPr>
              <w:t>。</w:t>
            </w:r>
          </w:p>
          <w:p w14:paraId="265CBE20">
            <w:pPr>
              <w:pStyle w:val="22"/>
              <w:jc w:val="both"/>
              <w:rPr>
                <w:rFonts w:hint="eastAsia"/>
                <w:b/>
                <w:bCs/>
              </w:rPr>
            </w:pPr>
            <w:r>
              <w:rPr>
                <w:rFonts w:hint="eastAsia"/>
                <w:b/>
                <w:bCs/>
              </w:rPr>
              <w:t>教学方法：</w:t>
            </w:r>
          </w:p>
          <w:p w14:paraId="57ACE4BD">
            <w:pPr>
              <w:pStyle w:val="22"/>
              <w:spacing w:line="240" w:lineRule="auto"/>
              <w:jc w:val="both"/>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采用现场指导、案例分析、小组讨论等教学方法，让学生在实践中学习和成长。定期组织实习总结和交流活动，分享经验和心得。</w:t>
            </w:r>
          </w:p>
          <w:p w14:paraId="7063CD0D">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4BB1E81C">
            <w:pPr>
              <w:spacing w:line="240" w:lineRule="auto"/>
              <w:ind w:left="0" w:leftChars="0" w:firstLine="0" w:firstLineChars="0"/>
              <w:rPr>
                <w:rFonts w:hint="default"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指导教师应具备丰富的景区工作经验和教学经验，熟悉景区各岗位的业务流程。能够及时为学生提供专业的指导和帮助，解决实习中遇到的问题。</w:t>
            </w:r>
          </w:p>
          <w:p w14:paraId="2198E54C">
            <w:pPr>
              <w:pStyle w:val="22"/>
              <w:jc w:val="both"/>
              <w:rPr>
                <w:rFonts w:hint="eastAsia"/>
                <w:b/>
                <w:bCs/>
              </w:rPr>
            </w:pPr>
            <w:r>
              <w:rPr>
                <w:rFonts w:hint="eastAsia"/>
                <w:b/>
                <w:bCs/>
              </w:rPr>
              <w:t>考核评价：</w:t>
            </w:r>
          </w:p>
          <w:p w14:paraId="3CB5D1DB">
            <w:pPr>
              <w:pStyle w:val="22"/>
              <w:jc w:val="both"/>
              <w:rPr>
                <w:rFonts w:hint="eastAsia" w:eastAsia="宋体"/>
                <w:lang w:val="en-US" w:eastAsia="zh-CN"/>
              </w:rPr>
            </w:pPr>
            <w:r>
              <w:rPr>
                <w:rFonts w:hint="default" w:ascii="Times New Roman" w:hAnsi="Times New Roman" w:eastAsia="宋体" w:cs="Times New Roman"/>
                <w:snapToGrid w:val="0"/>
                <w:color w:val="000000"/>
                <w:sz w:val="21"/>
                <w:szCs w:val="21"/>
                <w:lang w:val="en-US" w:eastAsia="zh-CN" w:bidi="ar-SA"/>
              </w:rPr>
              <w:t>综合学生的实习表现、实习报告和景区评价进行考核。实习表现</w:t>
            </w:r>
            <w:r>
              <w:rPr>
                <w:rFonts w:hint="eastAsia" w:ascii="Times New Roman" w:hAnsi="Times New Roman" w:eastAsia="宋体" w:cs="Times New Roman"/>
                <w:snapToGrid w:val="0"/>
                <w:color w:val="000000"/>
                <w:sz w:val="21"/>
                <w:szCs w:val="21"/>
                <w:lang w:val="en-US" w:eastAsia="zh-CN" w:bidi="ar-SA"/>
              </w:rPr>
              <w:t>由</w:t>
            </w:r>
            <w:r>
              <w:rPr>
                <w:rFonts w:hint="eastAsia"/>
              </w:rPr>
              <w:t>指导教师对学生</w:t>
            </w:r>
            <w:r>
              <w:rPr>
                <w:rFonts w:hint="eastAsia"/>
                <w:lang w:val="en-US" w:eastAsia="zh-CN"/>
              </w:rPr>
              <w:t>进行</w:t>
            </w:r>
            <w:r>
              <w:rPr>
                <w:rFonts w:hint="eastAsia"/>
              </w:rPr>
              <w:t>考核</w:t>
            </w:r>
            <w:r>
              <w:rPr>
                <w:rFonts w:hint="eastAsia"/>
                <w:lang w:eastAsia="zh-CN"/>
              </w:rPr>
              <w:t>，</w:t>
            </w:r>
            <w:r>
              <w:rPr>
                <w:rFonts w:hint="eastAsia"/>
              </w:rPr>
              <w:t>占总成绩的</w:t>
            </w:r>
            <w:r>
              <w:rPr>
                <w:rFonts w:hint="eastAsia"/>
                <w:lang w:val="en-US" w:eastAsia="zh-CN"/>
              </w:rPr>
              <w:t>4</w:t>
            </w:r>
            <w:r>
              <w:rPr>
                <w:rFonts w:hint="eastAsia"/>
              </w:rPr>
              <w:t>0%，</w:t>
            </w:r>
            <w:r>
              <w:rPr>
                <w:rFonts w:hint="default" w:ascii="Times New Roman" w:hAnsi="Times New Roman" w:eastAsia="宋体" w:cs="Times New Roman"/>
                <w:snapToGrid w:val="0"/>
                <w:color w:val="000000"/>
                <w:sz w:val="21"/>
                <w:szCs w:val="21"/>
                <w:lang w:val="en-US" w:eastAsia="zh-CN" w:bidi="ar-SA"/>
              </w:rPr>
              <w:t>包括工作态度、团队协作、问题解决能力等方面；实习报告</w:t>
            </w:r>
            <w:r>
              <w:rPr>
                <w:rFonts w:hint="eastAsia" w:ascii="Times New Roman" w:hAnsi="Times New Roman" w:eastAsia="宋体" w:cs="Times New Roman"/>
                <w:snapToGrid w:val="0"/>
                <w:color w:val="000000"/>
                <w:sz w:val="21"/>
                <w:szCs w:val="21"/>
                <w:lang w:val="en-US" w:eastAsia="zh-CN" w:bidi="ar-SA"/>
              </w:rPr>
              <w:t>由学生完成，</w:t>
            </w:r>
            <w:r>
              <w:rPr>
                <w:rFonts w:hint="default" w:ascii="Times New Roman" w:hAnsi="Times New Roman" w:eastAsia="宋体" w:cs="Times New Roman"/>
                <w:snapToGrid w:val="0"/>
                <w:color w:val="000000"/>
                <w:sz w:val="21"/>
                <w:szCs w:val="21"/>
                <w:lang w:val="en-US" w:eastAsia="zh-CN" w:bidi="ar-SA"/>
              </w:rPr>
              <w:t>要求学生对实习内容进行总结和分析</w:t>
            </w:r>
            <w:r>
              <w:rPr>
                <w:rFonts w:hint="eastAsia" w:ascii="Times New Roman" w:hAnsi="Times New Roman" w:eastAsia="宋体" w:cs="Times New Roman"/>
                <w:snapToGrid w:val="0"/>
                <w:color w:val="000000"/>
                <w:sz w:val="21"/>
                <w:szCs w:val="21"/>
                <w:lang w:val="en-US" w:eastAsia="zh-CN" w:bidi="ar-SA"/>
              </w:rPr>
              <w:t>，</w:t>
            </w:r>
            <w:r>
              <w:rPr>
                <w:rFonts w:hint="eastAsia"/>
              </w:rPr>
              <w:t>占总成绩的</w:t>
            </w:r>
            <w:r>
              <w:rPr>
                <w:rFonts w:hint="eastAsia"/>
                <w:lang w:val="en-US" w:eastAsia="zh-CN"/>
              </w:rPr>
              <w:t>1</w:t>
            </w:r>
            <w:r>
              <w:rPr>
                <w:rFonts w:hint="eastAsia"/>
              </w:rPr>
              <w:t>0%，</w:t>
            </w:r>
            <w:r>
              <w:rPr>
                <w:rFonts w:hint="default" w:ascii="Times New Roman" w:hAnsi="Times New Roman" w:eastAsia="宋体" w:cs="Times New Roman"/>
                <w:snapToGrid w:val="0"/>
                <w:color w:val="000000"/>
                <w:sz w:val="21"/>
                <w:szCs w:val="21"/>
                <w:lang w:val="en-US" w:eastAsia="zh-CN" w:bidi="ar-SA"/>
              </w:rPr>
              <w:t>；景区评价由实习单位根据学生的工作表现给</w:t>
            </w:r>
            <w:r>
              <w:rPr>
                <w:rFonts w:hint="eastAsia" w:ascii="Times New Roman" w:hAnsi="Times New Roman" w:eastAsia="宋体" w:cs="Times New Roman"/>
                <w:snapToGrid w:val="0"/>
                <w:color w:val="000000"/>
                <w:sz w:val="21"/>
                <w:szCs w:val="21"/>
                <w:lang w:val="en-US" w:eastAsia="zh-CN" w:bidi="ar-SA"/>
              </w:rPr>
              <w:t>出评价，</w:t>
            </w:r>
            <w:r>
              <w:rPr>
                <w:rFonts w:hint="eastAsia"/>
              </w:rPr>
              <w:t>工作态度，工作纪律，工作效果三个方面进行考核占总成绩的</w:t>
            </w:r>
            <w:r>
              <w:rPr>
                <w:rFonts w:hint="eastAsia"/>
                <w:lang w:val="en-US" w:eastAsia="zh-CN"/>
              </w:rPr>
              <w:t>5</w:t>
            </w:r>
            <w:r>
              <w:rPr>
                <w:rFonts w:hint="eastAsia"/>
              </w:rPr>
              <w:t>0%</w:t>
            </w:r>
            <w:r>
              <w:rPr>
                <w:rFonts w:hint="eastAsia"/>
                <w:lang w:eastAsia="zh-CN"/>
              </w:rPr>
              <w:t>。</w:t>
            </w:r>
          </w:p>
        </w:tc>
      </w:tr>
      <w:tr w14:paraId="574B4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86" w:type="dxa"/>
            <w:vAlign w:val="center"/>
          </w:tcPr>
          <w:p w14:paraId="7BC95ABC">
            <w:pPr>
              <w:pStyle w:val="22"/>
              <w:rPr>
                <w:rFonts w:hint="default"/>
                <w:lang w:val="en-US" w:eastAsia="zh-CN"/>
              </w:rPr>
            </w:pPr>
            <w:r>
              <w:rPr>
                <w:rFonts w:hint="eastAsia"/>
                <w:lang w:val="en-US" w:eastAsia="zh-CN"/>
              </w:rPr>
              <w:t>2</w:t>
            </w:r>
          </w:p>
        </w:tc>
        <w:tc>
          <w:tcPr>
            <w:tcW w:w="1009" w:type="dxa"/>
            <w:shd w:val="clear" w:color="auto" w:fill="auto"/>
            <w:vAlign w:val="center"/>
          </w:tcPr>
          <w:p w14:paraId="021B33B1">
            <w:pPr>
              <w:pStyle w:val="22"/>
              <w:jc w:val="both"/>
              <w:rPr>
                <w:rFonts w:hint="eastAsia" w:ascii="Times New Roman" w:hAnsi="Times New Roman" w:eastAsia="宋体" w:cs="Times New Roman"/>
                <w:snapToGrid w:val="0"/>
                <w:color w:val="000000"/>
                <w:sz w:val="21"/>
                <w:szCs w:val="21"/>
                <w:lang w:val="en-US" w:eastAsia="zh-CN" w:bidi="ar-SA"/>
              </w:rPr>
            </w:pPr>
            <w:r>
              <w:rPr>
                <w:rFonts w:hint="eastAsia"/>
              </w:rPr>
              <w:t>岗位实习</w:t>
            </w:r>
          </w:p>
        </w:tc>
        <w:tc>
          <w:tcPr>
            <w:tcW w:w="5332" w:type="dxa"/>
            <w:shd w:val="clear" w:color="auto" w:fill="auto"/>
            <w:vAlign w:val="top"/>
          </w:tcPr>
          <w:p w14:paraId="6009A20D">
            <w:pPr>
              <w:pStyle w:val="22"/>
              <w:jc w:val="both"/>
              <w:rPr>
                <w:b/>
                <w:bCs/>
              </w:rPr>
            </w:pPr>
            <w:r>
              <w:rPr>
                <w:rFonts w:hint="eastAsia"/>
                <w:b/>
                <w:bCs/>
              </w:rPr>
              <w:t>素质目标：</w:t>
            </w:r>
          </w:p>
          <w:p w14:paraId="1D50E7C4">
            <w:pPr>
              <w:pStyle w:val="22"/>
              <w:jc w:val="both"/>
            </w:pPr>
            <w:r>
              <w:rPr>
                <w:rFonts w:hint="eastAsia"/>
              </w:rPr>
              <w:t>1.具有良好的语言沟通技巧和服务礼仪；</w:t>
            </w:r>
          </w:p>
          <w:p w14:paraId="3B3E9549">
            <w:pPr>
              <w:pStyle w:val="22"/>
              <w:jc w:val="both"/>
            </w:pPr>
            <w:r>
              <w:rPr>
                <w:rFonts w:hint="eastAsia"/>
              </w:rPr>
              <w:t>2.具有良好的服务意识和吃苦耐劳的精神；</w:t>
            </w:r>
          </w:p>
          <w:p w14:paraId="3D2ED65E">
            <w:pPr>
              <w:pStyle w:val="22"/>
              <w:jc w:val="both"/>
            </w:pPr>
            <w:r>
              <w:rPr>
                <w:rFonts w:hint="eastAsia"/>
              </w:rPr>
              <w:t>3.热爱民族文化，具备传播和保护中华优秀传统文化以及本地区文化的意识；</w:t>
            </w:r>
          </w:p>
          <w:p w14:paraId="242BD454">
            <w:pPr>
              <w:pStyle w:val="22"/>
              <w:jc w:val="both"/>
            </w:pPr>
            <w:r>
              <w:rPr>
                <w:rFonts w:hint="eastAsia"/>
              </w:rPr>
              <w:t>4.具备良好的职业意识和创新意识。</w:t>
            </w:r>
          </w:p>
          <w:p w14:paraId="03C50E97">
            <w:pPr>
              <w:pStyle w:val="22"/>
              <w:jc w:val="both"/>
              <w:rPr>
                <w:b/>
                <w:bCs/>
              </w:rPr>
            </w:pPr>
            <w:r>
              <w:rPr>
                <w:rFonts w:hint="eastAsia"/>
                <w:b/>
                <w:bCs/>
              </w:rPr>
              <w:t>知识目标：</w:t>
            </w:r>
          </w:p>
          <w:p w14:paraId="3041243D">
            <w:pPr>
              <w:pStyle w:val="22"/>
              <w:jc w:val="both"/>
            </w:pPr>
            <w:r>
              <w:rPr>
                <w:rFonts w:hint="eastAsia"/>
              </w:rPr>
              <w:t>1.掌握旅游专业各方面知识和技术技能；</w:t>
            </w:r>
          </w:p>
          <w:p w14:paraId="520CB146">
            <w:pPr>
              <w:pStyle w:val="22"/>
              <w:jc w:val="both"/>
            </w:pPr>
            <w:r>
              <w:rPr>
                <w:rFonts w:hint="eastAsia"/>
              </w:rPr>
              <w:t>2.进一步加深对所学专业知识的理解，并掌握掌握旅游行业相关岗位业务实践流程。</w:t>
            </w:r>
          </w:p>
          <w:p w14:paraId="3E75474F">
            <w:pPr>
              <w:pStyle w:val="22"/>
              <w:jc w:val="both"/>
              <w:rPr>
                <w:b/>
                <w:bCs/>
              </w:rPr>
            </w:pPr>
            <w:r>
              <w:rPr>
                <w:rFonts w:hint="eastAsia"/>
                <w:b/>
                <w:bCs/>
              </w:rPr>
              <w:t>能力目标：</w:t>
            </w:r>
          </w:p>
          <w:p w14:paraId="54605335">
            <w:pPr>
              <w:pStyle w:val="22"/>
              <w:jc w:val="both"/>
            </w:pPr>
            <w:r>
              <w:rPr>
                <w:rFonts w:hint="eastAsia"/>
              </w:rPr>
              <w:t>1.具备在旅行社、旅游景区、研学机构、旅游星级酒店等企业从事导游、景点讲解、旅游咨询、销售等工作；</w:t>
            </w:r>
          </w:p>
          <w:p w14:paraId="0E07038D">
            <w:pPr>
              <w:pStyle w:val="22"/>
              <w:jc w:val="both"/>
            </w:pPr>
            <w:r>
              <w:rPr>
                <w:rFonts w:hint="eastAsia"/>
              </w:rPr>
              <w:t>2.具有探究学习、终身学习、分析问题和解决问题的能力；</w:t>
            </w:r>
          </w:p>
          <w:p w14:paraId="76F3AE79">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3.具备良好的职业素养和职业道德。</w:t>
            </w:r>
          </w:p>
        </w:tc>
        <w:tc>
          <w:tcPr>
            <w:tcW w:w="3000" w:type="dxa"/>
            <w:shd w:val="clear" w:color="auto" w:fill="auto"/>
            <w:vAlign w:val="top"/>
          </w:tcPr>
          <w:p w14:paraId="04A7ABE9">
            <w:pPr>
              <w:pStyle w:val="22"/>
              <w:jc w:val="both"/>
            </w:pPr>
            <w:r>
              <w:rPr>
                <w:rFonts w:hint="eastAsia"/>
              </w:rPr>
              <w:t>1.熟悉并了解企业岗位的工作职责以及工作流程以及技能要求，并进行岗位实践；</w:t>
            </w:r>
          </w:p>
          <w:p w14:paraId="5208361E">
            <w:pPr>
              <w:pStyle w:val="22"/>
              <w:jc w:val="both"/>
            </w:pPr>
            <w:r>
              <w:rPr>
                <w:rFonts w:hint="eastAsia"/>
              </w:rPr>
              <w:t>企业岗位如下：</w:t>
            </w:r>
          </w:p>
          <w:p w14:paraId="16F5C862">
            <w:pPr>
              <w:pStyle w:val="22"/>
              <w:jc w:val="both"/>
            </w:pPr>
            <w:r>
              <w:rPr>
                <w:rFonts w:hint="eastAsia"/>
              </w:rPr>
              <w:t>(1)旅行社计调员</w:t>
            </w:r>
          </w:p>
          <w:p w14:paraId="45C201E0">
            <w:pPr>
              <w:pStyle w:val="22"/>
              <w:jc w:val="both"/>
            </w:pPr>
            <w:r>
              <w:rPr>
                <w:rFonts w:hint="eastAsia"/>
              </w:rPr>
              <w:t>(2)导游员</w:t>
            </w:r>
          </w:p>
          <w:p w14:paraId="1F8BB18F">
            <w:pPr>
              <w:pStyle w:val="22"/>
              <w:jc w:val="both"/>
            </w:pPr>
            <w:r>
              <w:rPr>
                <w:rFonts w:hint="eastAsia"/>
              </w:rPr>
              <w:t>(3)旅游企业产品销售员</w:t>
            </w:r>
          </w:p>
          <w:p w14:paraId="6EF89985">
            <w:pPr>
              <w:pStyle w:val="22"/>
              <w:jc w:val="both"/>
            </w:pPr>
            <w:r>
              <w:rPr>
                <w:rFonts w:hint="eastAsia"/>
              </w:rPr>
              <w:t>(4)旅游景区接待服务岗位</w:t>
            </w:r>
          </w:p>
          <w:p w14:paraId="2E6DE6F2">
            <w:pPr>
              <w:pStyle w:val="22"/>
              <w:jc w:val="both"/>
            </w:pPr>
            <w:r>
              <w:rPr>
                <w:rFonts w:hint="eastAsia"/>
              </w:rPr>
              <w:t>(5)高星级酒店接待服务岗位</w:t>
            </w:r>
          </w:p>
          <w:p w14:paraId="1033FC53">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rPr>
              <w:t>2.实习鉴定报告。</w:t>
            </w:r>
          </w:p>
        </w:tc>
        <w:tc>
          <w:tcPr>
            <w:tcW w:w="3982" w:type="dxa"/>
            <w:shd w:val="clear" w:color="auto" w:fill="auto"/>
            <w:vAlign w:val="center"/>
          </w:tcPr>
          <w:p w14:paraId="7A12EA1B">
            <w:pPr>
              <w:pStyle w:val="22"/>
              <w:jc w:val="both"/>
            </w:pPr>
            <w:r>
              <w:rPr>
                <w:rFonts w:hint="eastAsia"/>
                <w:b/>
                <w:bCs/>
              </w:rPr>
              <w:t>课程性质：</w:t>
            </w:r>
            <w:r>
              <w:rPr>
                <w:rFonts w:hint="eastAsia"/>
              </w:rPr>
              <w:t>专业实践课</w:t>
            </w:r>
          </w:p>
          <w:p w14:paraId="16B07C4B">
            <w:pPr>
              <w:pStyle w:val="22"/>
              <w:jc w:val="both"/>
            </w:pPr>
            <w:r>
              <w:rPr>
                <w:rFonts w:hint="eastAsia"/>
                <w:b/>
                <w:bCs/>
              </w:rPr>
              <w:t>课程思政：</w:t>
            </w:r>
            <w:r>
              <w:rPr>
                <w:rFonts w:hint="eastAsia"/>
              </w:rPr>
              <w:t>要求带队教师及岗位导师具有优良师德师风，结合实践活动开展课程思政，牢固树立爱岗敬业精神，强化严谨的工作态度，培养学生良好的职业道德及素养。</w:t>
            </w:r>
          </w:p>
          <w:p w14:paraId="5B630C84">
            <w:pPr>
              <w:pStyle w:val="22"/>
              <w:jc w:val="both"/>
            </w:pPr>
            <w:r>
              <w:rPr>
                <w:rFonts w:hint="eastAsia"/>
                <w:b/>
                <w:bCs/>
              </w:rPr>
              <w:t>教学场地：</w:t>
            </w:r>
            <w:r>
              <w:rPr>
                <w:rFonts w:hint="eastAsia"/>
              </w:rPr>
              <w:t>校外实践基地，校企合作企业。</w:t>
            </w:r>
          </w:p>
          <w:p w14:paraId="351DB04F">
            <w:pPr>
              <w:pStyle w:val="22"/>
              <w:jc w:val="both"/>
            </w:pPr>
            <w:r>
              <w:rPr>
                <w:rFonts w:hint="eastAsia"/>
                <w:b/>
                <w:bCs/>
              </w:rPr>
              <w:t>教学方法：</w:t>
            </w:r>
            <w:r>
              <w:rPr>
                <w:rFonts w:hint="eastAsia"/>
              </w:rPr>
              <w:t>主要采用任务驱动教学法，案例教学法。</w:t>
            </w:r>
          </w:p>
          <w:p w14:paraId="13E0D60C">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2A0D0B54">
            <w:pPr>
              <w:spacing w:line="240" w:lineRule="auto"/>
              <w:ind w:left="0" w:leftChars="0" w:firstLine="0" w:firstLineChars="0"/>
              <w:rPr>
                <w:rFonts w:hint="eastAsia"/>
                <w:b/>
                <w:bCs/>
              </w:rPr>
            </w:pPr>
            <w:r>
              <w:rPr>
                <w:rFonts w:hint="default" w:ascii="Times New Roman" w:hAnsi="Times New Roman" w:eastAsia="宋体" w:cs="Times New Roman"/>
                <w:snapToGrid w:val="0"/>
                <w:color w:val="000000"/>
                <w:sz w:val="21"/>
                <w:szCs w:val="21"/>
                <w:lang w:val="en-US" w:eastAsia="zh-CN" w:bidi="ar-SA"/>
              </w:rPr>
              <w:t>指导教师应具备丰富的</w:t>
            </w:r>
            <w:r>
              <w:rPr>
                <w:rFonts w:hint="eastAsia" w:ascii="Times New Roman" w:hAnsi="Times New Roman" w:eastAsia="宋体" w:cs="Times New Roman"/>
                <w:snapToGrid w:val="0"/>
                <w:color w:val="000000"/>
                <w:sz w:val="21"/>
                <w:szCs w:val="21"/>
                <w:lang w:val="en-US" w:eastAsia="zh-CN" w:bidi="ar-SA"/>
              </w:rPr>
              <w:t>岗位</w:t>
            </w:r>
            <w:r>
              <w:rPr>
                <w:rFonts w:hint="default" w:ascii="Times New Roman" w:hAnsi="Times New Roman" w:eastAsia="宋体" w:cs="Times New Roman"/>
                <w:snapToGrid w:val="0"/>
                <w:color w:val="000000"/>
                <w:sz w:val="21"/>
                <w:szCs w:val="21"/>
                <w:lang w:val="en-US" w:eastAsia="zh-CN" w:bidi="ar-SA"/>
              </w:rPr>
              <w:t>工作经验和教学经验，熟悉</w:t>
            </w:r>
            <w:r>
              <w:rPr>
                <w:rFonts w:hint="eastAsia" w:ascii="Times New Roman" w:hAnsi="Times New Roman" w:eastAsia="宋体" w:cs="Times New Roman"/>
                <w:snapToGrid w:val="0"/>
                <w:color w:val="000000"/>
                <w:sz w:val="21"/>
                <w:szCs w:val="21"/>
                <w:lang w:val="en-US" w:eastAsia="zh-CN" w:bidi="ar-SA"/>
              </w:rPr>
              <w:t>旅游行业</w:t>
            </w:r>
            <w:r>
              <w:rPr>
                <w:rFonts w:hint="default" w:ascii="Times New Roman" w:hAnsi="Times New Roman" w:eastAsia="宋体" w:cs="Times New Roman"/>
                <w:snapToGrid w:val="0"/>
                <w:color w:val="000000"/>
                <w:sz w:val="21"/>
                <w:szCs w:val="21"/>
                <w:lang w:val="en-US" w:eastAsia="zh-CN" w:bidi="ar-SA"/>
              </w:rPr>
              <w:t>各岗位的业务流程。能够及时为学生提供专业的指导和帮助，解决实习中遇到的问题。</w:t>
            </w:r>
          </w:p>
          <w:p w14:paraId="02ABBB50">
            <w:pPr>
              <w:pStyle w:val="22"/>
              <w:ind w:firstLine="0" w:firstLineChars="0"/>
              <w:jc w:val="both"/>
              <w:rPr>
                <w:rFonts w:hint="eastAsia" w:ascii="Times New Roman" w:hAnsi="Times New Roman" w:eastAsia="宋体" w:cs="Times New Roman"/>
                <w:snapToGrid w:val="0"/>
                <w:color w:val="000000"/>
                <w:sz w:val="21"/>
                <w:szCs w:val="21"/>
                <w:lang w:val="en-US" w:eastAsia="zh-CN" w:bidi="ar-SA"/>
              </w:rPr>
            </w:pPr>
            <w:r>
              <w:rPr>
                <w:rFonts w:hint="eastAsia"/>
                <w:b/>
                <w:bCs/>
              </w:rPr>
              <w:t>考核评价：</w:t>
            </w:r>
            <w:r>
              <w:rPr>
                <w:rFonts w:hint="eastAsia"/>
              </w:rPr>
              <w:t>学生在岗位实习期间接受学校和实习单位的双重指导，实习指导教师对学生的考核占总成绩的</w:t>
            </w:r>
            <w:r>
              <w:rPr>
                <w:rFonts w:hint="eastAsia"/>
                <w:lang w:val="en-US" w:eastAsia="zh-CN"/>
              </w:rPr>
              <w:t>6</w:t>
            </w:r>
            <w:r>
              <w:rPr>
                <w:rFonts w:hint="eastAsia"/>
              </w:rPr>
              <w:t>0%，主要从工作态度，工作纪律，工作效果三个方面进行考核，学校指导教师对学生的考核占30%，根据学生实习记录、实习总结、实习态度给予评价</w:t>
            </w:r>
            <w:r>
              <w:rPr>
                <w:rFonts w:hint="eastAsia"/>
                <w:lang w:eastAsia="zh-CN"/>
              </w:rPr>
              <w:t>，</w:t>
            </w:r>
            <w:r>
              <w:rPr>
                <w:rFonts w:hint="eastAsia"/>
                <w:lang w:val="en-US" w:eastAsia="zh-CN"/>
              </w:rPr>
              <w:t>增值评价占比10%。</w:t>
            </w:r>
          </w:p>
        </w:tc>
      </w:tr>
      <w:tr w14:paraId="6134D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886" w:type="dxa"/>
            <w:vAlign w:val="center"/>
          </w:tcPr>
          <w:p w14:paraId="6497EDAA">
            <w:pPr>
              <w:pStyle w:val="22"/>
              <w:rPr>
                <w:rFonts w:hint="eastAsia" w:eastAsia="宋体"/>
                <w:lang w:eastAsia="zh-CN"/>
              </w:rPr>
            </w:pPr>
            <w:r>
              <w:rPr>
                <w:rFonts w:hint="eastAsia"/>
                <w:lang w:val="en-US" w:eastAsia="zh-CN"/>
              </w:rPr>
              <w:t>3</w:t>
            </w:r>
          </w:p>
        </w:tc>
        <w:tc>
          <w:tcPr>
            <w:tcW w:w="1009" w:type="dxa"/>
            <w:vAlign w:val="center"/>
          </w:tcPr>
          <w:p w14:paraId="3E362C0C">
            <w:pPr>
              <w:pStyle w:val="22"/>
              <w:jc w:val="left"/>
              <w:rPr>
                <w:rFonts w:hint="default" w:eastAsia="宋体"/>
                <w:lang w:val="en-US" w:eastAsia="zh-CN"/>
              </w:rPr>
            </w:pPr>
            <w:r>
              <w:rPr>
                <w:rFonts w:hint="eastAsia"/>
              </w:rPr>
              <w:t>毕业设计</w:t>
            </w:r>
            <w:r>
              <w:rPr>
                <w:rFonts w:hint="eastAsia"/>
                <w:lang w:val="en-US" w:eastAsia="zh-CN"/>
              </w:rPr>
              <w:t xml:space="preserve">  </w:t>
            </w:r>
            <w:r>
              <w:rPr>
                <w:rFonts w:hint="eastAsia"/>
                <w:lang w:eastAsia="zh-CN"/>
              </w:rPr>
              <w:t>（</w:t>
            </w:r>
            <w:r>
              <w:rPr>
                <w:rFonts w:hint="eastAsia"/>
                <w:lang w:val="en-US" w:eastAsia="zh-CN"/>
              </w:rPr>
              <w:t>含答辩）</w:t>
            </w:r>
          </w:p>
        </w:tc>
        <w:tc>
          <w:tcPr>
            <w:tcW w:w="5332" w:type="dxa"/>
            <w:vAlign w:val="top"/>
          </w:tcPr>
          <w:p w14:paraId="237658AF">
            <w:pPr>
              <w:pStyle w:val="22"/>
              <w:jc w:val="both"/>
              <w:rPr>
                <w:b/>
                <w:bCs/>
              </w:rPr>
            </w:pPr>
            <w:r>
              <w:rPr>
                <w:rFonts w:hint="eastAsia"/>
                <w:b/>
                <w:bCs/>
              </w:rPr>
              <w:t>素质目标：</w:t>
            </w:r>
          </w:p>
          <w:p w14:paraId="584B7BB8">
            <w:pPr>
              <w:pStyle w:val="22"/>
              <w:jc w:val="both"/>
            </w:pPr>
            <w:r>
              <w:rPr>
                <w:rFonts w:hint="eastAsia"/>
              </w:rPr>
              <w:t>1.具有认真、严谨的学习态度和高度的责任心；</w:t>
            </w:r>
          </w:p>
          <w:p w14:paraId="6A05E766">
            <w:pPr>
              <w:pStyle w:val="22"/>
              <w:jc w:val="both"/>
            </w:pPr>
            <w:r>
              <w:rPr>
                <w:rFonts w:hint="eastAsia"/>
              </w:rPr>
              <w:t>2.具备良好的职业道德和沟通能力；</w:t>
            </w:r>
          </w:p>
          <w:p w14:paraId="221EAA4A">
            <w:pPr>
              <w:pStyle w:val="22"/>
              <w:jc w:val="both"/>
            </w:pPr>
            <w:r>
              <w:rPr>
                <w:rFonts w:hint="eastAsia"/>
              </w:rPr>
              <w:t>3.具有理论联系实际，分析问题、解决问题的能力。</w:t>
            </w:r>
          </w:p>
          <w:p w14:paraId="16A3C99E">
            <w:pPr>
              <w:pStyle w:val="22"/>
              <w:jc w:val="both"/>
              <w:rPr>
                <w:b/>
                <w:bCs/>
              </w:rPr>
            </w:pPr>
            <w:r>
              <w:rPr>
                <w:rFonts w:hint="eastAsia"/>
                <w:b/>
                <w:bCs/>
              </w:rPr>
              <w:t>知识目标：</w:t>
            </w:r>
          </w:p>
          <w:p w14:paraId="7DF04461">
            <w:pPr>
              <w:pStyle w:val="22"/>
              <w:jc w:val="both"/>
            </w:pPr>
            <w:r>
              <w:rPr>
                <w:rFonts w:hint="eastAsia"/>
              </w:rPr>
              <w:t>1.掌握设计的选题内容；</w:t>
            </w:r>
          </w:p>
          <w:p w14:paraId="13278158">
            <w:pPr>
              <w:pStyle w:val="22"/>
              <w:jc w:val="both"/>
            </w:pPr>
            <w:r>
              <w:rPr>
                <w:rFonts w:hint="eastAsia"/>
              </w:rPr>
              <w:t>2.掌握毕业设计的撰写格式以及答辩方法；</w:t>
            </w:r>
          </w:p>
          <w:p w14:paraId="3EB861B6">
            <w:pPr>
              <w:pStyle w:val="22"/>
              <w:jc w:val="both"/>
            </w:pPr>
            <w:r>
              <w:rPr>
                <w:rFonts w:hint="eastAsia"/>
              </w:rPr>
              <w:t>3.掌握毕业设计的设计准则、路径和方法；</w:t>
            </w:r>
          </w:p>
          <w:p w14:paraId="1FD9C73C">
            <w:pPr>
              <w:pStyle w:val="22"/>
              <w:jc w:val="both"/>
              <w:rPr>
                <w:b/>
                <w:bCs/>
              </w:rPr>
            </w:pPr>
            <w:r>
              <w:rPr>
                <w:rFonts w:hint="eastAsia"/>
                <w:b/>
                <w:bCs/>
              </w:rPr>
              <w:t>能力目标：</w:t>
            </w:r>
          </w:p>
          <w:p w14:paraId="77E8A1A6">
            <w:pPr>
              <w:pStyle w:val="22"/>
              <w:jc w:val="both"/>
            </w:pPr>
            <w:r>
              <w:rPr>
                <w:rFonts w:hint="eastAsia"/>
              </w:rPr>
              <w:t>1.具备查找、归纳、总结材料的能力；</w:t>
            </w:r>
          </w:p>
          <w:p w14:paraId="04006E7E">
            <w:pPr>
              <w:pStyle w:val="22"/>
              <w:jc w:val="both"/>
            </w:pPr>
            <w:r>
              <w:rPr>
                <w:rFonts w:hint="eastAsia"/>
              </w:rPr>
              <w:t>2.具备综合分析、解决问题和独立工作的能力；</w:t>
            </w:r>
          </w:p>
          <w:p w14:paraId="145CE518">
            <w:pPr>
              <w:pStyle w:val="22"/>
              <w:jc w:val="both"/>
            </w:pPr>
            <w:r>
              <w:rPr>
                <w:rFonts w:hint="eastAsia"/>
              </w:rPr>
              <w:t>3.具备把握旅游行业前沿发展动态、能独立地完成旅游类产品和方案的设计工作。</w:t>
            </w:r>
          </w:p>
        </w:tc>
        <w:tc>
          <w:tcPr>
            <w:tcW w:w="3000" w:type="dxa"/>
            <w:vAlign w:val="top"/>
          </w:tcPr>
          <w:p w14:paraId="3390C589">
            <w:pPr>
              <w:pStyle w:val="22"/>
              <w:jc w:val="both"/>
            </w:pPr>
            <w:r>
              <w:rPr>
                <w:rFonts w:hint="eastAsia"/>
              </w:rPr>
              <w:t>1.毕业设计作品设计</w:t>
            </w:r>
          </w:p>
          <w:p w14:paraId="71F6A91C">
            <w:pPr>
              <w:pStyle w:val="22"/>
              <w:jc w:val="both"/>
            </w:pPr>
            <w:r>
              <w:rPr>
                <w:rFonts w:hint="eastAsia"/>
              </w:rPr>
              <w:t>(1)旅游产品设计类毕业设计：</w:t>
            </w:r>
          </w:p>
          <w:p w14:paraId="7F1B6F93">
            <w:pPr>
              <w:pStyle w:val="22"/>
              <w:jc w:val="both"/>
            </w:pPr>
            <w:r>
              <w:rPr>
                <w:rFonts w:hint="eastAsia"/>
              </w:rPr>
              <w:t>导游讲解视频、旅游自助游手册、旅游宣传单、H5页面设计、景区微信公众号等。</w:t>
            </w:r>
          </w:p>
          <w:p w14:paraId="54B209DE">
            <w:pPr>
              <w:pStyle w:val="22"/>
              <w:jc w:val="both"/>
            </w:pPr>
            <w:r>
              <w:rPr>
                <w:rFonts w:hint="eastAsia"/>
              </w:rPr>
              <w:t>(2)旅游方案设计类毕业设计：</w:t>
            </w:r>
          </w:p>
          <w:p w14:paraId="1E46B330">
            <w:pPr>
              <w:pStyle w:val="22"/>
              <w:jc w:val="both"/>
            </w:pPr>
            <w:r>
              <w:rPr>
                <w:rFonts w:hint="eastAsia"/>
              </w:rPr>
              <w:t>旅游线路设计方案、旅游营销活动策划方案等。2.毕业设计答辩。</w:t>
            </w:r>
          </w:p>
        </w:tc>
        <w:tc>
          <w:tcPr>
            <w:tcW w:w="3982" w:type="dxa"/>
            <w:vAlign w:val="center"/>
          </w:tcPr>
          <w:p w14:paraId="7A1C442F">
            <w:pPr>
              <w:pStyle w:val="22"/>
              <w:jc w:val="both"/>
              <w:rPr>
                <w:rFonts w:hint="eastAsia"/>
                <w:b/>
                <w:bCs/>
              </w:rPr>
            </w:pPr>
            <w:r>
              <w:rPr>
                <w:rFonts w:hint="eastAsia"/>
                <w:b/>
                <w:bCs/>
              </w:rPr>
              <w:t>课程性质：</w:t>
            </w:r>
          </w:p>
          <w:p w14:paraId="0A73E971">
            <w:pPr>
              <w:pStyle w:val="22"/>
              <w:jc w:val="both"/>
            </w:pPr>
            <w:r>
              <w:rPr>
                <w:rFonts w:hint="eastAsia"/>
              </w:rPr>
              <w:t>专业实践课。</w:t>
            </w:r>
          </w:p>
          <w:p w14:paraId="759F3987">
            <w:pPr>
              <w:pStyle w:val="22"/>
              <w:jc w:val="both"/>
              <w:rPr>
                <w:rFonts w:hint="eastAsia"/>
              </w:rPr>
            </w:pPr>
            <w:r>
              <w:rPr>
                <w:rFonts w:hint="eastAsia"/>
                <w:b/>
                <w:bCs/>
              </w:rPr>
              <w:t>课程思政</w:t>
            </w:r>
            <w:r>
              <w:rPr>
                <w:rFonts w:hint="eastAsia"/>
              </w:rPr>
              <w:t>：</w:t>
            </w:r>
          </w:p>
          <w:p w14:paraId="05C08E79">
            <w:pPr>
              <w:pStyle w:val="22"/>
              <w:jc w:val="both"/>
            </w:pPr>
            <w:r>
              <w:rPr>
                <w:rFonts w:hint="eastAsia"/>
              </w:rPr>
              <w:t>要求引导学生爱岗敬业精益求精的职业素养，扎实锻炼工作技能,追求完美,践行工匠精神，引导学生树立热爱湘西、宣传湘西的意识，培养扎根湘西、服务湘西的人才。</w:t>
            </w:r>
          </w:p>
          <w:p w14:paraId="70015307">
            <w:pPr>
              <w:pStyle w:val="22"/>
              <w:jc w:val="both"/>
              <w:rPr>
                <w:rFonts w:hint="eastAsia"/>
                <w:b/>
                <w:bCs/>
              </w:rPr>
            </w:pPr>
            <w:r>
              <w:rPr>
                <w:rFonts w:hint="eastAsia"/>
                <w:b/>
                <w:bCs/>
              </w:rPr>
              <w:t>教学场地：</w:t>
            </w:r>
          </w:p>
          <w:p w14:paraId="2CBBEFFC">
            <w:pPr>
              <w:pStyle w:val="22"/>
              <w:jc w:val="both"/>
            </w:pPr>
            <w:r>
              <w:rPr>
                <w:rFonts w:hint="eastAsia"/>
              </w:rPr>
              <w:t>校外实践基地、校企合作企业。</w:t>
            </w:r>
          </w:p>
          <w:p w14:paraId="7BF545C1">
            <w:pPr>
              <w:pStyle w:val="22"/>
              <w:jc w:val="both"/>
              <w:rPr>
                <w:rFonts w:hint="eastAsia"/>
                <w:b/>
                <w:bCs/>
              </w:rPr>
            </w:pPr>
            <w:r>
              <w:rPr>
                <w:rFonts w:hint="eastAsia"/>
                <w:b/>
                <w:bCs/>
              </w:rPr>
              <w:t>教学方法：</w:t>
            </w:r>
          </w:p>
          <w:p w14:paraId="3E3853BC">
            <w:pPr>
              <w:pStyle w:val="22"/>
              <w:jc w:val="both"/>
              <w:rPr>
                <w:rFonts w:hint="eastAsia"/>
              </w:rPr>
            </w:pPr>
            <w:r>
              <w:rPr>
                <w:rFonts w:hint="eastAsia"/>
              </w:rPr>
              <w:t>主要采用线上线下相结合混合式教学方式，利用讲授法、任务驱动法、讨论法引导学生完成毕业设计。</w:t>
            </w:r>
          </w:p>
          <w:p w14:paraId="49B9DAA0">
            <w:pPr>
              <w:spacing w:line="240" w:lineRule="auto"/>
              <w:ind w:left="0" w:leftChars="0" w:firstLine="0" w:firstLineChars="0"/>
              <w:rPr>
                <w:rFonts w:hint="default" w:ascii="Times New Roman" w:hAnsi="Times New Roman" w:eastAsia="宋体" w:cs="Times New Roman"/>
                <w:b/>
                <w:bCs/>
                <w:snapToGrid w:val="0"/>
                <w:color w:val="000000"/>
                <w:sz w:val="21"/>
                <w:szCs w:val="21"/>
                <w:lang w:val="en-US" w:eastAsia="zh-CN" w:bidi="ar-SA"/>
              </w:rPr>
            </w:pPr>
            <w:r>
              <w:rPr>
                <w:rFonts w:hint="default" w:ascii="Times New Roman" w:hAnsi="Times New Roman" w:eastAsia="宋体" w:cs="Times New Roman"/>
                <w:b/>
                <w:bCs/>
                <w:snapToGrid w:val="0"/>
                <w:color w:val="000000"/>
                <w:sz w:val="21"/>
                <w:szCs w:val="21"/>
                <w:lang w:val="en-US" w:eastAsia="zh-CN" w:bidi="ar-SA"/>
              </w:rPr>
              <w:t>师资要求</w:t>
            </w:r>
            <w:r>
              <w:rPr>
                <w:rFonts w:hint="eastAsia" w:ascii="Times New Roman" w:hAnsi="Times New Roman" w:eastAsia="宋体" w:cs="Times New Roman"/>
                <w:b/>
                <w:bCs/>
                <w:snapToGrid w:val="0"/>
                <w:color w:val="000000"/>
                <w:sz w:val="21"/>
                <w:szCs w:val="21"/>
                <w:lang w:val="en-US" w:eastAsia="zh-CN" w:bidi="ar-SA"/>
              </w:rPr>
              <w:t>：</w:t>
            </w:r>
          </w:p>
          <w:p w14:paraId="02F164C1">
            <w:pPr>
              <w:spacing w:line="240" w:lineRule="auto"/>
              <w:ind w:left="0" w:leftChars="0" w:firstLine="0" w:firstLineChars="0"/>
              <w:rPr>
                <w:rFonts w:hint="eastAsia" w:ascii="Times New Roman" w:hAnsi="Times New Roman" w:eastAsia="宋体" w:cs="Times New Roman"/>
                <w:snapToGrid w:val="0"/>
                <w:color w:val="000000"/>
                <w:sz w:val="21"/>
                <w:szCs w:val="21"/>
                <w:lang w:val="en-US" w:eastAsia="zh-CN" w:bidi="ar-SA"/>
              </w:rPr>
            </w:pPr>
            <w:r>
              <w:rPr>
                <w:rFonts w:hint="default" w:ascii="Times New Roman" w:hAnsi="Times New Roman" w:eastAsia="宋体" w:cs="Times New Roman"/>
                <w:snapToGrid w:val="0"/>
                <w:color w:val="000000"/>
                <w:sz w:val="21"/>
                <w:szCs w:val="21"/>
                <w:lang w:val="en-US" w:eastAsia="zh-CN" w:bidi="ar-SA"/>
              </w:rPr>
              <w:t>指导教师应具备丰富的</w:t>
            </w:r>
            <w:r>
              <w:rPr>
                <w:rFonts w:hint="eastAsia" w:ascii="Times New Roman" w:hAnsi="Times New Roman" w:eastAsia="宋体" w:cs="Times New Roman"/>
                <w:snapToGrid w:val="0"/>
                <w:color w:val="000000"/>
                <w:sz w:val="21"/>
                <w:szCs w:val="21"/>
                <w:lang w:val="en-US" w:eastAsia="zh-CN" w:bidi="ar-SA"/>
              </w:rPr>
              <w:t>毕业设计指导</w:t>
            </w:r>
            <w:r>
              <w:rPr>
                <w:rFonts w:hint="default" w:ascii="Times New Roman" w:hAnsi="Times New Roman" w:eastAsia="宋体" w:cs="Times New Roman"/>
                <w:snapToGrid w:val="0"/>
                <w:color w:val="000000"/>
                <w:sz w:val="21"/>
                <w:szCs w:val="21"/>
                <w:lang w:val="en-US" w:eastAsia="zh-CN" w:bidi="ar-SA"/>
              </w:rPr>
              <w:t>经验</w:t>
            </w:r>
            <w:r>
              <w:rPr>
                <w:rFonts w:hint="eastAsia" w:ascii="Times New Roman" w:hAnsi="Times New Roman" w:eastAsia="宋体" w:cs="Times New Roman"/>
                <w:snapToGrid w:val="0"/>
                <w:color w:val="000000"/>
                <w:sz w:val="21"/>
                <w:szCs w:val="21"/>
                <w:lang w:val="en-US" w:eastAsia="zh-CN" w:bidi="ar-SA"/>
              </w:rPr>
              <w:t>和相应的能力</w:t>
            </w:r>
            <w:r>
              <w:rPr>
                <w:rFonts w:hint="default" w:ascii="Times New Roman" w:hAnsi="Times New Roman" w:eastAsia="宋体" w:cs="Times New Roman"/>
                <w:snapToGrid w:val="0"/>
                <w:color w:val="000000"/>
                <w:sz w:val="21"/>
                <w:szCs w:val="21"/>
                <w:lang w:val="en-US" w:eastAsia="zh-CN" w:bidi="ar-SA"/>
              </w:rPr>
              <w:t>，熟悉</w:t>
            </w:r>
            <w:r>
              <w:rPr>
                <w:rFonts w:hint="eastAsia" w:ascii="Times New Roman" w:hAnsi="Times New Roman" w:eastAsia="宋体" w:cs="Times New Roman"/>
                <w:snapToGrid w:val="0"/>
                <w:color w:val="000000"/>
                <w:sz w:val="21"/>
                <w:szCs w:val="21"/>
                <w:lang w:val="en-US" w:eastAsia="zh-CN" w:bidi="ar-SA"/>
              </w:rPr>
              <w:t>各类毕业设计的要求和技能点，</w:t>
            </w:r>
            <w:r>
              <w:rPr>
                <w:rFonts w:hint="default" w:ascii="Times New Roman" w:hAnsi="Times New Roman" w:eastAsia="宋体" w:cs="Times New Roman"/>
                <w:snapToGrid w:val="0"/>
                <w:color w:val="000000"/>
                <w:sz w:val="21"/>
                <w:szCs w:val="21"/>
                <w:lang w:val="en-US" w:eastAsia="zh-CN" w:bidi="ar-SA"/>
              </w:rPr>
              <w:t>能够及时为学生提供专业的指导和帮助，解决</w:t>
            </w:r>
            <w:r>
              <w:rPr>
                <w:rFonts w:hint="eastAsia" w:ascii="Times New Roman" w:hAnsi="Times New Roman" w:eastAsia="宋体" w:cs="Times New Roman"/>
                <w:snapToGrid w:val="0"/>
                <w:color w:val="000000"/>
                <w:sz w:val="21"/>
                <w:szCs w:val="21"/>
                <w:lang w:val="en-US" w:eastAsia="zh-CN" w:bidi="ar-SA"/>
              </w:rPr>
              <w:t>毕业设计</w:t>
            </w:r>
            <w:r>
              <w:rPr>
                <w:rFonts w:hint="default" w:ascii="Times New Roman" w:hAnsi="Times New Roman" w:eastAsia="宋体" w:cs="Times New Roman"/>
                <w:snapToGrid w:val="0"/>
                <w:color w:val="000000"/>
                <w:sz w:val="21"/>
                <w:szCs w:val="21"/>
                <w:lang w:val="en-US" w:eastAsia="zh-CN" w:bidi="ar-SA"/>
              </w:rPr>
              <w:t>中遇到的问题</w:t>
            </w:r>
            <w:r>
              <w:rPr>
                <w:rFonts w:hint="eastAsia" w:ascii="Times New Roman" w:hAnsi="Times New Roman" w:eastAsia="宋体" w:cs="Times New Roman"/>
                <w:snapToGrid w:val="0"/>
                <w:color w:val="000000"/>
                <w:sz w:val="21"/>
                <w:szCs w:val="21"/>
                <w:lang w:val="en-US" w:eastAsia="zh-CN" w:bidi="ar-SA"/>
              </w:rPr>
              <w:t>。</w:t>
            </w:r>
          </w:p>
          <w:p w14:paraId="19A70A2F">
            <w:pPr>
              <w:pStyle w:val="22"/>
              <w:jc w:val="both"/>
              <w:rPr>
                <w:rFonts w:hint="eastAsia"/>
                <w:b/>
                <w:bCs/>
              </w:rPr>
            </w:pPr>
            <w:r>
              <w:rPr>
                <w:rFonts w:hint="eastAsia"/>
                <w:b/>
                <w:bCs/>
              </w:rPr>
              <w:t>考核评价：</w:t>
            </w:r>
          </w:p>
          <w:p w14:paraId="706A86B3">
            <w:pPr>
              <w:pStyle w:val="22"/>
              <w:jc w:val="both"/>
            </w:pPr>
            <w:r>
              <w:rPr>
                <w:rFonts w:hint="eastAsia"/>
              </w:rPr>
              <w:t>采取过程性评价和终结性评价相结合的方式，其中，过程性考核占</w:t>
            </w:r>
            <w:r>
              <w:rPr>
                <w:rFonts w:hint="eastAsia"/>
                <w:lang w:val="en-US" w:eastAsia="zh-CN"/>
              </w:rPr>
              <w:t>3</w:t>
            </w:r>
            <w:r>
              <w:rPr>
                <w:rFonts w:hint="eastAsia"/>
              </w:rPr>
              <w:t>0%，终结性考核占</w:t>
            </w:r>
            <w:r>
              <w:rPr>
                <w:rFonts w:hint="eastAsia"/>
                <w:lang w:val="en-US" w:eastAsia="zh-CN"/>
              </w:rPr>
              <w:t>6</w:t>
            </w:r>
            <w:r>
              <w:rPr>
                <w:rFonts w:hint="eastAsia"/>
              </w:rPr>
              <w:t>0%</w:t>
            </w:r>
            <w:r>
              <w:rPr>
                <w:rFonts w:hint="eastAsia"/>
                <w:lang w:eastAsia="zh-CN"/>
              </w:rPr>
              <w:t>，</w:t>
            </w:r>
            <w:r>
              <w:rPr>
                <w:rFonts w:hint="eastAsia"/>
                <w:lang w:val="en-US" w:eastAsia="zh-CN"/>
              </w:rPr>
              <w:t>增值评价10%。</w:t>
            </w:r>
            <w:r>
              <w:rPr>
                <w:rFonts w:hint="eastAsia"/>
              </w:rPr>
              <w:t>对毕业设计作品结果采取打分制，分为不合格、合格、良好、优秀四个等级，最终达到相应岗位能力的要求。</w:t>
            </w:r>
          </w:p>
        </w:tc>
      </w:tr>
    </w:tbl>
    <w:p w14:paraId="3CDE42DA">
      <w:pPr>
        <w:ind w:left="0" w:leftChars="0" w:firstLine="0" w:firstLineChars="0"/>
        <w:rPr>
          <w:rFonts w:hint="default"/>
        </w:rPr>
      </w:pPr>
    </w:p>
    <w:p w14:paraId="299FD62A">
      <w:pPr>
        <w:rPr>
          <w:rFonts w:hint="default"/>
        </w:rPr>
      </w:pPr>
    </w:p>
    <w:p w14:paraId="6BFCCE58">
      <w:pPr>
        <w:pStyle w:val="3"/>
        <w:spacing w:before="120" w:after="120"/>
        <w:ind w:firstLine="562"/>
      </w:pPr>
      <w:bookmarkStart w:id="41" w:name="_Toc27744"/>
      <w:bookmarkStart w:id="42" w:name="_Toc21704"/>
    </w:p>
    <w:p w14:paraId="27D28A75">
      <w:pPr>
        <w:pStyle w:val="3"/>
        <w:spacing w:before="120" w:after="120"/>
        <w:ind w:firstLine="562"/>
      </w:pPr>
    </w:p>
    <w:p w14:paraId="1BBE316F">
      <w:pPr>
        <w:pStyle w:val="3"/>
        <w:spacing w:before="120" w:after="120"/>
        <w:ind w:firstLine="562"/>
      </w:pPr>
    </w:p>
    <w:p w14:paraId="522BEFD5">
      <w:pPr>
        <w:pStyle w:val="3"/>
        <w:spacing w:before="120" w:after="120"/>
        <w:ind w:firstLine="562"/>
      </w:pPr>
    </w:p>
    <w:p w14:paraId="3909E6AB">
      <w:pPr>
        <w:pStyle w:val="3"/>
        <w:spacing w:before="120" w:after="120"/>
        <w:ind w:firstLine="562"/>
      </w:pPr>
    </w:p>
    <w:p w14:paraId="430F0ABF">
      <w:pPr>
        <w:pStyle w:val="3"/>
        <w:spacing w:before="120" w:after="120"/>
        <w:ind w:firstLine="562"/>
      </w:pPr>
    </w:p>
    <w:p w14:paraId="050ED458">
      <w:pPr>
        <w:pStyle w:val="3"/>
        <w:spacing w:before="120" w:after="120"/>
        <w:ind w:firstLine="562"/>
      </w:pPr>
    </w:p>
    <w:p w14:paraId="4D6E3EF4">
      <w:pPr>
        <w:pStyle w:val="3"/>
        <w:spacing w:before="120" w:after="120"/>
        <w:ind w:firstLine="562"/>
      </w:pPr>
    </w:p>
    <w:p w14:paraId="4F23BC9D">
      <w:pPr>
        <w:pStyle w:val="3"/>
        <w:spacing w:before="120" w:after="120"/>
        <w:ind w:firstLine="562"/>
      </w:pPr>
    </w:p>
    <w:p w14:paraId="0EDB3F5D">
      <w:pPr>
        <w:pStyle w:val="3"/>
        <w:spacing w:before="120" w:after="120" w:line="240" w:lineRule="auto"/>
        <w:ind w:firstLine="562"/>
        <w:rPr>
          <w:rFonts w:hint="default"/>
        </w:rPr>
      </w:pPr>
      <w:r>
        <w:t>七、教学进程总体安排</w:t>
      </w:r>
      <w:bookmarkEnd w:id="41"/>
      <w:bookmarkEnd w:id="42"/>
    </w:p>
    <w:p w14:paraId="57575D11">
      <w:pPr>
        <w:pStyle w:val="28"/>
        <w:bidi w:val="0"/>
        <w:rPr>
          <w:rFonts w:hint="default"/>
          <w:lang w:val="en-US" w:eastAsia="zh-CN"/>
        </w:rPr>
      </w:pPr>
      <w:bookmarkStart w:id="43" w:name="_Toc18576"/>
      <w:bookmarkStart w:id="44" w:name="_Toc6708"/>
      <w:bookmarkStart w:id="45" w:name="_Toc20799"/>
      <w:r>
        <w:rPr>
          <w:rFonts w:hint="eastAsia"/>
        </w:rPr>
        <w:t>（一）教学进程表（表</w:t>
      </w:r>
      <w:r>
        <w:rPr>
          <w:rFonts w:hint="eastAsia"/>
          <w:lang w:val="en-US" w:eastAsia="zh-CN"/>
        </w:rPr>
        <w:t>10</w:t>
      </w:r>
      <w:r>
        <w:rPr>
          <w:rFonts w:hint="eastAsia"/>
        </w:rPr>
        <w:t>）</w:t>
      </w:r>
      <w:bookmarkEnd w:id="43"/>
    </w:p>
    <w:p w14:paraId="1D33F822">
      <w:pPr>
        <w:pStyle w:val="29"/>
        <w:bidi w:val="0"/>
        <w:rPr>
          <w:rFonts w:hint="eastAsia"/>
          <w:lang w:val="en-US" w:eastAsia="zh-CN"/>
        </w:rPr>
      </w:pPr>
      <w:r>
        <w:rPr>
          <w:rFonts w:hint="eastAsia"/>
          <w:lang w:val="en-US" w:eastAsia="zh-CN"/>
        </w:rPr>
        <w:t>表11 教学进程安排表</w:t>
      </w:r>
    </w:p>
    <w:tbl>
      <w:tblPr>
        <w:tblStyle w:val="12"/>
        <w:tblW w:w="13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6"/>
        <w:gridCol w:w="929"/>
        <w:gridCol w:w="988"/>
        <w:gridCol w:w="35"/>
        <w:gridCol w:w="2368"/>
        <w:gridCol w:w="8"/>
        <w:gridCol w:w="645"/>
        <w:gridCol w:w="622"/>
        <w:gridCol w:w="567"/>
        <w:gridCol w:w="601"/>
        <w:gridCol w:w="533"/>
        <w:gridCol w:w="547"/>
        <w:gridCol w:w="848"/>
        <w:gridCol w:w="955"/>
        <w:gridCol w:w="917"/>
        <w:gridCol w:w="873"/>
        <w:gridCol w:w="840"/>
        <w:gridCol w:w="723"/>
      </w:tblGrid>
      <w:tr w14:paraId="610B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restart"/>
            <w:shd w:val="clear" w:color="auto" w:fill="9CC2E5"/>
            <w:vAlign w:val="center"/>
          </w:tcPr>
          <w:p w14:paraId="0587639C">
            <w:pPr>
              <w:pStyle w:val="27"/>
              <w:bidi w:val="0"/>
              <w:spacing w:line="240" w:lineRule="auto"/>
              <w:ind w:firstLine="0" w:firstLineChars="0"/>
              <w:rPr>
                <w:rFonts w:hint="eastAsia"/>
                <w:b/>
                <w:bCs/>
                <w:kern w:val="0"/>
                <w:sz w:val="21"/>
              </w:rPr>
            </w:pPr>
            <w:r>
              <w:rPr>
                <w:rFonts w:hint="eastAsia"/>
                <w:b/>
                <w:bCs/>
                <w:kern w:val="0"/>
                <w:sz w:val="21"/>
              </w:rPr>
              <w:t>课程类别</w:t>
            </w:r>
          </w:p>
        </w:tc>
        <w:tc>
          <w:tcPr>
            <w:tcW w:w="1023" w:type="dxa"/>
            <w:gridSpan w:val="2"/>
            <w:vMerge w:val="restart"/>
            <w:shd w:val="clear" w:color="auto" w:fill="9CC2E5"/>
            <w:vAlign w:val="center"/>
          </w:tcPr>
          <w:p w14:paraId="59833770">
            <w:pPr>
              <w:pStyle w:val="27"/>
              <w:bidi w:val="0"/>
              <w:spacing w:line="240" w:lineRule="auto"/>
              <w:ind w:firstLine="0" w:firstLineChars="0"/>
              <w:rPr>
                <w:rFonts w:hint="eastAsia"/>
                <w:b/>
                <w:bCs/>
                <w:kern w:val="0"/>
                <w:sz w:val="21"/>
              </w:rPr>
            </w:pPr>
            <w:r>
              <w:rPr>
                <w:rFonts w:hint="eastAsia"/>
                <w:b/>
                <w:bCs/>
                <w:kern w:val="0"/>
                <w:sz w:val="21"/>
              </w:rPr>
              <w:t>课程编码</w:t>
            </w:r>
          </w:p>
        </w:tc>
        <w:tc>
          <w:tcPr>
            <w:tcW w:w="2368" w:type="dxa"/>
            <w:vMerge w:val="restart"/>
            <w:shd w:val="clear" w:color="auto" w:fill="9CC2E5"/>
            <w:vAlign w:val="center"/>
          </w:tcPr>
          <w:p w14:paraId="124F559B">
            <w:pPr>
              <w:pStyle w:val="27"/>
              <w:bidi w:val="0"/>
              <w:spacing w:line="240" w:lineRule="auto"/>
              <w:ind w:firstLine="0" w:firstLineChars="0"/>
              <w:rPr>
                <w:rFonts w:hint="eastAsia"/>
                <w:b/>
                <w:bCs/>
                <w:kern w:val="0"/>
                <w:sz w:val="21"/>
              </w:rPr>
            </w:pPr>
            <w:r>
              <w:rPr>
                <w:rFonts w:hint="eastAsia"/>
                <w:b/>
                <w:bCs/>
                <w:kern w:val="0"/>
                <w:sz w:val="21"/>
              </w:rPr>
              <w:t>课程名称</w:t>
            </w:r>
          </w:p>
        </w:tc>
        <w:tc>
          <w:tcPr>
            <w:tcW w:w="653" w:type="dxa"/>
            <w:gridSpan w:val="2"/>
            <w:vMerge w:val="restart"/>
            <w:shd w:val="clear" w:color="auto" w:fill="9CC2E5"/>
            <w:vAlign w:val="center"/>
          </w:tcPr>
          <w:p w14:paraId="220AAC15">
            <w:pPr>
              <w:pStyle w:val="27"/>
              <w:bidi w:val="0"/>
              <w:spacing w:line="240" w:lineRule="auto"/>
              <w:ind w:firstLine="0" w:firstLineChars="0"/>
              <w:rPr>
                <w:rFonts w:hint="eastAsia"/>
                <w:b/>
                <w:bCs/>
                <w:kern w:val="0"/>
                <w:sz w:val="21"/>
              </w:rPr>
            </w:pPr>
            <w:r>
              <w:rPr>
                <w:rFonts w:hint="eastAsia"/>
                <w:b/>
                <w:bCs/>
                <w:kern w:val="0"/>
                <w:sz w:val="21"/>
              </w:rPr>
              <w:t>课程</w:t>
            </w:r>
          </w:p>
          <w:p w14:paraId="0D7BEBE1">
            <w:pPr>
              <w:pStyle w:val="27"/>
              <w:bidi w:val="0"/>
              <w:spacing w:line="240" w:lineRule="auto"/>
              <w:ind w:firstLine="0" w:firstLineChars="0"/>
              <w:rPr>
                <w:rFonts w:hint="eastAsia"/>
                <w:b/>
                <w:bCs/>
                <w:kern w:val="0"/>
                <w:sz w:val="21"/>
                <w:lang w:eastAsia="zh-CN"/>
              </w:rPr>
            </w:pPr>
            <w:r>
              <w:rPr>
                <w:rFonts w:hint="eastAsia"/>
                <w:b/>
                <w:bCs/>
                <w:kern w:val="0"/>
                <w:sz w:val="21"/>
                <w:lang w:val="en-US" w:eastAsia="zh-CN"/>
              </w:rPr>
              <w:t>类别</w:t>
            </w:r>
          </w:p>
        </w:tc>
        <w:tc>
          <w:tcPr>
            <w:tcW w:w="622" w:type="dxa"/>
            <w:vMerge w:val="restart"/>
            <w:shd w:val="clear" w:color="auto" w:fill="9CC2E5"/>
            <w:vAlign w:val="center"/>
          </w:tcPr>
          <w:p w14:paraId="1329D204">
            <w:pPr>
              <w:pStyle w:val="27"/>
              <w:bidi w:val="0"/>
              <w:spacing w:line="240" w:lineRule="auto"/>
              <w:ind w:firstLine="0" w:firstLineChars="0"/>
              <w:rPr>
                <w:rFonts w:hint="eastAsia"/>
                <w:b/>
                <w:bCs/>
                <w:kern w:val="0"/>
                <w:sz w:val="21"/>
              </w:rPr>
            </w:pPr>
            <w:r>
              <w:rPr>
                <w:rFonts w:hint="eastAsia"/>
                <w:b/>
                <w:bCs/>
                <w:kern w:val="0"/>
                <w:sz w:val="21"/>
              </w:rPr>
              <w:t>考核</w:t>
            </w:r>
          </w:p>
          <w:p w14:paraId="63A061D9">
            <w:pPr>
              <w:pStyle w:val="27"/>
              <w:bidi w:val="0"/>
              <w:spacing w:line="240" w:lineRule="auto"/>
              <w:ind w:firstLine="0" w:firstLineChars="0"/>
              <w:rPr>
                <w:rFonts w:hint="eastAsia"/>
                <w:b/>
                <w:bCs/>
                <w:kern w:val="0"/>
                <w:sz w:val="21"/>
              </w:rPr>
            </w:pPr>
            <w:r>
              <w:rPr>
                <w:rFonts w:hint="eastAsia"/>
                <w:b/>
                <w:bCs/>
                <w:kern w:val="0"/>
                <w:sz w:val="21"/>
              </w:rPr>
              <w:t>方式</w:t>
            </w:r>
          </w:p>
        </w:tc>
        <w:tc>
          <w:tcPr>
            <w:tcW w:w="567" w:type="dxa"/>
            <w:vMerge w:val="restart"/>
            <w:shd w:val="clear" w:color="auto" w:fill="9CC2E5"/>
            <w:vAlign w:val="center"/>
          </w:tcPr>
          <w:p w14:paraId="0C925B67">
            <w:pPr>
              <w:pStyle w:val="27"/>
              <w:bidi w:val="0"/>
              <w:spacing w:line="240" w:lineRule="auto"/>
              <w:ind w:firstLine="0" w:firstLineChars="0"/>
              <w:rPr>
                <w:rFonts w:hint="eastAsia"/>
                <w:b/>
                <w:bCs/>
                <w:kern w:val="0"/>
                <w:sz w:val="21"/>
              </w:rPr>
            </w:pPr>
            <w:r>
              <w:rPr>
                <w:rFonts w:hint="eastAsia"/>
                <w:b/>
                <w:bCs/>
                <w:kern w:val="0"/>
                <w:sz w:val="21"/>
              </w:rPr>
              <w:t>学分</w:t>
            </w:r>
          </w:p>
        </w:tc>
        <w:tc>
          <w:tcPr>
            <w:tcW w:w="1681" w:type="dxa"/>
            <w:gridSpan w:val="3"/>
            <w:shd w:val="clear" w:color="auto" w:fill="9CC2E5"/>
            <w:vAlign w:val="center"/>
          </w:tcPr>
          <w:p w14:paraId="23C22EED">
            <w:pPr>
              <w:pStyle w:val="27"/>
              <w:bidi w:val="0"/>
              <w:spacing w:line="240" w:lineRule="auto"/>
              <w:ind w:firstLine="0" w:firstLineChars="0"/>
              <w:rPr>
                <w:rFonts w:hint="eastAsia"/>
                <w:b/>
                <w:bCs/>
                <w:kern w:val="0"/>
                <w:sz w:val="21"/>
              </w:rPr>
            </w:pPr>
            <w:r>
              <w:rPr>
                <w:rFonts w:hint="eastAsia"/>
                <w:b/>
                <w:bCs/>
                <w:kern w:val="0"/>
                <w:sz w:val="21"/>
              </w:rPr>
              <w:t>学时分配</w:t>
            </w:r>
          </w:p>
        </w:tc>
        <w:tc>
          <w:tcPr>
            <w:tcW w:w="5156" w:type="dxa"/>
            <w:gridSpan w:val="6"/>
            <w:shd w:val="clear" w:color="auto" w:fill="9CC2E5"/>
            <w:vAlign w:val="center"/>
          </w:tcPr>
          <w:p w14:paraId="7B85377C">
            <w:pPr>
              <w:pStyle w:val="27"/>
              <w:bidi w:val="0"/>
              <w:spacing w:line="240" w:lineRule="auto"/>
              <w:ind w:firstLine="0" w:firstLineChars="0"/>
              <w:rPr>
                <w:rFonts w:hint="eastAsia"/>
                <w:b/>
                <w:bCs/>
                <w:kern w:val="0"/>
                <w:sz w:val="21"/>
              </w:rPr>
            </w:pPr>
            <w:r>
              <w:rPr>
                <w:rFonts w:hint="eastAsia"/>
                <w:b/>
                <w:bCs/>
                <w:kern w:val="0"/>
                <w:sz w:val="21"/>
              </w:rPr>
              <w:t>学期/教学周/课时数</w:t>
            </w:r>
          </w:p>
        </w:tc>
      </w:tr>
      <w:tr w14:paraId="759A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415" w:type="dxa"/>
            <w:gridSpan w:val="2"/>
            <w:vMerge w:val="continue"/>
            <w:shd w:val="clear" w:color="auto" w:fill="9CC2E5"/>
            <w:vAlign w:val="center"/>
          </w:tcPr>
          <w:p w14:paraId="55ED0A44">
            <w:pPr>
              <w:pStyle w:val="27"/>
              <w:bidi w:val="0"/>
              <w:spacing w:line="240" w:lineRule="auto"/>
              <w:ind w:firstLine="0" w:firstLineChars="0"/>
              <w:rPr>
                <w:rFonts w:hint="eastAsia"/>
                <w:b/>
                <w:bCs/>
                <w:kern w:val="0"/>
                <w:sz w:val="21"/>
              </w:rPr>
            </w:pPr>
          </w:p>
        </w:tc>
        <w:tc>
          <w:tcPr>
            <w:tcW w:w="1023" w:type="dxa"/>
            <w:gridSpan w:val="2"/>
            <w:vMerge w:val="continue"/>
            <w:shd w:val="clear" w:color="auto" w:fill="9CC2E5"/>
            <w:vAlign w:val="center"/>
          </w:tcPr>
          <w:p w14:paraId="58FD81AB">
            <w:pPr>
              <w:pStyle w:val="27"/>
              <w:bidi w:val="0"/>
              <w:spacing w:line="240" w:lineRule="auto"/>
              <w:ind w:firstLine="0" w:firstLineChars="0"/>
              <w:rPr>
                <w:rFonts w:hint="eastAsia"/>
                <w:b/>
                <w:bCs/>
                <w:kern w:val="0"/>
                <w:sz w:val="21"/>
              </w:rPr>
            </w:pPr>
          </w:p>
        </w:tc>
        <w:tc>
          <w:tcPr>
            <w:tcW w:w="2368" w:type="dxa"/>
            <w:vMerge w:val="continue"/>
            <w:shd w:val="clear" w:color="auto" w:fill="9CC2E5"/>
            <w:vAlign w:val="center"/>
          </w:tcPr>
          <w:p w14:paraId="3F41BE26">
            <w:pPr>
              <w:pStyle w:val="27"/>
              <w:bidi w:val="0"/>
              <w:spacing w:line="240" w:lineRule="auto"/>
              <w:ind w:firstLine="0" w:firstLineChars="0"/>
              <w:rPr>
                <w:rFonts w:hint="eastAsia"/>
                <w:b/>
                <w:bCs/>
                <w:kern w:val="0"/>
                <w:sz w:val="21"/>
              </w:rPr>
            </w:pPr>
          </w:p>
        </w:tc>
        <w:tc>
          <w:tcPr>
            <w:tcW w:w="653" w:type="dxa"/>
            <w:gridSpan w:val="2"/>
            <w:vMerge w:val="continue"/>
            <w:shd w:val="clear" w:color="auto" w:fill="9CC2E5"/>
            <w:vAlign w:val="center"/>
          </w:tcPr>
          <w:p w14:paraId="1B596E88">
            <w:pPr>
              <w:pStyle w:val="27"/>
              <w:bidi w:val="0"/>
              <w:spacing w:line="240" w:lineRule="auto"/>
              <w:ind w:firstLine="0" w:firstLineChars="0"/>
              <w:rPr>
                <w:rFonts w:hint="eastAsia"/>
                <w:b/>
                <w:bCs/>
                <w:kern w:val="0"/>
                <w:sz w:val="21"/>
              </w:rPr>
            </w:pPr>
          </w:p>
        </w:tc>
        <w:tc>
          <w:tcPr>
            <w:tcW w:w="622" w:type="dxa"/>
            <w:vMerge w:val="continue"/>
            <w:shd w:val="clear" w:color="auto" w:fill="9CC2E5"/>
            <w:vAlign w:val="center"/>
          </w:tcPr>
          <w:p w14:paraId="17B9308B">
            <w:pPr>
              <w:pStyle w:val="27"/>
              <w:bidi w:val="0"/>
              <w:spacing w:line="240" w:lineRule="auto"/>
              <w:ind w:firstLine="0" w:firstLineChars="0"/>
              <w:rPr>
                <w:rFonts w:hint="eastAsia"/>
                <w:b/>
                <w:bCs/>
                <w:kern w:val="0"/>
                <w:sz w:val="21"/>
              </w:rPr>
            </w:pPr>
          </w:p>
        </w:tc>
        <w:tc>
          <w:tcPr>
            <w:tcW w:w="567" w:type="dxa"/>
            <w:vMerge w:val="continue"/>
            <w:shd w:val="clear" w:color="auto" w:fill="9CC2E5"/>
            <w:vAlign w:val="center"/>
          </w:tcPr>
          <w:p w14:paraId="03382B66">
            <w:pPr>
              <w:pStyle w:val="27"/>
              <w:bidi w:val="0"/>
              <w:spacing w:line="240" w:lineRule="auto"/>
              <w:ind w:firstLine="0" w:firstLineChars="0"/>
              <w:rPr>
                <w:rFonts w:hint="eastAsia"/>
                <w:b/>
                <w:bCs/>
                <w:kern w:val="0"/>
                <w:sz w:val="21"/>
              </w:rPr>
            </w:pPr>
          </w:p>
        </w:tc>
        <w:tc>
          <w:tcPr>
            <w:tcW w:w="601" w:type="dxa"/>
            <w:vMerge w:val="restart"/>
            <w:shd w:val="clear" w:color="auto" w:fill="9CC2E5"/>
            <w:vAlign w:val="center"/>
          </w:tcPr>
          <w:p w14:paraId="047343D2">
            <w:pPr>
              <w:pStyle w:val="27"/>
              <w:bidi w:val="0"/>
              <w:spacing w:line="240" w:lineRule="auto"/>
              <w:ind w:firstLine="0" w:firstLineChars="0"/>
              <w:rPr>
                <w:rFonts w:hint="eastAsia"/>
                <w:b/>
                <w:bCs/>
                <w:kern w:val="0"/>
                <w:sz w:val="21"/>
              </w:rPr>
            </w:pPr>
            <w:r>
              <w:rPr>
                <w:rFonts w:hint="eastAsia"/>
                <w:b/>
                <w:bCs/>
                <w:kern w:val="0"/>
                <w:sz w:val="21"/>
              </w:rPr>
              <w:t>总学时</w:t>
            </w:r>
          </w:p>
        </w:tc>
        <w:tc>
          <w:tcPr>
            <w:tcW w:w="533" w:type="dxa"/>
            <w:vMerge w:val="restart"/>
            <w:shd w:val="clear" w:color="auto" w:fill="9CC2E5"/>
            <w:vAlign w:val="center"/>
          </w:tcPr>
          <w:p w14:paraId="01F9B315">
            <w:pPr>
              <w:pStyle w:val="27"/>
              <w:bidi w:val="0"/>
              <w:spacing w:line="240" w:lineRule="auto"/>
              <w:ind w:firstLine="0" w:firstLineChars="0"/>
              <w:rPr>
                <w:rFonts w:hint="eastAsia"/>
                <w:b/>
                <w:bCs/>
                <w:kern w:val="0"/>
                <w:sz w:val="21"/>
              </w:rPr>
            </w:pPr>
            <w:r>
              <w:rPr>
                <w:rFonts w:hint="eastAsia"/>
                <w:b/>
                <w:bCs/>
                <w:kern w:val="0"/>
                <w:sz w:val="21"/>
              </w:rPr>
              <w:t>理论学时</w:t>
            </w:r>
          </w:p>
        </w:tc>
        <w:tc>
          <w:tcPr>
            <w:tcW w:w="547" w:type="dxa"/>
            <w:vMerge w:val="restart"/>
            <w:shd w:val="clear" w:color="auto" w:fill="9CC2E5"/>
            <w:vAlign w:val="center"/>
          </w:tcPr>
          <w:p w14:paraId="70F30D48">
            <w:pPr>
              <w:pStyle w:val="27"/>
              <w:bidi w:val="0"/>
              <w:spacing w:line="240" w:lineRule="auto"/>
              <w:ind w:firstLine="0" w:firstLineChars="0"/>
              <w:rPr>
                <w:rFonts w:hint="eastAsia"/>
                <w:b/>
                <w:bCs/>
                <w:kern w:val="0"/>
                <w:sz w:val="21"/>
              </w:rPr>
            </w:pPr>
            <w:r>
              <w:rPr>
                <w:rFonts w:hint="eastAsia"/>
                <w:b/>
                <w:bCs/>
                <w:kern w:val="0"/>
                <w:sz w:val="21"/>
              </w:rPr>
              <w:t>实践</w:t>
            </w:r>
          </w:p>
          <w:p w14:paraId="60AD6412">
            <w:pPr>
              <w:pStyle w:val="27"/>
              <w:bidi w:val="0"/>
              <w:spacing w:line="240" w:lineRule="auto"/>
              <w:ind w:firstLine="0" w:firstLineChars="0"/>
              <w:rPr>
                <w:rFonts w:hint="eastAsia"/>
                <w:b/>
                <w:bCs/>
                <w:kern w:val="0"/>
                <w:sz w:val="21"/>
              </w:rPr>
            </w:pPr>
            <w:r>
              <w:rPr>
                <w:rFonts w:hint="eastAsia"/>
                <w:b/>
                <w:bCs/>
                <w:kern w:val="0"/>
                <w:sz w:val="21"/>
              </w:rPr>
              <w:t>学时</w:t>
            </w:r>
          </w:p>
        </w:tc>
        <w:tc>
          <w:tcPr>
            <w:tcW w:w="848" w:type="dxa"/>
            <w:shd w:val="clear" w:color="auto" w:fill="9CC2E5"/>
            <w:vAlign w:val="center"/>
          </w:tcPr>
          <w:p w14:paraId="4F0F5393">
            <w:pPr>
              <w:pStyle w:val="27"/>
              <w:bidi w:val="0"/>
              <w:spacing w:line="240" w:lineRule="auto"/>
              <w:ind w:firstLine="0" w:firstLineChars="0"/>
              <w:rPr>
                <w:rFonts w:hint="eastAsia"/>
                <w:b/>
                <w:bCs/>
                <w:kern w:val="0"/>
                <w:sz w:val="21"/>
              </w:rPr>
            </w:pPr>
            <w:r>
              <w:rPr>
                <w:rFonts w:hint="eastAsia"/>
                <w:b/>
                <w:bCs/>
                <w:kern w:val="0"/>
                <w:sz w:val="21"/>
              </w:rPr>
              <w:t>1</w:t>
            </w:r>
          </w:p>
        </w:tc>
        <w:tc>
          <w:tcPr>
            <w:tcW w:w="955" w:type="dxa"/>
            <w:shd w:val="clear" w:color="auto" w:fill="9CC2E5"/>
            <w:vAlign w:val="center"/>
          </w:tcPr>
          <w:p w14:paraId="13ED6523">
            <w:pPr>
              <w:pStyle w:val="27"/>
              <w:bidi w:val="0"/>
              <w:spacing w:line="240" w:lineRule="auto"/>
              <w:ind w:firstLine="0" w:firstLineChars="0"/>
              <w:rPr>
                <w:rFonts w:hint="eastAsia"/>
                <w:b/>
                <w:bCs/>
                <w:kern w:val="0"/>
                <w:sz w:val="21"/>
              </w:rPr>
            </w:pPr>
            <w:r>
              <w:rPr>
                <w:rFonts w:hint="eastAsia"/>
                <w:b/>
                <w:bCs/>
                <w:kern w:val="0"/>
                <w:sz w:val="21"/>
              </w:rPr>
              <w:t>2</w:t>
            </w:r>
          </w:p>
        </w:tc>
        <w:tc>
          <w:tcPr>
            <w:tcW w:w="917" w:type="dxa"/>
            <w:shd w:val="clear" w:color="auto" w:fill="9CC2E5"/>
            <w:vAlign w:val="center"/>
          </w:tcPr>
          <w:p w14:paraId="3654DF32">
            <w:pPr>
              <w:pStyle w:val="27"/>
              <w:bidi w:val="0"/>
              <w:spacing w:line="240" w:lineRule="auto"/>
              <w:ind w:firstLine="0" w:firstLineChars="0"/>
              <w:rPr>
                <w:rFonts w:hint="eastAsia"/>
                <w:b/>
                <w:bCs/>
                <w:kern w:val="0"/>
                <w:sz w:val="21"/>
              </w:rPr>
            </w:pPr>
            <w:r>
              <w:rPr>
                <w:rFonts w:hint="eastAsia"/>
                <w:b/>
                <w:bCs/>
                <w:kern w:val="0"/>
                <w:sz w:val="21"/>
              </w:rPr>
              <w:t>3</w:t>
            </w:r>
          </w:p>
        </w:tc>
        <w:tc>
          <w:tcPr>
            <w:tcW w:w="873" w:type="dxa"/>
            <w:shd w:val="clear" w:color="auto" w:fill="9CC2E5"/>
            <w:vAlign w:val="center"/>
          </w:tcPr>
          <w:p w14:paraId="0B0B94BE">
            <w:pPr>
              <w:pStyle w:val="27"/>
              <w:bidi w:val="0"/>
              <w:spacing w:line="240" w:lineRule="auto"/>
              <w:ind w:firstLine="0" w:firstLineChars="0"/>
              <w:rPr>
                <w:rFonts w:hint="eastAsia"/>
                <w:b/>
                <w:bCs/>
                <w:kern w:val="0"/>
                <w:sz w:val="21"/>
              </w:rPr>
            </w:pPr>
            <w:r>
              <w:rPr>
                <w:rFonts w:hint="eastAsia"/>
                <w:b/>
                <w:bCs/>
                <w:kern w:val="0"/>
                <w:sz w:val="21"/>
              </w:rPr>
              <w:t>4</w:t>
            </w:r>
          </w:p>
        </w:tc>
        <w:tc>
          <w:tcPr>
            <w:tcW w:w="840" w:type="dxa"/>
            <w:shd w:val="clear" w:color="auto" w:fill="9CC2E5"/>
            <w:vAlign w:val="center"/>
          </w:tcPr>
          <w:p w14:paraId="62183EE7">
            <w:pPr>
              <w:pStyle w:val="27"/>
              <w:bidi w:val="0"/>
              <w:spacing w:line="240" w:lineRule="auto"/>
              <w:ind w:firstLine="0" w:firstLineChars="0"/>
              <w:rPr>
                <w:rFonts w:hint="eastAsia"/>
                <w:b/>
                <w:bCs/>
                <w:kern w:val="0"/>
                <w:sz w:val="21"/>
              </w:rPr>
            </w:pPr>
            <w:r>
              <w:rPr>
                <w:rFonts w:hint="eastAsia"/>
                <w:b/>
                <w:bCs/>
                <w:kern w:val="0"/>
                <w:sz w:val="21"/>
              </w:rPr>
              <w:t>5</w:t>
            </w:r>
          </w:p>
        </w:tc>
        <w:tc>
          <w:tcPr>
            <w:tcW w:w="723" w:type="dxa"/>
            <w:shd w:val="clear" w:color="auto" w:fill="9CC2E5"/>
            <w:vAlign w:val="center"/>
          </w:tcPr>
          <w:p w14:paraId="10059F72">
            <w:pPr>
              <w:pStyle w:val="27"/>
              <w:bidi w:val="0"/>
              <w:spacing w:line="240" w:lineRule="auto"/>
              <w:ind w:firstLine="0" w:firstLineChars="0"/>
              <w:rPr>
                <w:rFonts w:hint="eastAsia"/>
                <w:b/>
                <w:bCs/>
                <w:kern w:val="0"/>
                <w:sz w:val="21"/>
              </w:rPr>
            </w:pPr>
            <w:r>
              <w:rPr>
                <w:rFonts w:hint="eastAsia"/>
                <w:b/>
                <w:bCs/>
                <w:kern w:val="0"/>
                <w:sz w:val="21"/>
              </w:rPr>
              <w:t>6</w:t>
            </w:r>
          </w:p>
        </w:tc>
      </w:tr>
      <w:tr w14:paraId="34AD8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15" w:type="dxa"/>
            <w:gridSpan w:val="2"/>
            <w:vMerge w:val="continue"/>
            <w:shd w:val="clear" w:color="auto" w:fill="9CC2E5"/>
            <w:vAlign w:val="center"/>
          </w:tcPr>
          <w:p w14:paraId="05229669">
            <w:pPr>
              <w:pStyle w:val="27"/>
              <w:bidi w:val="0"/>
              <w:spacing w:line="240" w:lineRule="auto"/>
              <w:ind w:firstLine="0" w:firstLineChars="0"/>
              <w:rPr>
                <w:rFonts w:hint="eastAsia"/>
                <w:b/>
                <w:bCs/>
                <w:kern w:val="0"/>
                <w:sz w:val="21"/>
              </w:rPr>
            </w:pPr>
          </w:p>
        </w:tc>
        <w:tc>
          <w:tcPr>
            <w:tcW w:w="1023" w:type="dxa"/>
            <w:gridSpan w:val="2"/>
            <w:vMerge w:val="continue"/>
            <w:shd w:val="clear" w:color="auto" w:fill="9CC2E5"/>
            <w:vAlign w:val="center"/>
          </w:tcPr>
          <w:p w14:paraId="1CE4819D">
            <w:pPr>
              <w:pStyle w:val="27"/>
              <w:bidi w:val="0"/>
              <w:spacing w:line="240" w:lineRule="auto"/>
              <w:ind w:firstLine="0" w:firstLineChars="0"/>
              <w:rPr>
                <w:rFonts w:hint="eastAsia"/>
                <w:b/>
                <w:bCs/>
                <w:kern w:val="0"/>
                <w:sz w:val="21"/>
              </w:rPr>
            </w:pPr>
          </w:p>
        </w:tc>
        <w:tc>
          <w:tcPr>
            <w:tcW w:w="2368" w:type="dxa"/>
            <w:vMerge w:val="continue"/>
            <w:shd w:val="clear" w:color="auto" w:fill="9CC2E5"/>
            <w:vAlign w:val="center"/>
          </w:tcPr>
          <w:p w14:paraId="0FDC1A4B">
            <w:pPr>
              <w:pStyle w:val="27"/>
              <w:bidi w:val="0"/>
              <w:spacing w:line="240" w:lineRule="auto"/>
              <w:ind w:firstLine="0" w:firstLineChars="0"/>
              <w:rPr>
                <w:rFonts w:hint="eastAsia"/>
                <w:b/>
                <w:bCs/>
                <w:kern w:val="0"/>
                <w:sz w:val="21"/>
              </w:rPr>
            </w:pPr>
          </w:p>
        </w:tc>
        <w:tc>
          <w:tcPr>
            <w:tcW w:w="653" w:type="dxa"/>
            <w:gridSpan w:val="2"/>
            <w:vMerge w:val="continue"/>
            <w:shd w:val="clear" w:color="auto" w:fill="9CC2E5"/>
            <w:vAlign w:val="center"/>
          </w:tcPr>
          <w:p w14:paraId="66A2836F">
            <w:pPr>
              <w:pStyle w:val="27"/>
              <w:bidi w:val="0"/>
              <w:spacing w:line="240" w:lineRule="auto"/>
              <w:ind w:firstLine="0" w:firstLineChars="0"/>
              <w:rPr>
                <w:rFonts w:hint="eastAsia"/>
                <w:b/>
                <w:bCs/>
                <w:kern w:val="0"/>
                <w:sz w:val="21"/>
              </w:rPr>
            </w:pPr>
          </w:p>
        </w:tc>
        <w:tc>
          <w:tcPr>
            <w:tcW w:w="622" w:type="dxa"/>
            <w:vMerge w:val="continue"/>
            <w:shd w:val="clear" w:color="auto" w:fill="9CC2E5"/>
            <w:vAlign w:val="center"/>
          </w:tcPr>
          <w:p w14:paraId="666213B1">
            <w:pPr>
              <w:pStyle w:val="27"/>
              <w:bidi w:val="0"/>
              <w:spacing w:line="240" w:lineRule="auto"/>
              <w:ind w:firstLine="0" w:firstLineChars="0"/>
              <w:rPr>
                <w:rFonts w:hint="eastAsia"/>
                <w:b/>
                <w:bCs/>
                <w:kern w:val="0"/>
                <w:sz w:val="21"/>
              </w:rPr>
            </w:pPr>
          </w:p>
        </w:tc>
        <w:tc>
          <w:tcPr>
            <w:tcW w:w="567" w:type="dxa"/>
            <w:vMerge w:val="continue"/>
            <w:shd w:val="clear" w:color="auto" w:fill="9CC2E5"/>
            <w:vAlign w:val="center"/>
          </w:tcPr>
          <w:p w14:paraId="5CC3D521">
            <w:pPr>
              <w:pStyle w:val="27"/>
              <w:bidi w:val="0"/>
              <w:spacing w:line="240" w:lineRule="auto"/>
              <w:ind w:firstLine="0" w:firstLineChars="0"/>
              <w:rPr>
                <w:rFonts w:hint="eastAsia"/>
                <w:b/>
                <w:bCs/>
                <w:kern w:val="0"/>
                <w:sz w:val="21"/>
              </w:rPr>
            </w:pPr>
          </w:p>
        </w:tc>
        <w:tc>
          <w:tcPr>
            <w:tcW w:w="601" w:type="dxa"/>
            <w:vMerge w:val="continue"/>
            <w:shd w:val="clear" w:color="auto" w:fill="9CC2E5"/>
          </w:tcPr>
          <w:p w14:paraId="40AA7AB3">
            <w:pPr>
              <w:pStyle w:val="27"/>
              <w:bidi w:val="0"/>
              <w:spacing w:line="240" w:lineRule="auto"/>
              <w:ind w:firstLine="0" w:firstLineChars="0"/>
              <w:rPr>
                <w:rFonts w:hint="eastAsia"/>
                <w:b/>
                <w:bCs/>
                <w:kern w:val="0"/>
                <w:sz w:val="21"/>
              </w:rPr>
            </w:pPr>
          </w:p>
        </w:tc>
        <w:tc>
          <w:tcPr>
            <w:tcW w:w="533" w:type="dxa"/>
            <w:vMerge w:val="continue"/>
            <w:shd w:val="clear" w:color="auto" w:fill="9CC2E5"/>
          </w:tcPr>
          <w:p w14:paraId="42A59786">
            <w:pPr>
              <w:pStyle w:val="27"/>
              <w:bidi w:val="0"/>
              <w:spacing w:line="240" w:lineRule="auto"/>
              <w:ind w:firstLine="0" w:firstLineChars="0"/>
              <w:rPr>
                <w:rFonts w:hint="eastAsia"/>
                <w:b/>
                <w:bCs/>
                <w:kern w:val="0"/>
                <w:sz w:val="21"/>
              </w:rPr>
            </w:pPr>
          </w:p>
        </w:tc>
        <w:tc>
          <w:tcPr>
            <w:tcW w:w="547" w:type="dxa"/>
            <w:vMerge w:val="continue"/>
            <w:shd w:val="clear" w:color="auto" w:fill="9CC2E5"/>
          </w:tcPr>
          <w:p w14:paraId="32428471">
            <w:pPr>
              <w:pStyle w:val="27"/>
              <w:bidi w:val="0"/>
              <w:spacing w:line="240" w:lineRule="auto"/>
              <w:ind w:firstLine="0" w:firstLineChars="0"/>
              <w:rPr>
                <w:rFonts w:hint="eastAsia"/>
                <w:b/>
                <w:bCs/>
                <w:kern w:val="0"/>
                <w:sz w:val="21"/>
              </w:rPr>
            </w:pPr>
          </w:p>
        </w:tc>
        <w:tc>
          <w:tcPr>
            <w:tcW w:w="848" w:type="dxa"/>
            <w:shd w:val="clear" w:color="auto" w:fill="9CC2E5"/>
            <w:vAlign w:val="center"/>
          </w:tcPr>
          <w:p w14:paraId="6489BB8A">
            <w:pPr>
              <w:pStyle w:val="27"/>
              <w:bidi w:val="0"/>
              <w:spacing w:line="240" w:lineRule="auto"/>
              <w:ind w:firstLine="0" w:firstLineChars="0"/>
              <w:rPr>
                <w:rFonts w:hint="eastAsia"/>
                <w:b/>
                <w:bCs/>
                <w:kern w:val="0"/>
                <w:sz w:val="21"/>
              </w:rPr>
            </w:pPr>
            <w:r>
              <w:rPr>
                <w:rFonts w:hint="eastAsia"/>
                <w:b/>
                <w:bCs/>
                <w:kern w:val="0"/>
                <w:sz w:val="21"/>
              </w:rPr>
              <w:t>20周</w:t>
            </w:r>
          </w:p>
        </w:tc>
        <w:tc>
          <w:tcPr>
            <w:tcW w:w="955" w:type="dxa"/>
            <w:shd w:val="clear" w:color="auto" w:fill="9CC2E5"/>
            <w:vAlign w:val="center"/>
          </w:tcPr>
          <w:p w14:paraId="70367FD2">
            <w:pPr>
              <w:pStyle w:val="27"/>
              <w:bidi w:val="0"/>
              <w:spacing w:line="240" w:lineRule="auto"/>
              <w:ind w:firstLine="0" w:firstLineChars="0"/>
              <w:rPr>
                <w:rFonts w:hint="eastAsia"/>
                <w:b/>
                <w:bCs/>
                <w:kern w:val="0"/>
                <w:sz w:val="21"/>
              </w:rPr>
            </w:pPr>
            <w:r>
              <w:rPr>
                <w:rFonts w:hint="eastAsia"/>
                <w:b/>
                <w:bCs/>
                <w:kern w:val="0"/>
                <w:sz w:val="21"/>
              </w:rPr>
              <w:t>20周</w:t>
            </w:r>
          </w:p>
        </w:tc>
        <w:tc>
          <w:tcPr>
            <w:tcW w:w="917" w:type="dxa"/>
            <w:shd w:val="clear" w:color="auto" w:fill="9CC2E5"/>
            <w:vAlign w:val="center"/>
          </w:tcPr>
          <w:p w14:paraId="13B7CABB">
            <w:pPr>
              <w:pStyle w:val="27"/>
              <w:bidi w:val="0"/>
              <w:spacing w:line="240" w:lineRule="auto"/>
              <w:ind w:firstLine="0" w:firstLineChars="0"/>
              <w:rPr>
                <w:rFonts w:hint="eastAsia"/>
                <w:b/>
                <w:bCs/>
                <w:kern w:val="0"/>
                <w:sz w:val="21"/>
              </w:rPr>
            </w:pPr>
            <w:r>
              <w:rPr>
                <w:rFonts w:hint="eastAsia"/>
                <w:b/>
                <w:bCs/>
                <w:kern w:val="0"/>
                <w:sz w:val="21"/>
              </w:rPr>
              <w:t>20周</w:t>
            </w:r>
          </w:p>
        </w:tc>
        <w:tc>
          <w:tcPr>
            <w:tcW w:w="873" w:type="dxa"/>
            <w:shd w:val="clear" w:color="auto" w:fill="9CC2E5"/>
            <w:vAlign w:val="center"/>
          </w:tcPr>
          <w:p w14:paraId="50D8DB47">
            <w:pPr>
              <w:pStyle w:val="27"/>
              <w:bidi w:val="0"/>
              <w:spacing w:line="240" w:lineRule="auto"/>
              <w:ind w:firstLine="0" w:firstLineChars="0"/>
              <w:rPr>
                <w:rFonts w:hint="eastAsia"/>
                <w:b/>
                <w:bCs/>
                <w:kern w:val="0"/>
                <w:sz w:val="21"/>
              </w:rPr>
            </w:pPr>
            <w:r>
              <w:rPr>
                <w:rFonts w:hint="eastAsia"/>
                <w:b/>
                <w:bCs/>
                <w:kern w:val="0"/>
                <w:sz w:val="21"/>
              </w:rPr>
              <w:t>20周</w:t>
            </w:r>
          </w:p>
        </w:tc>
        <w:tc>
          <w:tcPr>
            <w:tcW w:w="840" w:type="dxa"/>
            <w:shd w:val="clear" w:color="auto" w:fill="9CC2E5"/>
            <w:vAlign w:val="center"/>
          </w:tcPr>
          <w:p w14:paraId="55B856B9">
            <w:pPr>
              <w:pStyle w:val="27"/>
              <w:bidi w:val="0"/>
              <w:spacing w:line="240" w:lineRule="auto"/>
              <w:ind w:firstLine="0" w:firstLineChars="0"/>
              <w:rPr>
                <w:rFonts w:hint="eastAsia"/>
                <w:b/>
                <w:bCs/>
                <w:kern w:val="0"/>
                <w:sz w:val="21"/>
              </w:rPr>
            </w:pPr>
            <w:r>
              <w:rPr>
                <w:rFonts w:hint="eastAsia"/>
                <w:b/>
                <w:bCs/>
                <w:kern w:val="0"/>
                <w:sz w:val="21"/>
              </w:rPr>
              <w:t>20周</w:t>
            </w:r>
          </w:p>
        </w:tc>
        <w:tc>
          <w:tcPr>
            <w:tcW w:w="723" w:type="dxa"/>
            <w:shd w:val="clear" w:color="auto" w:fill="9CC2E5"/>
            <w:vAlign w:val="center"/>
          </w:tcPr>
          <w:p w14:paraId="3AF08A7C">
            <w:pPr>
              <w:pStyle w:val="27"/>
              <w:bidi w:val="0"/>
              <w:spacing w:line="240" w:lineRule="auto"/>
              <w:ind w:firstLine="0" w:firstLineChars="0"/>
              <w:rPr>
                <w:rFonts w:hint="eastAsia"/>
                <w:b/>
                <w:bCs/>
                <w:kern w:val="0"/>
                <w:sz w:val="21"/>
              </w:rPr>
            </w:pPr>
            <w:r>
              <w:rPr>
                <w:rFonts w:hint="eastAsia"/>
                <w:b/>
                <w:bCs/>
                <w:kern w:val="0"/>
                <w:sz w:val="21"/>
              </w:rPr>
              <w:t>20周</w:t>
            </w:r>
          </w:p>
        </w:tc>
      </w:tr>
      <w:tr w14:paraId="34B4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0" w:hRule="atLeast"/>
          <w:jc w:val="center"/>
        </w:trPr>
        <w:tc>
          <w:tcPr>
            <w:tcW w:w="486" w:type="dxa"/>
            <w:vMerge w:val="restart"/>
            <w:shd w:val="clear" w:color="auto" w:fill="FFFFFF"/>
            <w:vAlign w:val="center"/>
          </w:tcPr>
          <w:p w14:paraId="39C5A60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公共基础课程</w:t>
            </w:r>
          </w:p>
        </w:tc>
        <w:tc>
          <w:tcPr>
            <w:tcW w:w="929" w:type="dxa"/>
            <w:vMerge w:val="restart"/>
            <w:shd w:val="clear" w:color="auto" w:fill="FFFFFF"/>
            <w:vAlign w:val="center"/>
          </w:tcPr>
          <w:p w14:paraId="08A78E19">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公共基础</w:t>
            </w:r>
          </w:p>
          <w:p w14:paraId="6B54C9E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必修课程</w:t>
            </w:r>
          </w:p>
        </w:tc>
        <w:tc>
          <w:tcPr>
            <w:tcW w:w="1023" w:type="dxa"/>
            <w:gridSpan w:val="2"/>
            <w:shd w:val="clear" w:color="auto" w:fill="FFFFFF"/>
            <w:vAlign w:val="center"/>
          </w:tcPr>
          <w:p w14:paraId="417EB78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00900001</w:t>
            </w:r>
          </w:p>
        </w:tc>
        <w:tc>
          <w:tcPr>
            <w:tcW w:w="2368" w:type="dxa"/>
            <w:shd w:val="clear" w:color="auto" w:fill="FFFFFF"/>
            <w:vAlign w:val="center"/>
          </w:tcPr>
          <w:p w14:paraId="1440BAD3">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军事理论</w:t>
            </w:r>
          </w:p>
        </w:tc>
        <w:tc>
          <w:tcPr>
            <w:tcW w:w="653" w:type="dxa"/>
            <w:gridSpan w:val="2"/>
            <w:shd w:val="clear" w:color="auto" w:fill="FFFFFF"/>
            <w:vAlign w:val="center"/>
          </w:tcPr>
          <w:p w14:paraId="78E2FF12">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A</w:t>
            </w:r>
          </w:p>
        </w:tc>
        <w:tc>
          <w:tcPr>
            <w:tcW w:w="622" w:type="dxa"/>
            <w:shd w:val="clear" w:color="auto" w:fill="FFFFFF"/>
            <w:vAlign w:val="center"/>
          </w:tcPr>
          <w:p w14:paraId="14EB30F9">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5429A1C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w:t>
            </w:r>
          </w:p>
        </w:tc>
        <w:tc>
          <w:tcPr>
            <w:tcW w:w="601" w:type="dxa"/>
            <w:shd w:val="clear" w:color="auto" w:fill="FFFFFF"/>
            <w:vAlign w:val="center"/>
          </w:tcPr>
          <w:p w14:paraId="4A45170E">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36</w:t>
            </w:r>
          </w:p>
        </w:tc>
        <w:tc>
          <w:tcPr>
            <w:tcW w:w="533" w:type="dxa"/>
            <w:shd w:val="clear" w:color="auto" w:fill="FFFFFF"/>
            <w:vAlign w:val="center"/>
          </w:tcPr>
          <w:p w14:paraId="18F499E5">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36</w:t>
            </w:r>
          </w:p>
        </w:tc>
        <w:tc>
          <w:tcPr>
            <w:tcW w:w="547" w:type="dxa"/>
            <w:shd w:val="clear" w:color="auto" w:fill="FFFFFF"/>
            <w:vAlign w:val="center"/>
          </w:tcPr>
          <w:p w14:paraId="790EB3ED">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0</w:t>
            </w:r>
          </w:p>
        </w:tc>
        <w:tc>
          <w:tcPr>
            <w:tcW w:w="848" w:type="dxa"/>
            <w:shd w:val="clear" w:color="auto" w:fill="FFFFFF"/>
            <w:vAlign w:val="center"/>
          </w:tcPr>
          <w:p w14:paraId="10F006BE">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2*18W</w:t>
            </w:r>
          </w:p>
        </w:tc>
        <w:tc>
          <w:tcPr>
            <w:tcW w:w="955" w:type="dxa"/>
            <w:shd w:val="clear" w:color="auto" w:fill="FFFFFF"/>
            <w:vAlign w:val="center"/>
          </w:tcPr>
          <w:p w14:paraId="1B347D7D">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7E0D11D5">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718BE5A1">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31C8886B">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75272B88">
            <w:pPr>
              <w:pStyle w:val="27"/>
              <w:bidi w:val="0"/>
              <w:spacing w:line="240" w:lineRule="auto"/>
              <w:ind w:firstLine="0" w:firstLineChars="0"/>
              <w:rPr>
                <w:rFonts w:hint="eastAsia"/>
                <w:kern w:val="0"/>
                <w:sz w:val="18"/>
                <w:szCs w:val="18"/>
                <w:lang w:val="en-US" w:eastAsia="zh-CN"/>
              </w:rPr>
            </w:pPr>
          </w:p>
        </w:tc>
      </w:tr>
      <w:tr w14:paraId="5774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486" w:type="dxa"/>
            <w:vMerge w:val="continue"/>
            <w:shd w:val="clear" w:color="auto" w:fill="FFFFFF"/>
            <w:vAlign w:val="center"/>
          </w:tcPr>
          <w:p w14:paraId="51D0D848">
            <w:pPr>
              <w:pStyle w:val="27"/>
              <w:bidi w:val="0"/>
              <w:spacing w:line="240" w:lineRule="auto"/>
              <w:ind w:firstLine="0" w:firstLineChars="0"/>
              <w:rPr>
                <w:rFonts w:hint="eastAsia"/>
                <w:kern w:val="0"/>
                <w:sz w:val="18"/>
                <w:szCs w:val="18"/>
                <w:lang w:val="en-US" w:eastAsia="zh-CN"/>
              </w:rPr>
            </w:pPr>
          </w:p>
        </w:tc>
        <w:tc>
          <w:tcPr>
            <w:tcW w:w="929" w:type="dxa"/>
            <w:vMerge w:val="continue"/>
            <w:shd w:val="clear" w:color="auto" w:fill="FFFFFF"/>
            <w:vAlign w:val="center"/>
          </w:tcPr>
          <w:p w14:paraId="0B63A3B3">
            <w:pPr>
              <w:pStyle w:val="27"/>
              <w:bidi w:val="0"/>
              <w:spacing w:line="240" w:lineRule="auto"/>
              <w:ind w:firstLine="0" w:firstLineChars="0"/>
              <w:rPr>
                <w:rFonts w:hint="eastAsia"/>
                <w:kern w:val="0"/>
                <w:sz w:val="18"/>
                <w:szCs w:val="18"/>
                <w:lang w:val="en-US" w:eastAsia="zh-CN"/>
              </w:rPr>
            </w:pPr>
          </w:p>
        </w:tc>
        <w:tc>
          <w:tcPr>
            <w:tcW w:w="1023" w:type="dxa"/>
            <w:gridSpan w:val="2"/>
            <w:shd w:val="clear" w:color="auto" w:fill="FFFFFF"/>
            <w:vAlign w:val="center"/>
          </w:tcPr>
          <w:p w14:paraId="61ED0220">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00900005</w:t>
            </w:r>
          </w:p>
        </w:tc>
        <w:tc>
          <w:tcPr>
            <w:tcW w:w="2368" w:type="dxa"/>
            <w:shd w:val="clear" w:color="auto" w:fill="FFFFFF"/>
            <w:vAlign w:val="center"/>
          </w:tcPr>
          <w:p w14:paraId="5812818E">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军事技能</w:t>
            </w:r>
          </w:p>
        </w:tc>
        <w:tc>
          <w:tcPr>
            <w:tcW w:w="653" w:type="dxa"/>
            <w:gridSpan w:val="2"/>
            <w:shd w:val="clear" w:color="auto" w:fill="FFFFFF"/>
            <w:vAlign w:val="center"/>
          </w:tcPr>
          <w:p w14:paraId="63A4F5FA">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C</w:t>
            </w:r>
          </w:p>
        </w:tc>
        <w:tc>
          <w:tcPr>
            <w:tcW w:w="622" w:type="dxa"/>
            <w:shd w:val="clear" w:color="auto" w:fill="FFFFFF"/>
            <w:vAlign w:val="center"/>
          </w:tcPr>
          <w:p w14:paraId="2E2E10A9">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4E05690D">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w:t>
            </w:r>
          </w:p>
        </w:tc>
        <w:tc>
          <w:tcPr>
            <w:tcW w:w="601" w:type="dxa"/>
            <w:shd w:val="clear" w:color="auto" w:fill="FFFFFF"/>
            <w:vAlign w:val="center"/>
          </w:tcPr>
          <w:p w14:paraId="4E950782">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112</w:t>
            </w:r>
          </w:p>
        </w:tc>
        <w:tc>
          <w:tcPr>
            <w:tcW w:w="533" w:type="dxa"/>
            <w:shd w:val="clear" w:color="auto" w:fill="FFFFFF"/>
            <w:vAlign w:val="center"/>
          </w:tcPr>
          <w:p w14:paraId="3544E437">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0</w:t>
            </w:r>
          </w:p>
        </w:tc>
        <w:tc>
          <w:tcPr>
            <w:tcW w:w="547" w:type="dxa"/>
            <w:shd w:val="clear" w:color="auto" w:fill="FFFFFF"/>
            <w:vAlign w:val="center"/>
          </w:tcPr>
          <w:p w14:paraId="2CCD0EFC">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112</w:t>
            </w:r>
          </w:p>
        </w:tc>
        <w:tc>
          <w:tcPr>
            <w:tcW w:w="848" w:type="dxa"/>
            <w:shd w:val="clear" w:color="auto" w:fill="FFFFFF"/>
            <w:vAlign w:val="center"/>
          </w:tcPr>
          <w:p w14:paraId="48B8989B">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2W</w:t>
            </w:r>
          </w:p>
        </w:tc>
        <w:tc>
          <w:tcPr>
            <w:tcW w:w="955" w:type="dxa"/>
            <w:shd w:val="clear" w:color="auto" w:fill="FFFFFF"/>
            <w:vAlign w:val="center"/>
          </w:tcPr>
          <w:p w14:paraId="38EE385C">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5517E40D">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29313F47">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01C06D46">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1628054E">
            <w:pPr>
              <w:pStyle w:val="27"/>
              <w:bidi w:val="0"/>
              <w:spacing w:line="240" w:lineRule="auto"/>
              <w:ind w:firstLine="0" w:firstLineChars="0"/>
              <w:rPr>
                <w:rFonts w:hint="eastAsia"/>
                <w:kern w:val="0"/>
                <w:sz w:val="18"/>
                <w:szCs w:val="18"/>
                <w:lang w:val="en-US" w:eastAsia="zh-CN"/>
              </w:rPr>
            </w:pPr>
          </w:p>
        </w:tc>
      </w:tr>
      <w:tr w14:paraId="7EF6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486" w:type="dxa"/>
            <w:vMerge w:val="continue"/>
            <w:shd w:val="clear" w:color="auto" w:fill="FFFFFF"/>
            <w:vAlign w:val="center"/>
          </w:tcPr>
          <w:p w14:paraId="67B12E3B">
            <w:pPr>
              <w:pStyle w:val="27"/>
              <w:bidi w:val="0"/>
              <w:spacing w:line="240" w:lineRule="auto"/>
              <w:ind w:firstLine="0" w:firstLineChars="0"/>
              <w:rPr>
                <w:rFonts w:hint="eastAsia"/>
                <w:kern w:val="0"/>
                <w:sz w:val="18"/>
                <w:szCs w:val="18"/>
                <w:lang w:val="en-US" w:eastAsia="zh-CN"/>
              </w:rPr>
            </w:pPr>
          </w:p>
        </w:tc>
        <w:tc>
          <w:tcPr>
            <w:tcW w:w="929" w:type="dxa"/>
            <w:vMerge w:val="continue"/>
            <w:shd w:val="clear" w:color="auto" w:fill="FFFFFF"/>
            <w:vAlign w:val="center"/>
          </w:tcPr>
          <w:p w14:paraId="0AC0E24D">
            <w:pPr>
              <w:pStyle w:val="27"/>
              <w:bidi w:val="0"/>
              <w:spacing w:line="240" w:lineRule="auto"/>
              <w:ind w:firstLine="0" w:firstLineChars="0"/>
              <w:rPr>
                <w:rFonts w:hint="eastAsia"/>
                <w:kern w:val="0"/>
                <w:sz w:val="18"/>
                <w:szCs w:val="18"/>
                <w:lang w:val="en-US" w:eastAsia="zh-CN"/>
              </w:rPr>
            </w:pPr>
          </w:p>
        </w:tc>
        <w:tc>
          <w:tcPr>
            <w:tcW w:w="1023" w:type="dxa"/>
            <w:gridSpan w:val="2"/>
            <w:shd w:val="clear" w:color="auto" w:fill="FFFFFF"/>
            <w:vAlign w:val="center"/>
          </w:tcPr>
          <w:p w14:paraId="5BE49D45">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00900003</w:t>
            </w:r>
          </w:p>
        </w:tc>
        <w:tc>
          <w:tcPr>
            <w:tcW w:w="2368" w:type="dxa"/>
            <w:shd w:val="clear" w:color="auto" w:fill="FFFFFF"/>
            <w:vAlign w:val="center"/>
          </w:tcPr>
          <w:p w14:paraId="4ADCAE8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劳动教育</w:t>
            </w:r>
          </w:p>
        </w:tc>
        <w:tc>
          <w:tcPr>
            <w:tcW w:w="653" w:type="dxa"/>
            <w:gridSpan w:val="2"/>
            <w:shd w:val="clear" w:color="auto" w:fill="FFFFFF"/>
            <w:vAlign w:val="center"/>
          </w:tcPr>
          <w:p w14:paraId="52F46150">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6E0F34C7">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16CBEA0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w:t>
            </w:r>
          </w:p>
        </w:tc>
        <w:tc>
          <w:tcPr>
            <w:tcW w:w="601" w:type="dxa"/>
            <w:shd w:val="clear" w:color="auto" w:fill="FFFFFF"/>
            <w:vAlign w:val="center"/>
          </w:tcPr>
          <w:p w14:paraId="1A3FB919">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16</w:t>
            </w:r>
          </w:p>
        </w:tc>
        <w:tc>
          <w:tcPr>
            <w:tcW w:w="533" w:type="dxa"/>
            <w:shd w:val="clear" w:color="auto" w:fill="FFFFFF"/>
            <w:vAlign w:val="center"/>
          </w:tcPr>
          <w:p w14:paraId="0AAA4B44">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6</w:t>
            </w:r>
          </w:p>
        </w:tc>
        <w:tc>
          <w:tcPr>
            <w:tcW w:w="547" w:type="dxa"/>
            <w:shd w:val="clear" w:color="auto" w:fill="FFFFFF"/>
            <w:vAlign w:val="center"/>
          </w:tcPr>
          <w:p w14:paraId="41A0B5D3">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10</w:t>
            </w:r>
          </w:p>
        </w:tc>
        <w:tc>
          <w:tcPr>
            <w:tcW w:w="848" w:type="dxa"/>
            <w:shd w:val="clear" w:color="auto" w:fill="FFFFFF"/>
            <w:vAlign w:val="center"/>
          </w:tcPr>
          <w:p w14:paraId="72AA65F7">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1W</w:t>
            </w:r>
          </w:p>
        </w:tc>
        <w:tc>
          <w:tcPr>
            <w:tcW w:w="955" w:type="dxa"/>
            <w:shd w:val="clear" w:color="auto" w:fill="FFFFFF"/>
            <w:vAlign w:val="center"/>
          </w:tcPr>
          <w:p w14:paraId="46AF828D">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1A84C63F">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2BE0F921">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643A8C59">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4C229408">
            <w:pPr>
              <w:pStyle w:val="27"/>
              <w:bidi w:val="0"/>
              <w:spacing w:line="240" w:lineRule="auto"/>
              <w:ind w:firstLine="0" w:firstLineChars="0"/>
              <w:rPr>
                <w:rFonts w:hint="eastAsia"/>
                <w:kern w:val="0"/>
                <w:sz w:val="18"/>
                <w:szCs w:val="18"/>
                <w:lang w:val="en-US" w:eastAsia="zh-CN"/>
              </w:rPr>
            </w:pPr>
          </w:p>
        </w:tc>
      </w:tr>
      <w:tr w14:paraId="5F8B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01277912">
            <w:pPr>
              <w:pStyle w:val="27"/>
              <w:bidi w:val="0"/>
              <w:spacing w:line="240" w:lineRule="auto"/>
              <w:ind w:firstLine="0" w:firstLineChars="0"/>
              <w:rPr>
                <w:rFonts w:hint="eastAsia"/>
                <w:kern w:val="0"/>
                <w:sz w:val="18"/>
                <w:szCs w:val="18"/>
                <w:lang w:val="en-US" w:eastAsia="zh-CN"/>
              </w:rPr>
            </w:pPr>
          </w:p>
        </w:tc>
        <w:tc>
          <w:tcPr>
            <w:tcW w:w="929" w:type="dxa"/>
            <w:vMerge w:val="continue"/>
            <w:shd w:val="clear" w:color="auto" w:fill="FFFFFF"/>
            <w:vAlign w:val="center"/>
          </w:tcPr>
          <w:p w14:paraId="74DC4239">
            <w:pPr>
              <w:pStyle w:val="27"/>
              <w:bidi w:val="0"/>
              <w:spacing w:line="240" w:lineRule="auto"/>
              <w:ind w:firstLine="0" w:firstLineChars="0"/>
              <w:rPr>
                <w:rFonts w:hint="eastAsia"/>
                <w:kern w:val="0"/>
                <w:sz w:val="18"/>
                <w:szCs w:val="18"/>
                <w:lang w:val="en-US" w:eastAsia="zh-CN"/>
              </w:rPr>
            </w:pPr>
          </w:p>
        </w:tc>
        <w:tc>
          <w:tcPr>
            <w:tcW w:w="1023" w:type="dxa"/>
            <w:gridSpan w:val="2"/>
            <w:shd w:val="clear" w:color="auto" w:fill="FFFFFF"/>
            <w:vAlign w:val="center"/>
          </w:tcPr>
          <w:p w14:paraId="55FEE781">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02610001</w:t>
            </w:r>
          </w:p>
          <w:p w14:paraId="686295E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（1-2）</w:t>
            </w:r>
          </w:p>
        </w:tc>
        <w:tc>
          <w:tcPr>
            <w:tcW w:w="2368" w:type="dxa"/>
            <w:shd w:val="clear" w:color="auto" w:fill="FFFFFF"/>
            <w:vAlign w:val="center"/>
          </w:tcPr>
          <w:p w14:paraId="042E0E6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思想道德与法治</w:t>
            </w:r>
          </w:p>
        </w:tc>
        <w:tc>
          <w:tcPr>
            <w:tcW w:w="653" w:type="dxa"/>
            <w:gridSpan w:val="2"/>
            <w:shd w:val="clear" w:color="auto" w:fill="FFFFFF"/>
            <w:vAlign w:val="center"/>
          </w:tcPr>
          <w:p w14:paraId="67D6D018">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573F96F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考试</w:t>
            </w:r>
          </w:p>
        </w:tc>
        <w:tc>
          <w:tcPr>
            <w:tcW w:w="567" w:type="dxa"/>
            <w:shd w:val="clear" w:color="auto" w:fill="FFFFFF"/>
            <w:vAlign w:val="center"/>
          </w:tcPr>
          <w:p w14:paraId="4DA26C9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w:t>
            </w:r>
          </w:p>
        </w:tc>
        <w:tc>
          <w:tcPr>
            <w:tcW w:w="601" w:type="dxa"/>
            <w:shd w:val="clear" w:color="auto" w:fill="FFFFFF"/>
            <w:vAlign w:val="center"/>
          </w:tcPr>
          <w:p w14:paraId="0DE797FB">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48</w:t>
            </w:r>
          </w:p>
        </w:tc>
        <w:tc>
          <w:tcPr>
            <w:tcW w:w="533" w:type="dxa"/>
            <w:shd w:val="clear" w:color="auto" w:fill="FFFFFF"/>
            <w:vAlign w:val="center"/>
          </w:tcPr>
          <w:p w14:paraId="12D2E5C9">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42</w:t>
            </w:r>
          </w:p>
        </w:tc>
        <w:tc>
          <w:tcPr>
            <w:tcW w:w="547" w:type="dxa"/>
            <w:shd w:val="clear" w:color="auto" w:fill="FFFFFF"/>
            <w:vAlign w:val="center"/>
          </w:tcPr>
          <w:p w14:paraId="28630BF4">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6</w:t>
            </w:r>
          </w:p>
        </w:tc>
        <w:tc>
          <w:tcPr>
            <w:tcW w:w="848" w:type="dxa"/>
            <w:shd w:val="clear" w:color="auto" w:fill="FFFFFF"/>
            <w:vAlign w:val="center"/>
          </w:tcPr>
          <w:p w14:paraId="56D82E8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2*10W</w:t>
            </w:r>
          </w:p>
          <w:p w14:paraId="5EB39187">
            <w:pPr>
              <w:pStyle w:val="27"/>
              <w:bidi w:val="0"/>
              <w:spacing w:line="240" w:lineRule="auto"/>
              <w:ind w:firstLine="0" w:firstLineChars="0"/>
              <w:rPr>
                <w:rFonts w:hint="default"/>
                <w:kern w:val="0"/>
                <w:sz w:val="18"/>
                <w:szCs w:val="18"/>
                <w:lang w:val="en-US" w:eastAsia="zh-CN"/>
              </w:rPr>
            </w:pPr>
            <w:r>
              <w:rPr>
                <w:rFonts w:hint="eastAsia"/>
                <w:color w:val="FF0000"/>
                <w:kern w:val="0"/>
                <w:sz w:val="18"/>
                <w:szCs w:val="18"/>
                <w:lang w:val="en-US" w:eastAsia="zh-CN"/>
              </w:rPr>
              <w:t>（5-14）</w:t>
            </w:r>
          </w:p>
        </w:tc>
        <w:tc>
          <w:tcPr>
            <w:tcW w:w="955" w:type="dxa"/>
            <w:shd w:val="clear" w:color="auto" w:fill="FFFFFF"/>
            <w:vAlign w:val="center"/>
          </w:tcPr>
          <w:p w14:paraId="1D878DA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2*14W</w:t>
            </w:r>
          </w:p>
          <w:p w14:paraId="2BA502D3">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（2-15）</w:t>
            </w:r>
          </w:p>
        </w:tc>
        <w:tc>
          <w:tcPr>
            <w:tcW w:w="917" w:type="dxa"/>
            <w:shd w:val="clear" w:color="auto" w:fill="FFFFFF"/>
            <w:vAlign w:val="center"/>
          </w:tcPr>
          <w:p w14:paraId="1A4ABB2A">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0EB02DF9">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58CAD9EC">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00481FF1">
            <w:pPr>
              <w:pStyle w:val="27"/>
              <w:bidi w:val="0"/>
              <w:spacing w:line="240" w:lineRule="auto"/>
              <w:ind w:firstLine="0" w:firstLineChars="0"/>
              <w:rPr>
                <w:rFonts w:hint="eastAsia"/>
                <w:kern w:val="0"/>
                <w:sz w:val="18"/>
                <w:szCs w:val="18"/>
                <w:lang w:val="en-US" w:eastAsia="zh-CN"/>
              </w:rPr>
            </w:pPr>
          </w:p>
        </w:tc>
      </w:tr>
      <w:tr w14:paraId="6023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6" w:type="dxa"/>
            <w:vMerge w:val="continue"/>
            <w:shd w:val="clear" w:color="auto" w:fill="FFFFFF"/>
            <w:vAlign w:val="center"/>
          </w:tcPr>
          <w:p w14:paraId="09B3B78D">
            <w:pPr>
              <w:pStyle w:val="27"/>
              <w:bidi w:val="0"/>
              <w:spacing w:line="240" w:lineRule="auto"/>
              <w:ind w:firstLine="0" w:firstLineChars="0"/>
              <w:rPr>
                <w:rFonts w:hint="eastAsia"/>
                <w:kern w:val="0"/>
                <w:sz w:val="18"/>
                <w:szCs w:val="18"/>
                <w:lang w:val="en-US" w:eastAsia="zh-CN"/>
              </w:rPr>
            </w:pPr>
          </w:p>
        </w:tc>
        <w:tc>
          <w:tcPr>
            <w:tcW w:w="929" w:type="dxa"/>
            <w:vMerge w:val="continue"/>
            <w:shd w:val="clear" w:color="auto" w:fill="FFFFFF"/>
            <w:vAlign w:val="center"/>
          </w:tcPr>
          <w:p w14:paraId="35288A4F">
            <w:pPr>
              <w:pStyle w:val="27"/>
              <w:bidi w:val="0"/>
              <w:spacing w:line="240" w:lineRule="auto"/>
              <w:ind w:firstLine="0" w:firstLineChars="0"/>
              <w:rPr>
                <w:rFonts w:hint="eastAsia"/>
                <w:kern w:val="0"/>
                <w:sz w:val="18"/>
                <w:szCs w:val="18"/>
                <w:lang w:val="en-US" w:eastAsia="zh-CN"/>
              </w:rPr>
            </w:pPr>
          </w:p>
        </w:tc>
        <w:tc>
          <w:tcPr>
            <w:tcW w:w="1023" w:type="dxa"/>
            <w:gridSpan w:val="2"/>
            <w:shd w:val="clear" w:color="auto" w:fill="FFFFFF"/>
            <w:vAlign w:val="center"/>
          </w:tcPr>
          <w:p w14:paraId="744975A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02610002</w:t>
            </w:r>
          </w:p>
        </w:tc>
        <w:tc>
          <w:tcPr>
            <w:tcW w:w="2368" w:type="dxa"/>
            <w:shd w:val="clear" w:color="auto" w:fill="FFFFFF"/>
            <w:vAlign w:val="center"/>
          </w:tcPr>
          <w:p w14:paraId="21892E9C">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毛泽东思想和中国特色社会主义理论体系概论</w:t>
            </w:r>
          </w:p>
        </w:tc>
        <w:tc>
          <w:tcPr>
            <w:tcW w:w="653" w:type="dxa"/>
            <w:gridSpan w:val="2"/>
            <w:shd w:val="clear" w:color="auto" w:fill="FFFFFF"/>
            <w:vAlign w:val="center"/>
          </w:tcPr>
          <w:p w14:paraId="0038C6D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5433CC87">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考试</w:t>
            </w:r>
          </w:p>
        </w:tc>
        <w:tc>
          <w:tcPr>
            <w:tcW w:w="567" w:type="dxa"/>
            <w:shd w:val="clear" w:color="auto" w:fill="FFFFFF"/>
            <w:vAlign w:val="center"/>
          </w:tcPr>
          <w:p w14:paraId="06E2164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w:t>
            </w:r>
          </w:p>
        </w:tc>
        <w:tc>
          <w:tcPr>
            <w:tcW w:w="601" w:type="dxa"/>
            <w:shd w:val="clear" w:color="auto" w:fill="FFFFFF"/>
            <w:vAlign w:val="center"/>
          </w:tcPr>
          <w:p w14:paraId="1EEA4012">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32</w:t>
            </w:r>
          </w:p>
        </w:tc>
        <w:tc>
          <w:tcPr>
            <w:tcW w:w="533" w:type="dxa"/>
            <w:shd w:val="clear" w:color="auto" w:fill="FFFFFF"/>
            <w:vAlign w:val="center"/>
          </w:tcPr>
          <w:p w14:paraId="09CF260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24</w:t>
            </w:r>
          </w:p>
        </w:tc>
        <w:tc>
          <w:tcPr>
            <w:tcW w:w="547" w:type="dxa"/>
            <w:shd w:val="clear" w:color="auto" w:fill="FFFFFF"/>
            <w:vAlign w:val="center"/>
          </w:tcPr>
          <w:p w14:paraId="710D1E6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8</w:t>
            </w:r>
          </w:p>
        </w:tc>
        <w:tc>
          <w:tcPr>
            <w:tcW w:w="848" w:type="dxa"/>
            <w:shd w:val="clear" w:color="auto" w:fill="FFFFFF"/>
            <w:vAlign w:val="center"/>
          </w:tcPr>
          <w:p w14:paraId="68CEF8B9">
            <w:pPr>
              <w:pStyle w:val="27"/>
              <w:bidi w:val="0"/>
              <w:spacing w:line="240" w:lineRule="auto"/>
              <w:ind w:firstLine="0" w:firstLineChars="0"/>
              <w:rPr>
                <w:rFonts w:hint="eastAsia"/>
                <w:kern w:val="0"/>
                <w:sz w:val="18"/>
                <w:szCs w:val="18"/>
                <w:lang w:val="en-US" w:eastAsia="zh-CN"/>
              </w:rPr>
            </w:pPr>
          </w:p>
        </w:tc>
        <w:tc>
          <w:tcPr>
            <w:tcW w:w="955" w:type="dxa"/>
            <w:shd w:val="clear" w:color="auto" w:fill="FFFFFF"/>
            <w:vAlign w:val="center"/>
          </w:tcPr>
          <w:p w14:paraId="1EE9075D">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18C962DC">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2*16W</w:t>
            </w:r>
          </w:p>
        </w:tc>
        <w:tc>
          <w:tcPr>
            <w:tcW w:w="873" w:type="dxa"/>
            <w:shd w:val="clear" w:color="auto" w:fill="auto"/>
            <w:vAlign w:val="center"/>
          </w:tcPr>
          <w:p w14:paraId="2E804695">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64E519EC">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69CE7DCF">
            <w:pPr>
              <w:pStyle w:val="27"/>
              <w:bidi w:val="0"/>
              <w:spacing w:line="240" w:lineRule="auto"/>
              <w:ind w:firstLine="0" w:firstLineChars="0"/>
              <w:rPr>
                <w:rFonts w:hint="eastAsia"/>
                <w:kern w:val="0"/>
                <w:sz w:val="18"/>
                <w:szCs w:val="18"/>
                <w:lang w:val="en-US" w:eastAsia="zh-CN"/>
              </w:rPr>
            </w:pPr>
          </w:p>
        </w:tc>
      </w:tr>
      <w:tr w14:paraId="5440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2A005788">
            <w:pPr>
              <w:pStyle w:val="27"/>
              <w:bidi w:val="0"/>
              <w:spacing w:line="240" w:lineRule="auto"/>
              <w:ind w:firstLine="0" w:firstLineChars="0"/>
              <w:rPr>
                <w:rFonts w:hint="eastAsia"/>
                <w:kern w:val="0"/>
                <w:sz w:val="18"/>
                <w:szCs w:val="18"/>
                <w:lang w:val="en-US" w:eastAsia="zh-CN"/>
              </w:rPr>
            </w:pPr>
          </w:p>
        </w:tc>
        <w:tc>
          <w:tcPr>
            <w:tcW w:w="929" w:type="dxa"/>
            <w:vMerge w:val="continue"/>
            <w:shd w:val="clear" w:color="auto" w:fill="FFFFFF"/>
            <w:vAlign w:val="center"/>
          </w:tcPr>
          <w:p w14:paraId="415C6B9C">
            <w:pPr>
              <w:pStyle w:val="27"/>
              <w:bidi w:val="0"/>
              <w:spacing w:line="240" w:lineRule="auto"/>
              <w:ind w:firstLine="0" w:firstLineChars="0"/>
              <w:rPr>
                <w:rFonts w:hint="eastAsia"/>
                <w:kern w:val="0"/>
                <w:sz w:val="18"/>
                <w:szCs w:val="18"/>
                <w:lang w:val="en-US" w:eastAsia="zh-CN"/>
              </w:rPr>
            </w:pPr>
          </w:p>
        </w:tc>
        <w:tc>
          <w:tcPr>
            <w:tcW w:w="1023" w:type="dxa"/>
            <w:gridSpan w:val="2"/>
            <w:shd w:val="clear" w:color="auto" w:fill="FFFFFF"/>
            <w:vAlign w:val="center"/>
          </w:tcPr>
          <w:p w14:paraId="4C37B651">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02610006</w:t>
            </w:r>
          </w:p>
        </w:tc>
        <w:tc>
          <w:tcPr>
            <w:tcW w:w="2368" w:type="dxa"/>
            <w:shd w:val="clear" w:color="auto" w:fill="FFFFFF"/>
            <w:vAlign w:val="center"/>
          </w:tcPr>
          <w:p w14:paraId="4A739DF1">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习近平新时代中国特色社会主义思想概论</w:t>
            </w:r>
          </w:p>
        </w:tc>
        <w:tc>
          <w:tcPr>
            <w:tcW w:w="653" w:type="dxa"/>
            <w:gridSpan w:val="2"/>
            <w:shd w:val="clear" w:color="auto" w:fill="FFFFFF"/>
            <w:vAlign w:val="center"/>
          </w:tcPr>
          <w:p w14:paraId="19923D7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1FF06FE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考试</w:t>
            </w:r>
          </w:p>
        </w:tc>
        <w:tc>
          <w:tcPr>
            <w:tcW w:w="567" w:type="dxa"/>
            <w:shd w:val="clear" w:color="auto" w:fill="FFFFFF"/>
            <w:vAlign w:val="center"/>
          </w:tcPr>
          <w:p w14:paraId="127E55D5">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w:t>
            </w:r>
          </w:p>
        </w:tc>
        <w:tc>
          <w:tcPr>
            <w:tcW w:w="601" w:type="dxa"/>
            <w:shd w:val="clear" w:color="auto" w:fill="FFFFFF"/>
            <w:vAlign w:val="center"/>
          </w:tcPr>
          <w:p w14:paraId="4F905F32">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48</w:t>
            </w:r>
          </w:p>
        </w:tc>
        <w:tc>
          <w:tcPr>
            <w:tcW w:w="533" w:type="dxa"/>
            <w:shd w:val="clear" w:color="auto" w:fill="FFFFFF"/>
            <w:vAlign w:val="center"/>
          </w:tcPr>
          <w:p w14:paraId="12538141">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42</w:t>
            </w:r>
          </w:p>
        </w:tc>
        <w:tc>
          <w:tcPr>
            <w:tcW w:w="547" w:type="dxa"/>
            <w:shd w:val="clear" w:color="auto" w:fill="FFFFFF"/>
            <w:vAlign w:val="center"/>
          </w:tcPr>
          <w:p w14:paraId="55CFD87E">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6</w:t>
            </w:r>
          </w:p>
        </w:tc>
        <w:tc>
          <w:tcPr>
            <w:tcW w:w="848" w:type="dxa"/>
            <w:shd w:val="clear" w:color="auto" w:fill="FFFFFF"/>
            <w:vAlign w:val="center"/>
          </w:tcPr>
          <w:p w14:paraId="7092DE51">
            <w:pPr>
              <w:pStyle w:val="27"/>
              <w:bidi w:val="0"/>
              <w:spacing w:line="240" w:lineRule="auto"/>
              <w:ind w:firstLine="0" w:firstLineChars="0"/>
              <w:rPr>
                <w:rFonts w:hint="eastAsia"/>
                <w:kern w:val="0"/>
                <w:sz w:val="18"/>
                <w:szCs w:val="18"/>
                <w:lang w:val="en-US" w:eastAsia="zh-CN"/>
              </w:rPr>
            </w:pPr>
          </w:p>
        </w:tc>
        <w:tc>
          <w:tcPr>
            <w:tcW w:w="955" w:type="dxa"/>
            <w:shd w:val="clear" w:color="auto" w:fill="FFFFFF"/>
            <w:vAlign w:val="center"/>
          </w:tcPr>
          <w:p w14:paraId="32221F67">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7E2BF8B6">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24818E94">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3*16W</w:t>
            </w:r>
          </w:p>
        </w:tc>
        <w:tc>
          <w:tcPr>
            <w:tcW w:w="840" w:type="dxa"/>
            <w:shd w:val="clear" w:color="auto" w:fill="FFFFFF"/>
            <w:vAlign w:val="center"/>
          </w:tcPr>
          <w:p w14:paraId="1C2CD3EB">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688D7F9E">
            <w:pPr>
              <w:pStyle w:val="27"/>
              <w:bidi w:val="0"/>
              <w:spacing w:line="240" w:lineRule="auto"/>
              <w:ind w:firstLine="0" w:firstLineChars="0"/>
              <w:rPr>
                <w:rFonts w:hint="eastAsia"/>
                <w:kern w:val="0"/>
                <w:sz w:val="18"/>
                <w:szCs w:val="18"/>
                <w:lang w:val="en-US" w:eastAsia="zh-CN"/>
              </w:rPr>
            </w:pPr>
          </w:p>
        </w:tc>
      </w:tr>
      <w:tr w14:paraId="7D9BF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058F16E0">
            <w:pPr>
              <w:pStyle w:val="27"/>
              <w:bidi w:val="0"/>
              <w:spacing w:line="240" w:lineRule="auto"/>
              <w:ind w:firstLine="0" w:firstLineChars="0"/>
              <w:rPr>
                <w:rFonts w:hint="eastAsia"/>
                <w:kern w:val="0"/>
                <w:sz w:val="18"/>
                <w:szCs w:val="18"/>
                <w:lang w:val="en-US" w:eastAsia="zh-CN"/>
              </w:rPr>
            </w:pPr>
          </w:p>
        </w:tc>
        <w:tc>
          <w:tcPr>
            <w:tcW w:w="929" w:type="dxa"/>
            <w:vMerge w:val="continue"/>
            <w:shd w:val="clear" w:color="auto" w:fill="FFFFFF"/>
            <w:vAlign w:val="center"/>
          </w:tcPr>
          <w:p w14:paraId="0481D82C">
            <w:pPr>
              <w:pStyle w:val="27"/>
              <w:bidi w:val="0"/>
              <w:spacing w:line="240" w:lineRule="auto"/>
              <w:ind w:firstLine="0" w:firstLineChars="0"/>
              <w:rPr>
                <w:rFonts w:hint="eastAsia"/>
                <w:kern w:val="0"/>
                <w:sz w:val="18"/>
                <w:szCs w:val="18"/>
                <w:lang w:val="en-US" w:eastAsia="zh-CN"/>
              </w:rPr>
            </w:pPr>
          </w:p>
        </w:tc>
        <w:tc>
          <w:tcPr>
            <w:tcW w:w="1023" w:type="dxa"/>
            <w:gridSpan w:val="2"/>
            <w:shd w:val="clear" w:color="auto" w:fill="FFFFFF"/>
            <w:vAlign w:val="center"/>
          </w:tcPr>
          <w:p w14:paraId="28FECFE0">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02620001（1-5）</w:t>
            </w:r>
          </w:p>
        </w:tc>
        <w:tc>
          <w:tcPr>
            <w:tcW w:w="2368" w:type="dxa"/>
            <w:shd w:val="clear" w:color="auto" w:fill="FFFFFF"/>
            <w:vAlign w:val="center"/>
          </w:tcPr>
          <w:p w14:paraId="129E59D4">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形势与政策</w:t>
            </w:r>
          </w:p>
        </w:tc>
        <w:tc>
          <w:tcPr>
            <w:tcW w:w="653" w:type="dxa"/>
            <w:gridSpan w:val="2"/>
            <w:shd w:val="clear" w:color="auto" w:fill="FFFFFF"/>
            <w:vAlign w:val="center"/>
          </w:tcPr>
          <w:p w14:paraId="68D247F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A</w:t>
            </w:r>
          </w:p>
        </w:tc>
        <w:tc>
          <w:tcPr>
            <w:tcW w:w="622" w:type="dxa"/>
            <w:shd w:val="clear" w:color="auto" w:fill="FFFFFF"/>
            <w:vAlign w:val="center"/>
          </w:tcPr>
          <w:p w14:paraId="26978FC5">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考试</w:t>
            </w:r>
          </w:p>
        </w:tc>
        <w:tc>
          <w:tcPr>
            <w:tcW w:w="567" w:type="dxa"/>
            <w:shd w:val="clear" w:color="auto" w:fill="FFFFFF"/>
            <w:vAlign w:val="center"/>
          </w:tcPr>
          <w:p w14:paraId="53A331E1">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w:t>
            </w:r>
          </w:p>
        </w:tc>
        <w:tc>
          <w:tcPr>
            <w:tcW w:w="601" w:type="dxa"/>
            <w:shd w:val="clear" w:color="auto" w:fill="FFFFFF"/>
            <w:vAlign w:val="center"/>
          </w:tcPr>
          <w:p w14:paraId="0E2F347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40</w:t>
            </w:r>
          </w:p>
        </w:tc>
        <w:tc>
          <w:tcPr>
            <w:tcW w:w="533" w:type="dxa"/>
            <w:shd w:val="clear" w:color="auto" w:fill="FFFFFF"/>
            <w:vAlign w:val="center"/>
          </w:tcPr>
          <w:p w14:paraId="00F1B9CC">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40</w:t>
            </w:r>
          </w:p>
        </w:tc>
        <w:tc>
          <w:tcPr>
            <w:tcW w:w="547" w:type="dxa"/>
            <w:shd w:val="clear" w:color="auto" w:fill="FFFFFF"/>
            <w:vAlign w:val="center"/>
          </w:tcPr>
          <w:p w14:paraId="40B31D0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w:t>
            </w:r>
          </w:p>
        </w:tc>
        <w:tc>
          <w:tcPr>
            <w:tcW w:w="848" w:type="dxa"/>
            <w:shd w:val="clear" w:color="auto" w:fill="FFFFFF"/>
            <w:vAlign w:val="center"/>
          </w:tcPr>
          <w:p w14:paraId="72DAB00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2*4W</w:t>
            </w:r>
          </w:p>
          <w:p w14:paraId="3ED7A2C7">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（15-18）</w:t>
            </w:r>
          </w:p>
        </w:tc>
        <w:tc>
          <w:tcPr>
            <w:tcW w:w="955" w:type="dxa"/>
            <w:shd w:val="clear" w:color="auto" w:fill="FFFFFF"/>
            <w:vAlign w:val="center"/>
          </w:tcPr>
          <w:p w14:paraId="35EC2AC5">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2*4W</w:t>
            </w:r>
          </w:p>
          <w:p w14:paraId="5AC93BD2">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（16-19）</w:t>
            </w:r>
          </w:p>
        </w:tc>
        <w:tc>
          <w:tcPr>
            <w:tcW w:w="917" w:type="dxa"/>
            <w:shd w:val="clear" w:color="auto" w:fill="FFFFFF"/>
            <w:vAlign w:val="center"/>
          </w:tcPr>
          <w:p w14:paraId="2BEF3EF8">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2*4W</w:t>
            </w:r>
          </w:p>
          <w:p w14:paraId="07044F94">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（16-19）</w:t>
            </w:r>
          </w:p>
        </w:tc>
        <w:tc>
          <w:tcPr>
            <w:tcW w:w="873" w:type="dxa"/>
            <w:shd w:val="clear" w:color="auto" w:fill="auto"/>
            <w:vAlign w:val="center"/>
          </w:tcPr>
          <w:p w14:paraId="1E6F113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2*4W</w:t>
            </w:r>
          </w:p>
          <w:p w14:paraId="00B284C3">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（16-19）</w:t>
            </w:r>
          </w:p>
        </w:tc>
        <w:tc>
          <w:tcPr>
            <w:tcW w:w="840" w:type="dxa"/>
            <w:shd w:val="clear" w:color="auto" w:fill="FFFFFF"/>
            <w:vAlign w:val="center"/>
          </w:tcPr>
          <w:p w14:paraId="49ECC78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2*4W</w:t>
            </w:r>
          </w:p>
          <w:p w14:paraId="23FB4BF1">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（16-19）</w:t>
            </w:r>
          </w:p>
        </w:tc>
        <w:tc>
          <w:tcPr>
            <w:tcW w:w="723" w:type="dxa"/>
            <w:shd w:val="clear" w:color="auto" w:fill="FFFFFF"/>
            <w:vAlign w:val="center"/>
          </w:tcPr>
          <w:p w14:paraId="31A71D79">
            <w:pPr>
              <w:pStyle w:val="27"/>
              <w:bidi w:val="0"/>
              <w:spacing w:line="240" w:lineRule="auto"/>
              <w:ind w:firstLine="0" w:firstLineChars="0"/>
              <w:rPr>
                <w:rFonts w:hint="eastAsia"/>
                <w:kern w:val="0"/>
                <w:sz w:val="18"/>
                <w:szCs w:val="18"/>
                <w:lang w:val="en-US" w:eastAsia="zh-CN"/>
              </w:rPr>
            </w:pPr>
          </w:p>
        </w:tc>
      </w:tr>
      <w:tr w14:paraId="46B8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6" w:hRule="atLeast"/>
          <w:jc w:val="center"/>
        </w:trPr>
        <w:tc>
          <w:tcPr>
            <w:tcW w:w="486" w:type="dxa"/>
            <w:vMerge w:val="continue"/>
            <w:shd w:val="clear" w:color="auto" w:fill="FFFFFF"/>
            <w:vAlign w:val="center"/>
          </w:tcPr>
          <w:p w14:paraId="1AE0E200">
            <w:pPr>
              <w:pStyle w:val="27"/>
              <w:bidi w:val="0"/>
              <w:rPr>
                <w:rFonts w:hint="eastAsia"/>
              </w:rPr>
            </w:pPr>
          </w:p>
        </w:tc>
        <w:tc>
          <w:tcPr>
            <w:tcW w:w="929" w:type="dxa"/>
            <w:vMerge w:val="continue"/>
            <w:shd w:val="clear" w:color="auto" w:fill="FFFFFF"/>
            <w:vAlign w:val="center"/>
          </w:tcPr>
          <w:p w14:paraId="0732FF01">
            <w:pPr>
              <w:pStyle w:val="27"/>
              <w:bidi w:val="0"/>
              <w:rPr>
                <w:rFonts w:hint="eastAsia"/>
                <w:sz w:val="18"/>
                <w:szCs w:val="18"/>
                <w:lang w:val="en-US" w:eastAsia="zh-CN"/>
              </w:rPr>
            </w:pPr>
          </w:p>
        </w:tc>
        <w:tc>
          <w:tcPr>
            <w:tcW w:w="1023" w:type="dxa"/>
            <w:gridSpan w:val="2"/>
            <w:shd w:val="clear" w:color="auto" w:fill="FFFFFF"/>
            <w:vAlign w:val="center"/>
          </w:tcPr>
          <w:p w14:paraId="1747E1B8">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02610008</w:t>
            </w:r>
          </w:p>
        </w:tc>
        <w:tc>
          <w:tcPr>
            <w:tcW w:w="2368" w:type="dxa"/>
            <w:shd w:val="clear" w:color="auto" w:fill="FFFFFF"/>
            <w:vAlign w:val="center"/>
          </w:tcPr>
          <w:p w14:paraId="57374A62">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国家安全教育</w:t>
            </w:r>
          </w:p>
        </w:tc>
        <w:tc>
          <w:tcPr>
            <w:tcW w:w="653" w:type="dxa"/>
            <w:gridSpan w:val="2"/>
            <w:shd w:val="clear" w:color="auto" w:fill="FFFFFF"/>
            <w:vAlign w:val="center"/>
          </w:tcPr>
          <w:p w14:paraId="71386F0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A</w:t>
            </w:r>
          </w:p>
        </w:tc>
        <w:tc>
          <w:tcPr>
            <w:tcW w:w="622" w:type="dxa"/>
            <w:shd w:val="clear" w:color="auto" w:fill="FFFFFF"/>
            <w:vAlign w:val="center"/>
          </w:tcPr>
          <w:p w14:paraId="1BB148B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4046695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w:t>
            </w:r>
          </w:p>
        </w:tc>
        <w:tc>
          <w:tcPr>
            <w:tcW w:w="601" w:type="dxa"/>
            <w:shd w:val="clear" w:color="auto" w:fill="FFFFFF"/>
            <w:vAlign w:val="center"/>
          </w:tcPr>
          <w:p w14:paraId="00622138">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16</w:t>
            </w:r>
          </w:p>
        </w:tc>
        <w:tc>
          <w:tcPr>
            <w:tcW w:w="533" w:type="dxa"/>
            <w:shd w:val="clear" w:color="auto" w:fill="FFFFFF"/>
            <w:vAlign w:val="center"/>
          </w:tcPr>
          <w:p w14:paraId="6F20A0B8">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16</w:t>
            </w:r>
          </w:p>
        </w:tc>
        <w:tc>
          <w:tcPr>
            <w:tcW w:w="547" w:type="dxa"/>
            <w:shd w:val="clear" w:color="auto" w:fill="FFFFFF"/>
            <w:vAlign w:val="center"/>
          </w:tcPr>
          <w:p w14:paraId="5245307A">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0</w:t>
            </w:r>
          </w:p>
        </w:tc>
        <w:tc>
          <w:tcPr>
            <w:tcW w:w="848" w:type="dxa"/>
            <w:shd w:val="clear" w:color="auto" w:fill="FFFFFF"/>
            <w:vAlign w:val="center"/>
          </w:tcPr>
          <w:p w14:paraId="359FC9EE">
            <w:pPr>
              <w:pStyle w:val="27"/>
              <w:bidi w:val="0"/>
              <w:spacing w:line="240" w:lineRule="auto"/>
              <w:ind w:firstLine="0" w:firstLineChars="0"/>
              <w:rPr>
                <w:rFonts w:hint="eastAsia"/>
                <w:kern w:val="0"/>
                <w:sz w:val="18"/>
                <w:szCs w:val="18"/>
                <w:lang w:val="en-US" w:eastAsia="zh-CN"/>
              </w:rPr>
            </w:pPr>
          </w:p>
        </w:tc>
        <w:tc>
          <w:tcPr>
            <w:tcW w:w="955" w:type="dxa"/>
            <w:shd w:val="clear" w:color="auto" w:fill="FFFFFF"/>
            <w:vAlign w:val="center"/>
          </w:tcPr>
          <w:p w14:paraId="327CB654">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学习平台</w:t>
            </w:r>
          </w:p>
        </w:tc>
        <w:tc>
          <w:tcPr>
            <w:tcW w:w="917" w:type="dxa"/>
            <w:shd w:val="clear" w:color="auto" w:fill="FFFFFF"/>
            <w:vAlign w:val="center"/>
          </w:tcPr>
          <w:p w14:paraId="022598A7">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572E3477">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61FDCA93">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1FBF40D0">
            <w:pPr>
              <w:pStyle w:val="27"/>
              <w:bidi w:val="0"/>
              <w:spacing w:line="240" w:lineRule="auto"/>
              <w:ind w:firstLine="0" w:firstLineChars="0"/>
              <w:rPr>
                <w:rFonts w:hint="eastAsia"/>
                <w:kern w:val="0"/>
                <w:sz w:val="18"/>
                <w:szCs w:val="18"/>
                <w:lang w:val="en-US" w:eastAsia="zh-CN"/>
              </w:rPr>
            </w:pPr>
          </w:p>
        </w:tc>
      </w:tr>
      <w:tr w14:paraId="24AE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05C3374">
            <w:pPr>
              <w:pStyle w:val="27"/>
              <w:bidi w:val="0"/>
              <w:rPr>
                <w:rFonts w:hint="eastAsia"/>
              </w:rPr>
            </w:pPr>
          </w:p>
        </w:tc>
        <w:tc>
          <w:tcPr>
            <w:tcW w:w="929" w:type="dxa"/>
            <w:vMerge w:val="continue"/>
            <w:shd w:val="clear" w:color="auto" w:fill="FFFFFF"/>
            <w:vAlign w:val="center"/>
          </w:tcPr>
          <w:p w14:paraId="7576217C">
            <w:pPr>
              <w:pStyle w:val="27"/>
              <w:bidi w:val="0"/>
              <w:rPr>
                <w:rFonts w:hint="eastAsia"/>
                <w:sz w:val="18"/>
                <w:szCs w:val="18"/>
                <w:lang w:val="en-US" w:eastAsia="zh-CN"/>
              </w:rPr>
            </w:pPr>
          </w:p>
        </w:tc>
        <w:tc>
          <w:tcPr>
            <w:tcW w:w="1023" w:type="dxa"/>
            <w:gridSpan w:val="2"/>
            <w:shd w:val="clear" w:color="auto" w:fill="FFFFFF"/>
            <w:vAlign w:val="center"/>
          </w:tcPr>
          <w:p w14:paraId="6050F97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02640001</w:t>
            </w:r>
          </w:p>
          <w:p w14:paraId="53B422D0">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（1-2）</w:t>
            </w:r>
          </w:p>
        </w:tc>
        <w:tc>
          <w:tcPr>
            <w:tcW w:w="2368" w:type="dxa"/>
            <w:shd w:val="clear" w:color="auto" w:fill="FFFFFF"/>
            <w:vAlign w:val="center"/>
          </w:tcPr>
          <w:p w14:paraId="27EAB612">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大学生心理健康教育</w:t>
            </w:r>
          </w:p>
        </w:tc>
        <w:tc>
          <w:tcPr>
            <w:tcW w:w="653" w:type="dxa"/>
            <w:gridSpan w:val="2"/>
            <w:shd w:val="clear" w:color="auto" w:fill="FFFFFF"/>
            <w:vAlign w:val="center"/>
          </w:tcPr>
          <w:p w14:paraId="1EEAD90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3F1D4FBE">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693AFA4E">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w:t>
            </w:r>
          </w:p>
        </w:tc>
        <w:tc>
          <w:tcPr>
            <w:tcW w:w="601" w:type="dxa"/>
            <w:shd w:val="clear" w:color="auto" w:fill="FFFFFF"/>
            <w:vAlign w:val="center"/>
          </w:tcPr>
          <w:p w14:paraId="1C7CD01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32</w:t>
            </w:r>
          </w:p>
        </w:tc>
        <w:tc>
          <w:tcPr>
            <w:tcW w:w="533" w:type="dxa"/>
            <w:shd w:val="clear" w:color="auto" w:fill="FFFFFF"/>
            <w:vAlign w:val="center"/>
          </w:tcPr>
          <w:p w14:paraId="0B757246">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16</w:t>
            </w:r>
          </w:p>
        </w:tc>
        <w:tc>
          <w:tcPr>
            <w:tcW w:w="547" w:type="dxa"/>
            <w:shd w:val="clear" w:color="auto" w:fill="FFFFFF"/>
            <w:vAlign w:val="center"/>
          </w:tcPr>
          <w:p w14:paraId="6879F346">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16</w:t>
            </w:r>
          </w:p>
        </w:tc>
        <w:tc>
          <w:tcPr>
            <w:tcW w:w="848" w:type="dxa"/>
            <w:shd w:val="clear" w:color="auto" w:fill="FFFFFF"/>
            <w:vAlign w:val="center"/>
          </w:tcPr>
          <w:p w14:paraId="603B729C">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4*4W</w:t>
            </w:r>
          </w:p>
          <w:p w14:paraId="29844DD2">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（5-8）</w:t>
            </w:r>
          </w:p>
        </w:tc>
        <w:tc>
          <w:tcPr>
            <w:tcW w:w="955" w:type="dxa"/>
            <w:shd w:val="clear" w:color="auto" w:fill="FFFFFF"/>
            <w:vAlign w:val="center"/>
          </w:tcPr>
          <w:p w14:paraId="38E00A5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2*8W</w:t>
            </w:r>
          </w:p>
          <w:p w14:paraId="1316D363">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（2-9）</w:t>
            </w:r>
          </w:p>
        </w:tc>
        <w:tc>
          <w:tcPr>
            <w:tcW w:w="917" w:type="dxa"/>
            <w:shd w:val="clear" w:color="auto" w:fill="FFFFFF"/>
            <w:vAlign w:val="center"/>
          </w:tcPr>
          <w:p w14:paraId="3D9084A3">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2C0B483F">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05AD31A1">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1723DA9A">
            <w:pPr>
              <w:pStyle w:val="27"/>
              <w:bidi w:val="0"/>
              <w:spacing w:line="240" w:lineRule="auto"/>
              <w:ind w:firstLine="0" w:firstLineChars="0"/>
              <w:rPr>
                <w:rFonts w:hint="eastAsia"/>
                <w:kern w:val="0"/>
                <w:sz w:val="18"/>
                <w:szCs w:val="18"/>
                <w:lang w:val="en-US" w:eastAsia="zh-CN"/>
              </w:rPr>
            </w:pPr>
          </w:p>
        </w:tc>
      </w:tr>
      <w:tr w14:paraId="2050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486" w:type="dxa"/>
            <w:vMerge w:val="continue"/>
            <w:shd w:val="clear" w:color="auto" w:fill="FFFFFF"/>
            <w:vAlign w:val="center"/>
          </w:tcPr>
          <w:p w14:paraId="3EC013C3">
            <w:pPr>
              <w:pStyle w:val="27"/>
              <w:bidi w:val="0"/>
              <w:rPr>
                <w:rFonts w:hint="eastAsia"/>
              </w:rPr>
            </w:pPr>
          </w:p>
        </w:tc>
        <w:tc>
          <w:tcPr>
            <w:tcW w:w="929" w:type="dxa"/>
            <w:vMerge w:val="continue"/>
            <w:shd w:val="clear" w:color="auto" w:fill="FFFFFF"/>
            <w:vAlign w:val="center"/>
          </w:tcPr>
          <w:p w14:paraId="1CB08B38">
            <w:pPr>
              <w:pStyle w:val="27"/>
              <w:bidi w:val="0"/>
              <w:rPr>
                <w:rFonts w:hint="eastAsia"/>
                <w:sz w:val="18"/>
                <w:szCs w:val="18"/>
                <w:lang w:val="en-US" w:eastAsia="zh-CN"/>
              </w:rPr>
            </w:pPr>
          </w:p>
        </w:tc>
        <w:tc>
          <w:tcPr>
            <w:tcW w:w="1023" w:type="dxa"/>
            <w:gridSpan w:val="2"/>
            <w:shd w:val="clear" w:color="auto" w:fill="FFFFFF"/>
            <w:vAlign w:val="center"/>
          </w:tcPr>
          <w:p w14:paraId="1F0E459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02023015</w:t>
            </w:r>
          </w:p>
        </w:tc>
        <w:tc>
          <w:tcPr>
            <w:tcW w:w="2368" w:type="dxa"/>
            <w:shd w:val="clear" w:color="auto" w:fill="FFFFFF"/>
            <w:vAlign w:val="center"/>
          </w:tcPr>
          <w:p w14:paraId="5AF8C13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信息技术</w:t>
            </w:r>
          </w:p>
        </w:tc>
        <w:tc>
          <w:tcPr>
            <w:tcW w:w="653" w:type="dxa"/>
            <w:gridSpan w:val="2"/>
            <w:shd w:val="clear" w:color="auto" w:fill="FFFFFF"/>
            <w:vAlign w:val="center"/>
          </w:tcPr>
          <w:p w14:paraId="6C418FB9">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5521D5B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1F27DCF0">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w:t>
            </w:r>
          </w:p>
        </w:tc>
        <w:tc>
          <w:tcPr>
            <w:tcW w:w="601" w:type="dxa"/>
            <w:shd w:val="clear" w:color="auto" w:fill="FFFFFF"/>
            <w:vAlign w:val="center"/>
          </w:tcPr>
          <w:p w14:paraId="5C7D155D">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48</w:t>
            </w:r>
          </w:p>
        </w:tc>
        <w:tc>
          <w:tcPr>
            <w:tcW w:w="533" w:type="dxa"/>
            <w:shd w:val="clear" w:color="auto" w:fill="FFFFFF"/>
            <w:vAlign w:val="center"/>
          </w:tcPr>
          <w:p w14:paraId="7C883037">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24</w:t>
            </w:r>
          </w:p>
        </w:tc>
        <w:tc>
          <w:tcPr>
            <w:tcW w:w="547" w:type="dxa"/>
            <w:shd w:val="clear" w:color="auto" w:fill="FFFFFF"/>
            <w:vAlign w:val="center"/>
          </w:tcPr>
          <w:p w14:paraId="2B2DDD44">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24</w:t>
            </w:r>
          </w:p>
        </w:tc>
        <w:tc>
          <w:tcPr>
            <w:tcW w:w="848" w:type="dxa"/>
            <w:shd w:val="clear" w:color="auto" w:fill="FFFFFF"/>
            <w:vAlign w:val="center"/>
          </w:tcPr>
          <w:p w14:paraId="28DA913E">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4*12W</w:t>
            </w:r>
          </w:p>
        </w:tc>
        <w:tc>
          <w:tcPr>
            <w:tcW w:w="955" w:type="dxa"/>
            <w:shd w:val="clear" w:color="auto" w:fill="FFFFFF"/>
            <w:vAlign w:val="center"/>
          </w:tcPr>
          <w:p w14:paraId="4E7A2F17">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2D7E8BE3">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2411BCF7">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7104BA87">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0FBEAB1D">
            <w:pPr>
              <w:pStyle w:val="27"/>
              <w:bidi w:val="0"/>
              <w:spacing w:line="240" w:lineRule="auto"/>
              <w:ind w:firstLine="0" w:firstLineChars="0"/>
              <w:rPr>
                <w:rFonts w:hint="eastAsia"/>
                <w:kern w:val="0"/>
                <w:sz w:val="18"/>
                <w:szCs w:val="18"/>
                <w:lang w:val="en-US" w:eastAsia="zh-CN"/>
              </w:rPr>
            </w:pPr>
          </w:p>
        </w:tc>
      </w:tr>
      <w:tr w14:paraId="32B8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0" w:hRule="atLeast"/>
          <w:jc w:val="center"/>
        </w:trPr>
        <w:tc>
          <w:tcPr>
            <w:tcW w:w="486" w:type="dxa"/>
            <w:vMerge w:val="continue"/>
            <w:shd w:val="clear" w:color="auto" w:fill="FFFFFF"/>
            <w:vAlign w:val="center"/>
          </w:tcPr>
          <w:p w14:paraId="174D261D">
            <w:pPr>
              <w:pStyle w:val="27"/>
              <w:bidi w:val="0"/>
              <w:rPr>
                <w:rFonts w:hint="eastAsia"/>
              </w:rPr>
            </w:pPr>
          </w:p>
        </w:tc>
        <w:tc>
          <w:tcPr>
            <w:tcW w:w="929" w:type="dxa"/>
            <w:vMerge w:val="continue"/>
            <w:shd w:val="clear" w:color="auto" w:fill="FFFFFF"/>
            <w:vAlign w:val="center"/>
          </w:tcPr>
          <w:p w14:paraId="67BE9A10">
            <w:pPr>
              <w:pStyle w:val="27"/>
              <w:bidi w:val="0"/>
              <w:rPr>
                <w:rFonts w:hint="eastAsia"/>
                <w:sz w:val="18"/>
                <w:szCs w:val="18"/>
                <w:lang w:val="en-US" w:eastAsia="zh-CN"/>
              </w:rPr>
            </w:pPr>
          </w:p>
        </w:tc>
        <w:tc>
          <w:tcPr>
            <w:tcW w:w="1023" w:type="dxa"/>
            <w:gridSpan w:val="2"/>
            <w:shd w:val="clear" w:color="auto" w:fill="FFFFFF"/>
            <w:vAlign w:val="center"/>
          </w:tcPr>
          <w:p w14:paraId="3C4013F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01113002</w:t>
            </w:r>
          </w:p>
        </w:tc>
        <w:tc>
          <w:tcPr>
            <w:tcW w:w="2368" w:type="dxa"/>
            <w:shd w:val="clear" w:color="auto" w:fill="FFFFFF"/>
            <w:vAlign w:val="center"/>
          </w:tcPr>
          <w:p w14:paraId="02A0D15E">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大学生创业基础</w:t>
            </w:r>
          </w:p>
        </w:tc>
        <w:tc>
          <w:tcPr>
            <w:tcW w:w="653" w:type="dxa"/>
            <w:gridSpan w:val="2"/>
            <w:shd w:val="clear" w:color="auto" w:fill="FFFFFF"/>
            <w:vAlign w:val="center"/>
          </w:tcPr>
          <w:p w14:paraId="79D96B81">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0B2FCB15">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7FA14C6D">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w:t>
            </w:r>
          </w:p>
        </w:tc>
        <w:tc>
          <w:tcPr>
            <w:tcW w:w="601" w:type="dxa"/>
            <w:shd w:val="clear" w:color="auto" w:fill="FFFFFF"/>
            <w:vAlign w:val="center"/>
          </w:tcPr>
          <w:p w14:paraId="65FAE784">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32</w:t>
            </w:r>
          </w:p>
        </w:tc>
        <w:tc>
          <w:tcPr>
            <w:tcW w:w="533" w:type="dxa"/>
            <w:shd w:val="clear" w:color="auto" w:fill="FFFFFF"/>
            <w:vAlign w:val="center"/>
          </w:tcPr>
          <w:p w14:paraId="500E1C39">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28</w:t>
            </w:r>
          </w:p>
        </w:tc>
        <w:tc>
          <w:tcPr>
            <w:tcW w:w="547" w:type="dxa"/>
            <w:shd w:val="clear" w:color="auto" w:fill="FFFFFF"/>
            <w:vAlign w:val="center"/>
          </w:tcPr>
          <w:p w14:paraId="19F167F6">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4</w:t>
            </w:r>
          </w:p>
        </w:tc>
        <w:tc>
          <w:tcPr>
            <w:tcW w:w="848" w:type="dxa"/>
            <w:shd w:val="clear" w:color="auto" w:fill="FFFFFF"/>
            <w:vAlign w:val="center"/>
          </w:tcPr>
          <w:p w14:paraId="2522CAB6">
            <w:pPr>
              <w:pStyle w:val="27"/>
              <w:bidi w:val="0"/>
              <w:spacing w:line="240" w:lineRule="auto"/>
              <w:ind w:firstLine="0" w:firstLineChars="0"/>
              <w:rPr>
                <w:rFonts w:hint="eastAsia"/>
                <w:kern w:val="0"/>
                <w:sz w:val="18"/>
                <w:szCs w:val="18"/>
                <w:lang w:val="en-US" w:eastAsia="zh-CN"/>
              </w:rPr>
            </w:pPr>
          </w:p>
        </w:tc>
        <w:tc>
          <w:tcPr>
            <w:tcW w:w="955" w:type="dxa"/>
            <w:shd w:val="clear" w:color="auto" w:fill="FFFFFF"/>
            <w:vAlign w:val="center"/>
          </w:tcPr>
          <w:p w14:paraId="14E14C9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2*16W</w:t>
            </w:r>
          </w:p>
        </w:tc>
        <w:tc>
          <w:tcPr>
            <w:tcW w:w="917" w:type="dxa"/>
            <w:shd w:val="clear" w:color="auto" w:fill="FFFFFF"/>
            <w:vAlign w:val="center"/>
          </w:tcPr>
          <w:p w14:paraId="348B1994">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6B441383">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253D366A">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66EE000B">
            <w:pPr>
              <w:pStyle w:val="27"/>
              <w:bidi w:val="0"/>
              <w:spacing w:line="240" w:lineRule="auto"/>
              <w:ind w:firstLine="0" w:firstLineChars="0"/>
              <w:rPr>
                <w:rFonts w:hint="eastAsia"/>
                <w:kern w:val="0"/>
                <w:sz w:val="18"/>
                <w:szCs w:val="18"/>
                <w:lang w:val="en-US" w:eastAsia="zh-CN"/>
              </w:rPr>
            </w:pPr>
          </w:p>
        </w:tc>
      </w:tr>
      <w:tr w14:paraId="65DC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486" w:type="dxa"/>
            <w:vMerge w:val="continue"/>
            <w:shd w:val="clear" w:color="auto" w:fill="FFFFFF"/>
            <w:vAlign w:val="center"/>
          </w:tcPr>
          <w:p w14:paraId="30B60156">
            <w:pPr>
              <w:pStyle w:val="27"/>
              <w:bidi w:val="0"/>
              <w:rPr>
                <w:rFonts w:hint="eastAsia"/>
              </w:rPr>
            </w:pPr>
          </w:p>
        </w:tc>
        <w:tc>
          <w:tcPr>
            <w:tcW w:w="929" w:type="dxa"/>
            <w:vMerge w:val="continue"/>
            <w:shd w:val="clear" w:color="auto" w:fill="FFFFFF"/>
            <w:vAlign w:val="center"/>
          </w:tcPr>
          <w:p w14:paraId="0C55EE35">
            <w:pPr>
              <w:pStyle w:val="27"/>
              <w:bidi w:val="0"/>
              <w:rPr>
                <w:rFonts w:hint="eastAsia"/>
                <w:sz w:val="18"/>
                <w:szCs w:val="18"/>
                <w:lang w:val="en-US" w:eastAsia="zh-CN"/>
              </w:rPr>
            </w:pPr>
          </w:p>
        </w:tc>
        <w:tc>
          <w:tcPr>
            <w:tcW w:w="1023" w:type="dxa"/>
            <w:gridSpan w:val="2"/>
            <w:shd w:val="clear" w:color="auto" w:fill="FFFFFF"/>
            <w:vAlign w:val="center"/>
          </w:tcPr>
          <w:p w14:paraId="247CE7C7">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01113001</w:t>
            </w:r>
          </w:p>
        </w:tc>
        <w:tc>
          <w:tcPr>
            <w:tcW w:w="2368" w:type="dxa"/>
            <w:shd w:val="clear" w:color="auto" w:fill="FFFFFF"/>
            <w:vAlign w:val="center"/>
          </w:tcPr>
          <w:p w14:paraId="06A5D5D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大学生职业发展与就业指导</w:t>
            </w:r>
          </w:p>
        </w:tc>
        <w:tc>
          <w:tcPr>
            <w:tcW w:w="653" w:type="dxa"/>
            <w:gridSpan w:val="2"/>
            <w:shd w:val="clear" w:color="auto" w:fill="FFFFFF"/>
            <w:vAlign w:val="center"/>
          </w:tcPr>
          <w:p w14:paraId="38E2564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03DDF88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029A5FF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w:t>
            </w:r>
          </w:p>
        </w:tc>
        <w:tc>
          <w:tcPr>
            <w:tcW w:w="601" w:type="dxa"/>
            <w:shd w:val="clear" w:color="auto" w:fill="FFFFFF"/>
            <w:vAlign w:val="center"/>
          </w:tcPr>
          <w:p w14:paraId="7A1A161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32</w:t>
            </w:r>
          </w:p>
        </w:tc>
        <w:tc>
          <w:tcPr>
            <w:tcW w:w="533" w:type="dxa"/>
            <w:shd w:val="clear" w:color="auto" w:fill="FFFFFF"/>
            <w:vAlign w:val="center"/>
          </w:tcPr>
          <w:p w14:paraId="2AA4860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28</w:t>
            </w:r>
          </w:p>
        </w:tc>
        <w:tc>
          <w:tcPr>
            <w:tcW w:w="547" w:type="dxa"/>
            <w:shd w:val="clear" w:color="auto" w:fill="FFFFFF"/>
            <w:vAlign w:val="center"/>
          </w:tcPr>
          <w:p w14:paraId="42689E1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4</w:t>
            </w:r>
          </w:p>
        </w:tc>
        <w:tc>
          <w:tcPr>
            <w:tcW w:w="848" w:type="dxa"/>
            <w:shd w:val="clear" w:color="auto" w:fill="FFFFFF"/>
            <w:vAlign w:val="center"/>
          </w:tcPr>
          <w:p w14:paraId="04761A9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2*8W</w:t>
            </w:r>
          </w:p>
          <w:p w14:paraId="715CA341">
            <w:pPr>
              <w:pStyle w:val="27"/>
              <w:bidi w:val="0"/>
              <w:spacing w:line="240" w:lineRule="auto"/>
              <w:ind w:firstLine="0" w:firstLineChars="0"/>
              <w:rPr>
                <w:rFonts w:hint="eastAsia"/>
                <w:kern w:val="0"/>
                <w:sz w:val="18"/>
                <w:szCs w:val="18"/>
                <w:lang w:val="en-US" w:eastAsia="zh-CN"/>
              </w:rPr>
            </w:pPr>
            <w:r>
              <w:rPr>
                <w:rFonts w:hint="eastAsia"/>
                <w:color w:val="FF0000"/>
                <w:kern w:val="0"/>
                <w:sz w:val="18"/>
                <w:szCs w:val="18"/>
                <w:lang w:val="en-US" w:eastAsia="zh-CN"/>
              </w:rPr>
              <w:t>（10-17）</w:t>
            </w:r>
          </w:p>
        </w:tc>
        <w:tc>
          <w:tcPr>
            <w:tcW w:w="955" w:type="dxa"/>
            <w:shd w:val="clear" w:color="auto" w:fill="FFFFFF"/>
            <w:vAlign w:val="center"/>
          </w:tcPr>
          <w:p w14:paraId="482C669A">
            <w:pPr>
              <w:pStyle w:val="27"/>
              <w:bidi w:val="0"/>
              <w:spacing w:line="240" w:lineRule="auto"/>
              <w:ind w:firstLine="0" w:firstLineChars="0"/>
              <w:rPr>
                <w:rFonts w:hint="eastAsia"/>
                <w:kern w:val="0"/>
                <w:sz w:val="18"/>
                <w:szCs w:val="18"/>
                <w:lang w:val="en-US" w:eastAsia="zh-CN"/>
              </w:rPr>
            </w:pPr>
          </w:p>
        </w:tc>
        <w:tc>
          <w:tcPr>
            <w:tcW w:w="917" w:type="dxa"/>
            <w:shd w:val="clear" w:color="auto" w:fill="FFFFFF"/>
            <w:vAlign w:val="center"/>
          </w:tcPr>
          <w:p w14:paraId="3F91E3E6">
            <w:pPr>
              <w:pStyle w:val="27"/>
              <w:bidi w:val="0"/>
              <w:spacing w:line="240" w:lineRule="auto"/>
              <w:ind w:firstLine="0" w:firstLineChars="0"/>
              <w:rPr>
                <w:rFonts w:hint="eastAsia"/>
                <w:kern w:val="0"/>
                <w:sz w:val="18"/>
                <w:szCs w:val="18"/>
                <w:lang w:val="en-US" w:eastAsia="zh-CN"/>
              </w:rPr>
            </w:pPr>
          </w:p>
        </w:tc>
        <w:tc>
          <w:tcPr>
            <w:tcW w:w="873" w:type="dxa"/>
            <w:shd w:val="clear" w:color="auto" w:fill="auto"/>
            <w:vAlign w:val="center"/>
          </w:tcPr>
          <w:p w14:paraId="193870AF">
            <w:pPr>
              <w:pStyle w:val="27"/>
              <w:bidi w:val="0"/>
              <w:spacing w:line="240" w:lineRule="auto"/>
              <w:ind w:firstLine="0" w:firstLineChars="0"/>
              <w:rPr>
                <w:rFonts w:hint="default"/>
                <w:kern w:val="0"/>
                <w:sz w:val="18"/>
                <w:szCs w:val="18"/>
                <w:lang w:val="en-US" w:eastAsia="zh-CN"/>
              </w:rPr>
            </w:pPr>
          </w:p>
        </w:tc>
        <w:tc>
          <w:tcPr>
            <w:tcW w:w="840" w:type="dxa"/>
            <w:shd w:val="clear" w:color="auto" w:fill="FFFFFF"/>
            <w:vAlign w:val="center"/>
          </w:tcPr>
          <w:p w14:paraId="54B54E48">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2*8W</w:t>
            </w:r>
          </w:p>
        </w:tc>
        <w:tc>
          <w:tcPr>
            <w:tcW w:w="723" w:type="dxa"/>
            <w:shd w:val="clear" w:color="auto" w:fill="FFFFFF"/>
            <w:vAlign w:val="center"/>
          </w:tcPr>
          <w:p w14:paraId="70C47A2A">
            <w:pPr>
              <w:pStyle w:val="27"/>
              <w:bidi w:val="0"/>
              <w:spacing w:line="240" w:lineRule="auto"/>
              <w:ind w:firstLine="0" w:firstLineChars="0"/>
              <w:rPr>
                <w:rFonts w:hint="eastAsia"/>
                <w:kern w:val="0"/>
                <w:sz w:val="18"/>
                <w:szCs w:val="18"/>
                <w:lang w:val="en-US" w:eastAsia="zh-CN"/>
              </w:rPr>
            </w:pPr>
          </w:p>
        </w:tc>
      </w:tr>
      <w:tr w14:paraId="0E4E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 w:hRule="atLeast"/>
          <w:jc w:val="center"/>
        </w:trPr>
        <w:tc>
          <w:tcPr>
            <w:tcW w:w="486" w:type="dxa"/>
            <w:vMerge w:val="continue"/>
            <w:shd w:val="clear" w:color="auto" w:fill="FFFFFF"/>
            <w:vAlign w:val="center"/>
          </w:tcPr>
          <w:p w14:paraId="5BC61DA8">
            <w:pPr>
              <w:pStyle w:val="27"/>
              <w:bidi w:val="0"/>
              <w:rPr>
                <w:rFonts w:hint="eastAsia"/>
              </w:rPr>
            </w:pPr>
          </w:p>
        </w:tc>
        <w:tc>
          <w:tcPr>
            <w:tcW w:w="929" w:type="dxa"/>
            <w:vMerge w:val="continue"/>
            <w:shd w:val="clear" w:color="auto" w:fill="FFFFFF"/>
            <w:vAlign w:val="center"/>
          </w:tcPr>
          <w:p w14:paraId="4F06AC32">
            <w:pPr>
              <w:pStyle w:val="27"/>
              <w:bidi w:val="0"/>
              <w:rPr>
                <w:rFonts w:hint="eastAsia"/>
                <w:sz w:val="18"/>
                <w:szCs w:val="18"/>
                <w:lang w:val="en-US" w:eastAsia="zh-CN"/>
              </w:rPr>
            </w:pPr>
          </w:p>
        </w:tc>
        <w:tc>
          <w:tcPr>
            <w:tcW w:w="1023" w:type="dxa"/>
            <w:gridSpan w:val="2"/>
            <w:shd w:val="clear" w:color="auto" w:fill="FFFFFF"/>
            <w:vAlign w:val="center"/>
          </w:tcPr>
          <w:p w14:paraId="73F32A5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02413001</w:t>
            </w:r>
          </w:p>
          <w:p w14:paraId="3B54F348">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（1-4）</w:t>
            </w:r>
          </w:p>
        </w:tc>
        <w:tc>
          <w:tcPr>
            <w:tcW w:w="2368" w:type="dxa"/>
            <w:shd w:val="clear" w:color="auto" w:fill="FFFFFF"/>
            <w:vAlign w:val="center"/>
          </w:tcPr>
          <w:p w14:paraId="031680AB">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大学体育</w:t>
            </w:r>
          </w:p>
        </w:tc>
        <w:tc>
          <w:tcPr>
            <w:tcW w:w="653" w:type="dxa"/>
            <w:gridSpan w:val="2"/>
            <w:shd w:val="clear" w:color="auto" w:fill="FFFFFF"/>
            <w:vAlign w:val="center"/>
          </w:tcPr>
          <w:p w14:paraId="7970CE3A">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1612C4A0">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1F15A553">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7</w:t>
            </w:r>
          </w:p>
        </w:tc>
        <w:tc>
          <w:tcPr>
            <w:tcW w:w="601" w:type="dxa"/>
            <w:shd w:val="clear" w:color="auto" w:fill="FFFFFF"/>
            <w:vAlign w:val="center"/>
          </w:tcPr>
          <w:p w14:paraId="18A75AAF">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112</w:t>
            </w:r>
          </w:p>
        </w:tc>
        <w:tc>
          <w:tcPr>
            <w:tcW w:w="533" w:type="dxa"/>
            <w:shd w:val="clear" w:color="auto" w:fill="FFFFFF"/>
            <w:vAlign w:val="center"/>
          </w:tcPr>
          <w:p w14:paraId="42944EEF">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16</w:t>
            </w:r>
          </w:p>
        </w:tc>
        <w:tc>
          <w:tcPr>
            <w:tcW w:w="547" w:type="dxa"/>
            <w:shd w:val="clear" w:color="auto" w:fill="FFFFFF"/>
            <w:vAlign w:val="center"/>
          </w:tcPr>
          <w:p w14:paraId="5D69CEBC">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96</w:t>
            </w:r>
          </w:p>
        </w:tc>
        <w:tc>
          <w:tcPr>
            <w:tcW w:w="848" w:type="dxa"/>
            <w:shd w:val="clear" w:color="auto" w:fill="FFFFFF"/>
            <w:vAlign w:val="center"/>
          </w:tcPr>
          <w:p w14:paraId="1C967B35">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2*12W</w:t>
            </w:r>
          </w:p>
        </w:tc>
        <w:tc>
          <w:tcPr>
            <w:tcW w:w="955" w:type="dxa"/>
            <w:shd w:val="clear" w:color="auto" w:fill="FFFFFF"/>
            <w:vAlign w:val="center"/>
          </w:tcPr>
          <w:p w14:paraId="44950AF4">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2*16W</w:t>
            </w:r>
          </w:p>
        </w:tc>
        <w:tc>
          <w:tcPr>
            <w:tcW w:w="917" w:type="dxa"/>
            <w:shd w:val="clear" w:color="auto" w:fill="FFFFFF"/>
            <w:vAlign w:val="center"/>
          </w:tcPr>
          <w:p w14:paraId="1EE0DE4F">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2*16W</w:t>
            </w:r>
          </w:p>
        </w:tc>
        <w:tc>
          <w:tcPr>
            <w:tcW w:w="873" w:type="dxa"/>
            <w:shd w:val="clear" w:color="auto" w:fill="auto"/>
            <w:vAlign w:val="center"/>
          </w:tcPr>
          <w:p w14:paraId="5C4E9D52">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2*12W</w:t>
            </w:r>
          </w:p>
        </w:tc>
        <w:tc>
          <w:tcPr>
            <w:tcW w:w="840" w:type="dxa"/>
            <w:shd w:val="clear" w:color="auto" w:fill="FFFFFF"/>
            <w:vAlign w:val="center"/>
          </w:tcPr>
          <w:p w14:paraId="7447C821">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1C349F65">
            <w:pPr>
              <w:pStyle w:val="27"/>
              <w:bidi w:val="0"/>
              <w:spacing w:line="240" w:lineRule="auto"/>
              <w:ind w:firstLine="0" w:firstLineChars="0"/>
              <w:rPr>
                <w:rFonts w:hint="eastAsia"/>
                <w:kern w:val="0"/>
                <w:sz w:val="18"/>
                <w:szCs w:val="18"/>
                <w:lang w:val="en-US" w:eastAsia="zh-CN"/>
              </w:rPr>
            </w:pPr>
          </w:p>
        </w:tc>
      </w:tr>
      <w:tr w14:paraId="7D4E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486" w:type="dxa"/>
            <w:vMerge w:val="continue"/>
            <w:shd w:val="clear" w:color="auto" w:fill="FFFFFF"/>
            <w:vAlign w:val="center"/>
          </w:tcPr>
          <w:p w14:paraId="615CE108">
            <w:pPr>
              <w:pStyle w:val="27"/>
              <w:bidi w:val="0"/>
              <w:rPr>
                <w:rFonts w:hint="eastAsia"/>
              </w:rPr>
            </w:pPr>
          </w:p>
        </w:tc>
        <w:tc>
          <w:tcPr>
            <w:tcW w:w="929" w:type="dxa"/>
            <w:vMerge w:val="continue"/>
            <w:shd w:val="clear" w:color="auto" w:fill="FFFFFF"/>
            <w:vAlign w:val="center"/>
          </w:tcPr>
          <w:p w14:paraId="5276A1D8">
            <w:pPr>
              <w:pStyle w:val="27"/>
              <w:bidi w:val="0"/>
              <w:rPr>
                <w:rFonts w:hint="eastAsia"/>
                <w:sz w:val="18"/>
                <w:szCs w:val="18"/>
                <w:lang w:val="en-US" w:eastAsia="zh-CN"/>
              </w:rPr>
            </w:pPr>
          </w:p>
        </w:tc>
        <w:tc>
          <w:tcPr>
            <w:tcW w:w="1023" w:type="dxa"/>
            <w:gridSpan w:val="2"/>
            <w:shd w:val="clear" w:color="auto" w:fill="FFFFFF"/>
            <w:vAlign w:val="center"/>
          </w:tcPr>
          <w:p w14:paraId="76AA0158">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02610007</w:t>
            </w:r>
          </w:p>
        </w:tc>
        <w:tc>
          <w:tcPr>
            <w:tcW w:w="2368" w:type="dxa"/>
            <w:shd w:val="clear" w:color="auto" w:fill="FFFFFF"/>
            <w:vAlign w:val="center"/>
          </w:tcPr>
          <w:p w14:paraId="4D51D240">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中华民族共同体概论</w:t>
            </w:r>
          </w:p>
        </w:tc>
        <w:tc>
          <w:tcPr>
            <w:tcW w:w="653" w:type="dxa"/>
            <w:gridSpan w:val="2"/>
            <w:shd w:val="clear" w:color="auto" w:fill="FFFFFF"/>
            <w:vAlign w:val="center"/>
          </w:tcPr>
          <w:p w14:paraId="3BB10C84">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B</w:t>
            </w:r>
          </w:p>
        </w:tc>
        <w:tc>
          <w:tcPr>
            <w:tcW w:w="622" w:type="dxa"/>
            <w:shd w:val="clear" w:color="auto" w:fill="FFFFFF"/>
            <w:vAlign w:val="center"/>
          </w:tcPr>
          <w:p w14:paraId="0792E2AC">
            <w:pPr>
              <w:pStyle w:val="27"/>
              <w:bidi w:val="0"/>
              <w:spacing w:line="240" w:lineRule="auto"/>
              <w:ind w:firstLine="0" w:firstLineChars="0"/>
              <w:rPr>
                <w:rFonts w:hint="eastAsia"/>
                <w:kern w:val="0"/>
                <w:sz w:val="18"/>
                <w:szCs w:val="18"/>
                <w:lang w:val="en-US" w:eastAsia="zh-CN"/>
              </w:rPr>
            </w:pPr>
            <w:r>
              <w:rPr>
                <w:rFonts w:hint="eastAsia"/>
                <w:kern w:val="0"/>
                <w:sz w:val="18"/>
                <w:szCs w:val="18"/>
                <w:lang w:val="en-US" w:eastAsia="zh-CN"/>
              </w:rPr>
              <w:t>考查</w:t>
            </w:r>
          </w:p>
        </w:tc>
        <w:tc>
          <w:tcPr>
            <w:tcW w:w="567" w:type="dxa"/>
            <w:shd w:val="clear" w:color="auto" w:fill="FFFFFF"/>
            <w:vAlign w:val="center"/>
          </w:tcPr>
          <w:p w14:paraId="6CD4B1C8">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w:t>
            </w:r>
          </w:p>
        </w:tc>
        <w:tc>
          <w:tcPr>
            <w:tcW w:w="601" w:type="dxa"/>
            <w:shd w:val="clear" w:color="auto" w:fill="FFFFFF"/>
            <w:vAlign w:val="center"/>
          </w:tcPr>
          <w:p w14:paraId="0BC20BD5">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16</w:t>
            </w:r>
          </w:p>
        </w:tc>
        <w:tc>
          <w:tcPr>
            <w:tcW w:w="533" w:type="dxa"/>
            <w:shd w:val="clear" w:color="auto" w:fill="FFFFFF"/>
            <w:vAlign w:val="center"/>
          </w:tcPr>
          <w:p w14:paraId="450E12EB">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10</w:t>
            </w:r>
          </w:p>
        </w:tc>
        <w:tc>
          <w:tcPr>
            <w:tcW w:w="547" w:type="dxa"/>
            <w:shd w:val="clear" w:color="auto" w:fill="FFFFFF"/>
            <w:vAlign w:val="center"/>
          </w:tcPr>
          <w:p w14:paraId="15523A1D">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6</w:t>
            </w:r>
          </w:p>
        </w:tc>
        <w:tc>
          <w:tcPr>
            <w:tcW w:w="848" w:type="dxa"/>
            <w:shd w:val="clear" w:color="auto" w:fill="FFFFFF"/>
            <w:vAlign w:val="center"/>
          </w:tcPr>
          <w:p w14:paraId="7E6326C6">
            <w:pPr>
              <w:pStyle w:val="27"/>
              <w:bidi w:val="0"/>
              <w:spacing w:line="240" w:lineRule="auto"/>
              <w:ind w:firstLine="0" w:firstLineChars="0"/>
              <w:rPr>
                <w:rFonts w:hint="eastAsia"/>
                <w:kern w:val="0"/>
                <w:sz w:val="18"/>
                <w:szCs w:val="18"/>
                <w:lang w:val="en-US" w:eastAsia="zh-CN"/>
              </w:rPr>
            </w:pPr>
          </w:p>
        </w:tc>
        <w:tc>
          <w:tcPr>
            <w:tcW w:w="955" w:type="dxa"/>
            <w:shd w:val="clear" w:color="auto" w:fill="FFFFFF"/>
            <w:vAlign w:val="center"/>
          </w:tcPr>
          <w:p w14:paraId="6489237A">
            <w:pPr>
              <w:pStyle w:val="27"/>
              <w:bidi w:val="0"/>
              <w:spacing w:line="240" w:lineRule="auto"/>
              <w:ind w:firstLine="0" w:firstLineChars="0"/>
              <w:rPr>
                <w:rFonts w:hint="default"/>
                <w:kern w:val="0"/>
                <w:sz w:val="18"/>
                <w:szCs w:val="18"/>
                <w:lang w:val="en-US" w:eastAsia="zh-CN"/>
              </w:rPr>
            </w:pPr>
          </w:p>
        </w:tc>
        <w:tc>
          <w:tcPr>
            <w:tcW w:w="917" w:type="dxa"/>
            <w:shd w:val="clear" w:color="auto" w:fill="FFFFFF"/>
            <w:vAlign w:val="center"/>
          </w:tcPr>
          <w:p w14:paraId="57FB4465">
            <w:pPr>
              <w:pStyle w:val="27"/>
              <w:bidi w:val="0"/>
              <w:spacing w:line="240" w:lineRule="auto"/>
              <w:ind w:firstLine="0" w:firstLineChars="0"/>
              <w:rPr>
                <w:rFonts w:hint="default"/>
                <w:kern w:val="0"/>
                <w:sz w:val="18"/>
                <w:szCs w:val="18"/>
                <w:lang w:val="en-US" w:eastAsia="zh-CN"/>
              </w:rPr>
            </w:pPr>
            <w:r>
              <w:rPr>
                <w:rFonts w:hint="eastAsia"/>
                <w:kern w:val="0"/>
                <w:sz w:val="18"/>
                <w:szCs w:val="18"/>
                <w:lang w:val="en-US" w:eastAsia="zh-CN"/>
              </w:rPr>
              <w:t>2*8</w:t>
            </w:r>
          </w:p>
        </w:tc>
        <w:tc>
          <w:tcPr>
            <w:tcW w:w="873" w:type="dxa"/>
            <w:shd w:val="clear" w:color="auto" w:fill="auto"/>
            <w:vAlign w:val="center"/>
          </w:tcPr>
          <w:p w14:paraId="7D85C547">
            <w:pPr>
              <w:pStyle w:val="27"/>
              <w:bidi w:val="0"/>
              <w:spacing w:line="240" w:lineRule="auto"/>
              <w:ind w:firstLine="0" w:firstLineChars="0"/>
              <w:rPr>
                <w:rFonts w:hint="eastAsia"/>
                <w:kern w:val="0"/>
                <w:sz w:val="18"/>
                <w:szCs w:val="18"/>
                <w:lang w:val="en-US" w:eastAsia="zh-CN"/>
              </w:rPr>
            </w:pPr>
          </w:p>
        </w:tc>
        <w:tc>
          <w:tcPr>
            <w:tcW w:w="840" w:type="dxa"/>
            <w:shd w:val="clear" w:color="auto" w:fill="FFFFFF"/>
            <w:vAlign w:val="center"/>
          </w:tcPr>
          <w:p w14:paraId="193D6A8B">
            <w:pPr>
              <w:pStyle w:val="27"/>
              <w:bidi w:val="0"/>
              <w:spacing w:line="240" w:lineRule="auto"/>
              <w:ind w:firstLine="0" w:firstLineChars="0"/>
              <w:rPr>
                <w:rFonts w:hint="eastAsia"/>
                <w:kern w:val="0"/>
                <w:sz w:val="18"/>
                <w:szCs w:val="18"/>
                <w:lang w:val="en-US" w:eastAsia="zh-CN"/>
              </w:rPr>
            </w:pPr>
          </w:p>
        </w:tc>
        <w:tc>
          <w:tcPr>
            <w:tcW w:w="723" w:type="dxa"/>
            <w:shd w:val="clear" w:color="auto" w:fill="FFFFFF"/>
            <w:vAlign w:val="center"/>
          </w:tcPr>
          <w:p w14:paraId="14FA72C8">
            <w:pPr>
              <w:pStyle w:val="27"/>
              <w:bidi w:val="0"/>
              <w:spacing w:line="240" w:lineRule="auto"/>
              <w:ind w:firstLine="0" w:firstLineChars="0"/>
              <w:rPr>
                <w:rFonts w:hint="eastAsia"/>
                <w:kern w:val="0"/>
                <w:sz w:val="18"/>
                <w:szCs w:val="18"/>
                <w:lang w:val="en-US" w:eastAsia="zh-CN"/>
              </w:rPr>
            </w:pPr>
          </w:p>
        </w:tc>
      </w:tr>
      <w:tr w14:paraId="5044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8" w:hRule="atLeast"/>
          <w:jc w:val="center"/>
        </w:trPr>
        <w:tc>
          <w:tcPr>
            <w:tcW w:w="486" w:type="dxa"/>
            <w:vMerge w:val="continue"/>
            <w:shd w:val="clear" w:color="auto" w:fill="DEEBF6" w:themeFill="accent1" w:themeFillTint="32"/>
            <w:vAlign w:val="center"/>
          </w:tcPr>
          <w:p w14:paraId="2D95813B">
            <w:pPr>
              <w:pStyle w:val="27"/>
              <w:bidi w:val="0"/>
              <w:rPr>
                <w:rFonts w:hint="eastAsia"/>
              </w:rPr>
            </w:pPr>
          </w:p>
        </w:tc>
        <w:tc>
          <w:tcPr>
            <w:tcW w:w="929" w:type="dxa"/>
            <w:vMerge w:val="continue"/>
            <w:shd w:val="clear" w:color="auto" w:fill="DEEBF6" w:themeFill="accent1" w:themeFillTint="32"/>
            <w:vAlign w:val="center"/>
          </w:tcPr>
          <w:p w14:paraId="4795FB47">
            <w:pPr>
              <w:pStyle w:val="27"/>
              <w:bidi w:val="0"/>
              <w:rPr>
                <w:rFonts w:hint="eastAsia"/>
                <w:sz w:val="18"/>
                <w:szCs w:val="18"/>
                <w:lang w:val="en-US" w:eastAsia="zh-CN"/>
              </w:rPr>
            </w:pPr>
          </w:p>
        </w:tc>
        <w:tc>
          <w:tcPr>
            <w:tcW w:w="4666" w:type="dxa"/>
            <w:gridSpan w:val="6"/>
            <w:shd w:val="clear" w:color="auto" w:fill="9CC2E5"/>
            <w:vAlign w:val="center"/>
          </w:tcPr>
          <w:p w14:paraId="2D92D879">
            <w:pPr>
              <w:pStyle w:val="27"/>
              <w:bidi w:val="0"/>
              <w:spacing w:line="240" w:lineRule="auto"/>
              <w:ind w:firstLine="0" w:firstLineChars="0"/>
              <w:rPr>
                <w:rFonts w:hint="eastAsia"/>
                <w:b w:val="0"/>
                <w:bCs w:val="0"/>
                <w:kern w:val="0"/>
                <w:sz w:val="18"/>
                <w:szCs w:val="18"/>
                <w:lang w:val="en-US" w:eastAsia="zh-CN"/>
              </w:rPr>
            </w:pPr>
            <w:r>
              <w:rPr>
                <w:rFonts w:hint="eastAsia"/>
                <w:b w:val="0"/>
                <w:bCs w:val="0"/>
                <w:kern w:val="0"/>
                <w:sz w:val="18"/>
                <w:szCs w:val="18"/>
                <w:lang w:val="en-US" w:eastAsia="zh-CN"/>
              </w:rPr>
              <w:t>公共基础必修课小计</w:t>
            </w:r>
          </w:p>
        </w:tc>
        <w:tc>
          <w:tcPr>
            <w:tcW w:w="567" w:type="dxa"/>
            <w:shd w:val="clear" w:color="auto" w:fill="9CC2E5"/>
            <w:vAlign w:val="center"/>
          </w:tcPr>
          <w:p w14:paraId="2CD2EC88">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32</w:t>
            </w:r>
          </w:p>
        </w:tc>
        <w:tc>
          <w:tcPr>
            <w:tcW w:w="601" w:type="dxa"/>
            <w:shd w:val="clear" w:color="auto" w:fill="9CC2E5"/>
            <w:vAlign w:val="center"/>
          </w:tcPr>
          <w:p w14:paraId="1D5756DE">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620</w:t>
            </w:r>
          </w:p>
        </w:tc>
        <w:tc>
          <w:tcPr>
            <w:tcW w:w="533" w:type="dxa"/>
            <w:shd w:val="clear" w:color="auto" w:fill="9CC2E5"/>
            <w:vAlign w:val="center"/>
          </w:tcPr>
          <w:p w14:paraId="5086F64E">
            <w:pPr>
              <w:pStyle w:val="27"/>
              <w:bidi w:val="0"/>
              <w:spacing w:line="240" w:lineRule="auto"/>
              <w:ind w:firstLine="0" w:firstLineChars="0"/>
              <w:rPr>
                <w:rFonts w:hint="eastAsia"/>
                <w:b w:val="0"/>
                <w:bCs w:val="0"/>
                <w:kern w:val="0"/>
                <w:sz w:val="18"/>
                <w:szCs w:val="18"/>
                <w:lang w:val="en-US" w:eastAsia="zh-CN"/>
              </w:rPr>
            </w:pPr>
            <w:r>
              <w:rPr>
                <w:rFonts w:hint="eastAsia"/>
                <w:b w:val="0"/>
                <w:bCs w:val="0"/>
                <w:kern w:val="0"/>
                <w:sz w:val="18"/>
                <w:szCs w:val="18"/>
                <w:lang w:val="en-US" w:eastAsia="zh-CN"/>
              </w:rPr>
              <w:t>328</w:t>
            </w:r>
          </w:p>
        </w:tc>
        <w:tc>
          <w:tcPr>
            <w:tcW w:w="547" w:type="dxa"/>
            <w:shd w:val="clear" w:color="auto" w:fill="9CC2E5"/>
          </w:tcPr>
          <w:p w14:paraId="34E4C61F">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292</w:t>
            </w:r>
          </w:p>
        </w:tc>
        <w:tc>
          <w:tcPr>
            <w:tcW w:w="848" w:type="dxa"/>
            <w:shd w:val="clear" w:color="auto" w:fill="9CC2E5"/>
            <w:vAlign w:val="center"/>
          </w:tcPr>
          <w:p w14:paraId="7D3A69BA">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12</w:t>
            </w:r>
          </w:p>
        </w:tc>
        <w:tc>
          <w:tcPr>
            <w:tcW w:w="955" w:type="dxa"/>
            <w:shd w:val="clear" w:color="auto" w:fill="9CC2E5"/>
            <w:vAlign w:val="center"/>
          </w:tcPr>
          <w:p w14:paraId="62D0F591">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8</w:t>
            </w:r>
          </w:p>
        </w:tc>
        <w:tc>
          <w:tcPr>
            <w:tcW w:w="917" w:type="dxa"/>
            <w:shd w:val="clear" w:color="auto" w:fill="9CC2E5"/>
            <w:vAlign w:val="center"/>
          </w:tcPr>
          <w:p w14:paraId="45859650">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6</w:t>
            </w:r>
          </w:p>
        </w:tc>
        <w:tc>
          <w:tcPr>
            <w:tcW w:w="873" w:type="dxa"/>
            <w:shd w:val="clear" w:color="auto" w:fill="9CC2E5"/>
            <w:vAlign w:val="center"/>
          </w:tcPr>
          <w:p w14:paraId="108A406B">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7</w:t>
            </w:r>
          </w:p>
        </w:tc>
        <w:tc>
          <w:tcPr>
            <w:tcW w:w="840" w:type="dxa"/>
            <w:shd w:val="clear" w:color="auto" w:fill="9CC2E5"/>
            <w:vAlign w:val="center"/>
          </w:tcPr>
          <w:p w14:paraId="41F3EF11">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4</w:t>
            </w:r>
          </w:p>
        </w:tc>
        <w:tc>
          <w:tcPr>
            <w:tcW w:w="723" w:type="dxa"/>
            <w:shd w:val="clear" w:color="auto" w:fill="9CC2E5"/>
            <w:vAlign w:val="center"/>
          </w:tcPr>
          <w:p w14:paraId="6D5570F1">
            <w:pPr>
              <w:pStyle w:val="27"/>
              <w:bidi w:val="0"/>
              <w:spacing w:line="240" w:lineRule="auto"/>
              <w:ind w:firstLine="0" w:firstLineChars="0"/>
              <w:rPr>
                <w:rFonts w:hint="eastAsia"/>
                <w:b w:val="0"/>
                <w:bCs w:val="0"/>
                <w:kern w:val="0"/>
                <w:sz w:val="18"/>
                <w:szCs w:val="18"/>
                <w:lang w:val="en-US" w:eastAsia="zh-CN"/>
              </w:rPr>
            </w:pPr>
          </w:p>
        </w:tc>
      </w:tr>
      <w:tr w14:paraId="6271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0" w:hRule="atLeast"/>
          <w:jc w:val="center"/>
        </w:trPr>
        <w:tc>
          <w:tcPr>
            <w:tcW w:w="486" w:type="dxa"/>
            <w:vMerge w:val="continue"/>
            <w:shd w:val="clear" w:color="auto" w:fill="FFFFFF"/>
            <w:vAlign w:val="center"/>
          </w:tcPr>
          <w:p w14:paraId="20143B29">
            <w:pPr>
              <w:pStyle w:val="27"/>
              <w:bidi w:val="0"/>
              <w:rPr>
                <w:rFonts w:hint="eastAsia" w:ascii="宋体" w:hAnsi="宋体" w:eastAsia="宋体" w:cs="宋体"/>
                <w:sz w:val="18"/>
                <w:szCs w:val="18"/>
              </w:rPr>
            </w:pPr>
          </w:p>
        </w:tc>
        <w:tc>
          <w:tcPr>
            <w:tcW w:w="929" w:type="dxa"/>
            <w:vMerge w:val="restart"/>
            <w:shd w:val="clear" w:color="auto" w:fill="FFFFFF"/>
            <w:vAlign w:val="center"/>
          </w:tcPr>
          <w:p w14:paraId="494538B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公共基础</w:t>
            </w:r>
          </w:p>
          <w:p w14:paraId="1E565B7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限选课程</w:t>
            </w:r>
          </w:p>
        </w:tc>
        <w:tc>
          <w:tcPr>
            <w:tcW w:w="1023" w:type="dxa"/>
            <w:gridSpan w:val="2"/>
            <w:shd w:val="clear" w:color="auto" w:fill="FFFFFF"/>
            <w:vAlign w:val="center"/>
          </w:tcPr>
          <w:p w14:paraId="792CE322">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02415012</w:t>
            </w:r>
          </w:p>
        </w:tc>
        <w:tc>
          <w:tcPr>
            <w:tcW w:w="2368" w:type="dxa"/>
            <w:shd w:val="clear" w:color="auto" w:fill="FFFFFF"/>
            <w:vAlign w:val="center"/>
          </w:tcPr>
          <w:p w14:paraId="711C3ED2">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应用文写作</w:t>
            </w:r>
          </w:p>
        </w:tc>
        <w:tc>
          <w:tcPr>
            <w:tcW w:w="653" w:type="dxa"/>
            <w:gridSpan w:val="2"/>
            <w:shd w:val="clear" w:color="auto" w:fill="FFFFFF"/>
            <w:vAlign w:val="center"/>
          </w:tcPr>
          <w:p w14:paraId="42945B5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7AE09355">
            <w:pPr>
              <w:pStyle w:val="27"/>
              <w:bidi w:val="0"/>
              <w:spacing w:line="240" w:lineRule="auto"/>
              <w:ind w:firstLine="0" w:firstLineChars="0"/>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73B4FB25">
            <w:pPr>
              <w:pStyle w:val="27"/>
              <w:bidi w:val="0"/>
              <w:spacing w:line="240" w:lineRule="auto"/>
              <w:ind w:firstLine="0" w:firstLineChars="0"/>
              <w:rPr>
                <w:rFonts w:hint="eastAsia" w:ascii="宋体" w:hAnsi="宋体" w:eastAsia="宋体" w:cs="宋体"/>
                <w:kern w:val="0"/>
                <w:sz w:val="18"/>
                <w:szCs w:val="18"/>
                <w:lang w:eastAsia="zh-CN"/>
              </w:rPr>
            </w:pPr>
            <w:r>
              <w:rPr>
                <w:rFonts w:hint="eastAsia" w:ascii="宋体" w:hAnsi="宋体" w:eastAsia="宋体" w:cs="宋体"/>
                <w:kern w:val="0"/>
                <w:sz w:val="18"/>
                <w:szCs w:val="18"/>
                <w:lang w:eastAsia="zh-CN"/>
              </w:rPr>
              <w:t>2</w:t>
            </w:r>
          </w:p>
        </w:tc>
        <w:tc>
          <w:tcPr>
            <w:tcW w:w="601" w:type="dxa"/>
            <w:shd w:val="clear" w:color="auto" w:fill="FFFFFF"/>
            <w:vAlign w:val="center"/>
          </w:tcPr>
          <w:p w14:paraId="53DF656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533" w:type="dxa"/>
            <w:shd w:val="clear" w:color="auto" w:fill="FFFFFF"/>
          </w:tcPr>
          <w:p w14:paraId="7F6265BE">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20</w:t>
            </w:r>
          </w:p>
        </w:tc>
        <w:tc>
          <w:tcPr>
            <w:tcW w:w="547" w:type="dxa"/>
            <w:shd w:val="clear" w:color="auto" w:fill="FFFFFF"/>
          </w:tcPr>
          <w:p w14:paraId="088246F4">
            <w:pPr>
              <w:pStyle w:val="27"/>
              <w:bidi w:val="0"/>
              <w:spacing w:line="240" w:lineRule="auto"/>
              <w:ind w:firstLine="0" w:firstLineChars="0"/>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8</w:t>
            </w:r>
          </w:p>
        </w:tc>
        <w:tc>
          <w:tcPr>
            <w:tcW w:w="848" w:type="dxa"/>
            <w:shd w:val="clear" w:color="auto" w:fill="FFFFFF"/>
            <w:vAlign w:val="center"/>
          </w:tcPr>
          <w:p w14:paraId="1EE0E82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2*14W</w:t>
            </w:r>
          </w:p>
        </w:tc>
        <w:tc>
          <w:tcPr>
            <w:tcW w:w="955" w:type="dxa"/>
            <w:shd w:val="clear" w:color="auto" w:fill="FFFFFF"/>
            <w:vAlign w:val="center"/>
          </w:tcPr>
          <w:p w14:paraId="6E7B573F">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69EA0AE2">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210D2FEF">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1A7B1F2E">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514B5F04">
            <w:pPr>
              <w:pStyle w:val="27"/>
              <w:bidi w:val="0"/>
              <w:spacing w:line="240" w:lineRule="auto"/>
              <w:ind w:firstLine="0" w:firstLineChars="0"/>
              <w:rPr>
                <w:rFonts w:hint="eastAsia" w:ascii="宋体" w:hAnsi="宋体" w:eastAsia="宋体" w:cs="宋体"/>
                <w:kern w:val="0"/>
                <w:sz w:val="18"/>
                <w:szCs w:val="18"/>
              </w:rPr>
            </w:pPr>
          </w:p>
        </w:tc>
      </w:tr>
      <w:tr w14:paraId="5FC9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6" w:hRule="atLeast"/>
          <w:jc w:val="center"/>
        </w:trPr>
        <w:tc>
          <w:tcPr>
            <w:tcW w:w="486" w:type="dxa"/>
            <w:vMerge w:val="continue"/>
            <w:shd w:val="clear" w:color="auto" w:fill="FFFFFF"/>
            <w:vAlign w:val="center"/>
          </w:tcPr>
          <w:p w14:paraId="6B0436E5">
            <w:pPr>
              <w:pStyle w:val="27"/>
              <w:bidi w:val="0"/>
              <w:rPr>
                <w:rFonts w:hint="eastAsia" w:ascii="宋体" w:hAnsi="宋体" w:eastAsia="宋体" w:cs="宋体"/>
                <w:sz w:val="18"/>
                <w:szCs w:val="18"/>
              </w:rPr>
            </w:pPr>
          </w:p>
        </w:tc>
        <w:tc>
          <w:tcPr>
            <w:tcW w:w="929" w:type="dxa"/>
            <w:vMerge w:val="continue"/>
            <w:shd w:val="clear" w:color="auto" w:fill="FFFFFF"/>
            <w:vAlign w:val="center"/>
          </w:tcPr>
          <w:p w14:paraId="5D1B9D83">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11E96B4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02413009</w:t>
            </w:r>
          </w:p>
        </w:tc>
        <w:tc>
          <w:tcPr>
            <w:tcW w:w="2368" w:type="dxa"/>
            <w:shd w:val="clear" w:color="auto" w:fill="FFFFFF"/>
            <w:vAlign w:val="center"/>
          </w:tcPr>
          <w:p w14:paraId="21B843B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大学语文</w:t>
            </w:r>
          </w:p>
        </w:tc>
        <w:tc>
          <w:tcPr>
            <w:tcW w:w="653" w:type="dxa"/>
            <w:gridSpan w:val="2"/>
            <w:shd w:val="clear" w:color="auto" w:fill="FFFFFF"/>
            <w:vAlign w:val="top"/>
          </w:tcPr>
          <w:p w14:paraId="41F78313">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1E818713">
            <w:pPr>
              <w:pStyle w:val="27"/>
              <w:bidi w:val="0"/>
              <w:spacing w:line="240" w:lineRule="auto"/>
              <w:ind w:firstLine="0" w:firstLineChars="0"/>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6C5D34D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eastAsia="zh-CN"/>
              </w:rPr>
              <w:t>2</w:t>
            </w:r>
          </w:p>
        </w:tc>
        <w:tc>
          <w:tcPr>
            <w:tcW w:w="601" w:type="dxa"/>
            <w:shd w:val="clear" w:color="auto" w:fill="FFFFFF"/>
            <w:vAlign w:val="center"/>
          </w:tcPr>
          <w:p w14:paraId="76B128F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32</w:t>
            </w:r>
          </w:p>
        </w:tc>
        <w:tc>
          <w:tcPr>
            <w:tcW w:w="533" w:type="dxa"/>
            <w:shd w:val="clear" w:color="auto" w:fill="FFFFFF"/>
            <w:vAlign w:val="center"/>
          </w:tcPr>
          <w:p w14:paraId="19ACCFA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547" w:type="dxa"/>
            <w:shd w:val="clear" w:color="auto" w:fill="FFFFFF"/>
            <w:vAlign w:val="top"/>
          </w:tcPr>
          <w:p w14:paraId="40C1B32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848" w:type="dxa"/>
            <w:shd w:val="clear" w:color="auto" w:fill="FFFFFF"/>
            <w:vAlign w:val="center"/>
          </w:tcPr>
          <w:p w14:paraId="56FD679D">
            <w:pPr>
              <w:pStyle w:val="27"/>
              <w:bidi w:val="0"/>
              <w:spacing w:line="240" w:lineRule="auto"/>
              <w:ind w:firstLine="0" w:firstLineChars="0"/>
              <w:rPr>
                <w:rFonts w:hint="eastAsia" w:ascii="宋体" w:hAnsi="宋体" w:eastAsia="宋体" w:cs="宋体"/>
                <w:kern w:val="0"/>
                <w:sz w:val="18"/>
                <w:szCs w:val="18"/>
                <w:lang w:val="en-US" w:eastAsia="zh-CN"/>
              </w:rPr>
            </w:pPr>
          </w:p>
        </w:tc>
        <w:tc>
          <w:tcPr>
            <w:tcW w:w="955" w:type="dxa"/>
            <w:shd w:val="clear" w:color="auto" w:fill="FFFFFF"/>
            <w:vAlign w:val="center"/>
          </w:tcPr>
          <w:p w14:paraId="1BC583B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2*16W</w:t>
            </w:r>
          </w:p>
          <w:p w14:paraId="7A68C7D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（2-17）</w:t>
            </w:r>
          </w:p>
        </w:tc>
        <w:tc>
          <w:tcPr>
            <w:tcW w:w="917" w:type="dxa"/>
            <w:shd w:val="clear" w:color="auto" w:fill="FFFFFF"/>
            <w:vAlign w:val="center"/>
          </w:tcPr>
          <w:p w14:paraId="5958AC59">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608B3AF8">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6CFFB2F0">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5B765BC2">
            <w:pPr>
              <w:pStyle w:val="27"/>
              <w:bidi w:val="0"/>
              <w:spacing w:line="240" w:lineRule="auto"/>
              <w:ind w:firstLine="0" w:firstLineChars="0"/>
              <w:rPr>
                <w:rFonts w:hint="eastAsia" w:ascii="宋体" w:hAnsi="宋体" w:eastAsia="宋体" w:cs="宋体"/>
                <w:kern w:val="0"/>
                <w:sz w:val="18"/>
                <w:szCs w:val="18"/>
              </w:rPr>
            </w:pPr>
          </w:p>
        </w:tc>
      </w:tr>
      <w:tr w14:paraId="5B66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486" w:type="dxa"/>
            <w:vMerge w:val="continue"/>
            <w:shd w:val="clear" w:color="auto" w:fill="FFFFFF"/>
            <w:vAlign w:val="center"/>
          </w:tcPr>
          <w:p w14:paraId="0F707720">
            <w:pPr>
              <w:pStyle w:val="27"/>
              <w:bidi w:val="0"/>
              <w:rPr>
                <w:rFonts w:hint="eastAsia" w:ascii="宋体" w:hAnsi="宋体" w:eastAsia="宋体" w:cs="宋体"/>
                <w:sz w:val="18"/>
                <w:szCs w:val="18"/>
              </w:rPr>
            </w:pPr>
          </w:p>
        </w:tc>
        <w:tc>
          <w:tcPr>
            <w:tcW w:w="929" w:type="dxa"/>
            <w:vMerge w:val="continue"/>
            <w:shd w:val="clear" w:color="auto" w:fill="FFFFFF"/>
            <w:vAlign w:val="center"/>
          </w:tcPr>
          <w:p w14:paraId="2EE08B75">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35A52EF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02415105</w:t>
            </w:r>
          </w:p>
        </w:tc>
        <w:tc>
          <w:tcPr>
            <w:tcW w:w="2368" w:type="dxa"/>
            <w:shd w:val="clear" w:color="auto" w:fill="FFFFFF"/>
            <w:vAlign w:val="center"/>
          </w:tcPr>
          <w:p w14:paraId="674CA9E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美育</w:t>
            </w:r>
          </w:p>
        </w:tc>
        <w:tc>
          <w:tcPr>
            <w:tcW w:w="653" w:type="dxa"/>
            <w:gridSpan w:val="2"/>
            <w:shd w:val="clear" w:color="auto" w:fill="FFFFFF"/>
            <w:vAlign w:val="center"/>
          </w:tcPr>
          <w:p w14:paraId="418C8C8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050DF2B1">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1CEC121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1</w:t>
            </w:r>
          </w:p>
        </w:tc>
        <w:tc>
          <w:tcPr>
            <w:tcW w:w="601" w:type="dxa"/>
            <w:shd w:val="clear" w:color="auto" w:fill="FFFFFF"/>
            <w:vAlign w:val="center"/>
          </w:tcPr>
          <w:p w14:paraId="4E18C34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533" w:type="dxa"/>
            <w:shd w:val="clear" w:color="auto" w:fill="FFFFFF"/>
            <w:vAlign w:val="top"/>
          </w:tcPr>
          <w:p w14:paraId="472299E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547" w:type="dxa"/>
            <w:shd w:val="clear" w:color="auto" w:fill="FFFFFF"/>
            <w:vAlign w:val="center"/>
          </w:tcPr>
          <w:p w14:paraId="5BD5801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848" w:type="dxa"/>
            <w:shd w:val="clear" w:color="auto" w:fill="FFFFFF"/>
            <w:vAlign w:val="center"/>
          </w:tcPr>
          <w:p w14:paraId="0CDFEB53">
            <w:pPr>
              <w:pStyle w:val="27"/>
              <w:bidi w:val="0"/>
              <w:spacing w:line="240" w:lineRule="auto"/>
              <w:ind w:firstLine="0" w:firstLineChars="0"/>
              <w:rPr>
                <w:rFonts w:hint="eastAsia" w:ascii="宋体" w:hAnsi="宋体" w:eastAsia="宋体" w:cs="宋体"/>
                <w:kern w:val="0"/>
                <w:sz w:val="18"/>
                <w:szCs w:val="18"/>
                <w:lang w:val="en-US" w:eastAsia="zh-CN"/>
              </w:rPr>
            </w:pPr>
          </w:p>
        </w:tc>
        <w:tc>
          <w:tcPr>
            <w:tcW w:w="955" w:type="dxa"/>
            <w:shd w:val="clear" w:color="auto" w:fill="FFFFFF"/>
            <w:vAlign w:val="center"/>
          </w:tcPr>
          <w:p w14:paraId="617CF31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2*</w:t>
            </w:r>
            <w:r>
              <w:rPr>
                <w:rFonts w:hint="eastAsia" w:ascii="宋体" w:hAnsi="宋体" w:eastAsia="宋体" w:cs="宋体"/>
                <w:kern w:val="0"/>
                <w:sz w:val="18"/>
                <w:szCs w:val="18"/>
                <w:lang w:val="en-US" w:eastAsia="zh-CN"/>
              </w:rPr>
              <w:t>9W</w:t>
            </w:r>
          </w:p>
          <w:p w14:paraId="29EC09F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（10-18）</w:t>
            </w:r>
          </w:p>
        </w:tc>
        <w:tc>
          <w:tcPr>
            <w:tcW w:w="917" w:type="dxa"/>
            <w:shd w:val="clear" w:color="auto" w:fill="FFFFFF"/>
            <w:vAlign w:val="center"/>
          </w:tcPr>
          <w:p w14:paraId="135A25EB">
            <w:pPr>
              <w:pStyle w:val="27"/>
              <w:bidi w:val="0"/>
              <w:spacing w:line="240" w:lineRule="auto"/>
              <w:ind w:firstLine="0" w:firstLineChars="0"/>
              <w:rPr>
                <w:rFonts w:hint="eastAsia" w:ascii="宋体" w:hAnsi="宋体" w:eastAsia="宋体" w:cs="宋体"/>
                <w:kern w:val="0"/>
                <w:sz w:val="18"/>
                <w:szCs w:val="18"/>
                <w:lang w:val="en-US" w:eastAsia="zh-CN"/>
              </w:rPr>
            </w:pPr>
          </w:p>
        </w:tc>
        <w:tc>
          <w:tcPr>
            <w:tcW w:w="873" w:type="dxa"/>
            <w:shd w:val="clear" w:color="auto" w:fill="FFFFFF"/>
            <w:vAlign w:val="center"/>
          </w:tcPr>
          <w:p w14:paraId="7AED4743">
            <w:pPr>
              <w:pStyle w:val="27"/>
              <w:bidi w:val="0"/>
              <w:spacing w:line="240" w:lineRule="auto"/>
              <w:ind w:firstLine="0" w:firstLineChars="0"/>
              <w:rPr>
                <w:rFonts w:hint="eastAsia" w:ascii="宋体" w:hAnsi="宋体" w:eastAsia="宋体" w:cs="宋体"/>
                <w:kern w:val="0"/>
                <w:sz w:val="18"/>
                <w:szCs w:val="18"/>
                <w:lang w:val="en-US" w:eastAsia="zh-CN"/>
              </w:rPr>
            </w:pPr>
          </w:p>
        </w:tc>
        <w:tc>
          <w:tcPr>
            <w:tcW w:w="840" w:type="dxa"/>
            <w:shd w:val="clear" w:color="auto" w:fill="FFFFFF"/>
            <w:vAlign w:val="center"/>
          </w:tcPr>
          <w:p w14:paraId="47ECC70E">
            <w:pPr>
              <w:pStyle w:val="27"/>
              <w:bidi w:val="0"/>
              <w:spacing w:line="240" w:lineRule="auto"/>
              <w:ind w:firstLine="0" w:firstLineChars="0"/>
              <w:rPr>
                <w:rFonts w:hint="eastAsia" w:ascii="宋体" w:hAnsi="宋体" w:eastAsia="宋体" w:cs="宋体"/>
                <w:kern w:val="0"/>
                <w:sz w:val="18"/>
                <w:szCs w:val="18"/>
                <w:lang w:val="en-US" w:eastAsia="zh-CN"/>
              </w:rPr>
            </w:pPr>
          </w:p>
        </w:tc>
        <w:tc>
          <w:tcPr>
            <w:tcW w:w="723" w:type="dxa"/>
            <w:shd w:val="clear" w:color="auto" w:fill="FFFFFF"/>
            <w:vAlign w:val="center"/>
          </w:tcPr>
          <w:p w14:paraId="2C51DBF6">
            <w:pPr>
              <w:pStyle w:val="27"/>
              <w:bidi w:val="0"/>
              <w:spacing w:line="240" w:lineRule="auto"/>
              <w:ind w:firstLine="0" w:firstLineChars="0"/>
              <w:rPr>
                <w:rFonts w:hint="eastAsia" w:ascii="宋体" w:hAnsi="宋体" w:eastAsia="宋体" w:cs="宋体"/>
                <w:kern w:val="0"/>
                <w:sz w:val="18"/>
                <w:szCs w:val="18"/>
                <w:lang w:val="en-US" w:eastAsia="zh-CN"/>
              </w:rPr>
            </w:pPr>
          </w:p>
        </w:tc>
      </w:tr>
      <w:tr w14:paraId="556CD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FFFFFF"/>
            <w:vAlign w:val="center"/>
          </w:tcPr>
          <w:p w14:paraId="72E61D2B">
            <w:pPr>
              <w:pStyle w:val="27"/>
              <w:bidi w:val="0"/>
              <w:rPr>
                <w:rFonts w:hint="eastAsia" w:ascii="宋体" w:hAnsi="宋体" w:eastAsia="宋体" w:cs="宋体"/>
                <w:sz w:val="18"/>
                <w:szCs w:val="18"/>
              </w:rPr>
            </w:pPr>
          </w:p>
        </w:tc>
        <w:tc>
          <w:tcPr>
            <w:tcW w:w="929" w:type="dxa"/>
            <w:vMerge w:val="continue"/>
            <w:shd w:val="clear" w:color="auto" w:fill="FFFFFF"/>
            <w:vAlign w:val="center"/>
          </w:tcPr>
          <w:p w14:paraId="41C054A7">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2A21E923">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02530001</w:t>
            </w:r>
          </w:p>
          <w:p w14:paraId="33D17BBE">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（1-2）</w:t>
            </w:r>
          </w:p>
        </w:tc>
        <w:tc>
          <w:tcPr>
            <w:tcW w:w="2368" w:type="dxa"/>
            <w:shd w:val="clear" w:color="auto" w:fill="FFFFFF"/>
            <w:vAlign w:val="center"/>
          </w:tcPr>
          <w:p w14:paraId="5653EB1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大学英语</w:t>
            </w:r>
          </w:p>
        </w:tc>
        <w:tc>
          <w:tcPr>
            <w:tcW w:w="653" w:type="dxa"/>
            <w:gridSpan w:val="2"/>
            <w:shd w:val="clear" w:color="auto" w:fill="FFFFFF"/>
            <w:vAlign w:val="center"/>
          </w:tcPr>
          <w:p w14:paraId="58774B2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6F77C5E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76F23BE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601" w:type="dxa"/>
            <w:shd w:val="clear" w:color="auto" w:fill="FFFFFF"/>
            <w:vAlign w:val="center"/>
          </w:tcPr>
          <w:p w14:paraId="3A9BD37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128</w:t>
            </w:r>
          </w:p>
        </w:tc>
        <w:tc>
          <w:tcPr>
            <w:tcW w:w="533" w:type="dxa"/>
            <w:shd w:val="clear" w:color="auto" w:fill="FFFFFF"/>
            <w:vAlign w:val="center"/>
          </w:tcPr>
          <w:p w14:paraId="5917BBE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64</w:t>
            </w:r>
          </w:p>
        </w:tc>
        <w:tc>
          <w:tcPr>
            <w:tcW w:w="547" w:type="dxa"/>
            <w:shd w:val="clear" w:color="auto" w:fill="FFFFFF"/>
            <w:vAlign w:val="center"/>
          </w:tcPr>
          <w:p w14:paraId="3E24ACC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64</w:t>
            </w:r>
          </w:p>
        </w:tc>
        <w:tc>
          <w:tcPr>
            <w:tcW w:w="848" w:type="dxa"/>
            <w:shd w:val="clear" w:color="auto" w:fill="FFFFFF"/>
            <w:vAlign w:val="center"/>
          </w:tcPr>
          <w:p w14:paraId="4393771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4</w:t>
            </w:r>
            <w:r>
              <w:rPr>
                <w:rFonts w:hint="eastAsia" w:ascii="宋体" w:hAnsi="宋体" w:eastAsia="宋体" w:cs="宋体"/>
                <w:kern w:val="0"/>
                <w:sz w:val="18"/>
                <w:szCs w:val="18"/>
                <w:lang w:val="en-US" w:eastAsia="zh-CN"/>
              </w:rPr>
              <w:t>*14W</w:t>
            </w:r>
          </w:p>
        </w:tc>
        <w:tc>
          <w:tcPr>
            <w:tcW w:w="955" w:type="dxa"/>
            <w:shd w:val="clear" w:color="auto" w:fill="FFFFFF"/>
            <w:vAlign w:val="center"/>
          </w:tcPr>
          <w:p w14:paraId="3484547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4*18W</w:t>
            </w:r>
          </w:p>
          <w:p w14:paraId="26D893E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（2-18）</w:t>
            </w:r>
          </w:p>
        </w:tc>
        <w:tc>
          <w:tcPr>
            <w:tcW w:w="917" w:type="dxa"/>
            <w:shd w:val="clear" w:color="auto" w:fill="FFFFFF"/>
            <w:vAlign w:val="center"/>
          </w:tcPr>
          <w:p w14:paraId="11436F5B">
            <w:pPr>
              <w:pStyle w:val="27"/>
              <w:bidi w:val="0"/>
              <w:spacing w:line="240" w:lineRule="auto"/>
              <w:ind w:firstLine="0" w:firstLineChars="0"/>
              <w:rPr>
                <w:rFonts w:hint="eastAsia" w:ascii="宋体" w:hAnsi="宋体" w:eastAsia="宋体" w:cs="宋体"/>
                <w:kern w:val="0"/>
                <w:sz w:val="18"/>
                <w:szCs w:val="18"/>
                <w:lang w:val="en-US" w:eastAsia="zh-CN"/>
              </w:rPr>
            </w:pPr>
          </w:p>
        </w:tc>
        <w:tc>
          <w:tcPr>
            <w:tcW w:w="873" w:type="dxa"/>
            <w:shd w:val="clear" w:color="auto" w:fill="FFFFFF"/>
            <w:vAlign w:val="center"/>
          </w:tcPr>
          <w:p w14:paraId="77D42FDF">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430D80E5">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18629AC6">
            <w:pPr>
              <w:pStyle w:val="27"/>
              <w:bidi w:val="0"/>
              <w:spacing w:line="240" w:lineRule="auto"/>
              <w:ind w:firstLine="0" w:firstLineChars="0"/>
              <w:rPr>
                <w:rFonts w:hint="eastAsia" w:ascii="宋体" w:hAnsi="宋体" w:eastAsia="宋体" w:cs="宋体"/>
                <w:kern w:val="0"/>
                <w:sz w:val="18"/>
                <w:szCs w:val="18"/>
              </w:rPr>
            </w:pPr>
          </w:p>
        </w:tc>
      </w:tr>
      <w:tr w14:paraId="5092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jc w:val="center"/>
        </w:trPr>
        <w:tc>
          <w:tcPr>
            <w:tcW w:w="486" w:type="dxa"/>
            <w:vMerge w:val="continue"/>
            <w:shd w:val="clear" w:color="auto" w:fill="FFFFFF"/>
            <w:vAlign w:val="center"/>
          </w:tcPr>
          <w:p w14:paraId="10F3ED5C">
            <w:pPr>
              <w:pStyle w:val="27"/>
              <w:bidi w:val="0"/>
              <w:rPr>
                <w:rFonts w:hint="eastAsia" w:ascii="宋体" w:hAnsi="宋体" w:eastAsia="宋体" w:cs="宋体"/>
                <w:sz w:val="18"/>
                <w:szCs w:val="18"/>
              </w:rPr>
            </w:pPr>
          </w:p>
        </w:tc>
        <w:tc>
          <w:tcPr>
            <w:tcW w:w="929" w:type="dxa"/>
            <w:vMerge w:val="continue"/>
            <w:shd w:val="clear" w:color="auto" w:fill="FFFFFF"/>
            <w:vAlign w:val="center"/>
          </w:tcPr>
          <w:p w14:paraId="56BF4BD4">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023473EE">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02413017</w:t>
            </w:r>
          </w:p>
        </w:tc>
        <w:tc>
          <w:tcPr>
            <w:tcW w:w="2368" w:type="dxa"/>
            <w:shd w:val="clear" w:color="auto" w:fill="FFFFFF"/>
            <w:vAlign w:val="center"/>
          </w:tcPr>
          <w:p w14:paraId="3D78521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职业素养</w:t>
            </w:r>
          </w:p>
        </w:tc>
        <w:tc>
          <w:tcPr>
            <w:tcW w:w="653" w:type="dxa"/>
            <w:gridSpan w:val="2"/>
            <w:shd w:val="clear" w:color="auto" w:fill="FFFFFF"/>
            <w:vAlign w:val="center"/>
          </w:tcPr>
          <w:p w14:paraId="03B20E3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3B17788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2A6EF543">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316CE19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774A109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547" w:type="dxa"/>
            <w:shd w:val="clear" w:color="auto" w:fill="FFFFFF"/>
            <w:vAlign w:val="center"/>
          </w:tcPr>
          <w:p w14:paraId="359199A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848" w:type="dxa"/>
            <w:shd w:val="clear" w:color="auto" w:fill="FFFFFF"/>
            <w:vAlign w:val="center"/>
          </w:tcPr>
          <w:p w14:paraId="2894AFD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学习</w:t>
            </w:r>
          </w:p>
          <w:p w14:paraId="1D01A13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平台</w:t>
            </w:r>
          </w:p>
        </w:tc>
        <w:tc>
          <w:tcPr>
            <w:tcW w:w="955" w:type="dxa"/>
            <w:shd w:val="clear" w:color="auto" w:fill="FFFFFF"/>
            <w:vAlign w:val="center"/>
          </w:tcPr>
          <w:p w14:paraId="43D68B98">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shd w:val="clear" w:color="auto" w:fill="FFFFFF"/>
            <w:vAlign w:val="center"/>
          </w:tcPr>
          <w:p w14:paraId="1A9EB948">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7552FE76">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49073458">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220CB2A5">
            <w:pPr>
              <w:pStyle w:val="27"/>
              <w:bidi w:val="0"/>
              <w:spacing w:line="240" w:lineRule="auto"/>
              <w:ind w:firstLine="0" w:firstLineChars="0"/>
              <w:rPr>
                <w:rFonts w:hint="eastAsia" w:ascii="宋体" w:hAnsi="宋体" w:eastAsia="宋体" w:cs="宋体"/>
                <w:kern w:val="0"/>
                <w:sz w:val="18"/>
                <w:szCs w:val="18"/>
              </w:rPr>
            </w:pPr>
          </w:p>
        </w:tc>
      </w:tr>
      <w:tr w14:paraId="0808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486" w:type="dxa"/>
            <w:vMerge w:val="continue"/>
            <w:shd w:val="clear" w:color="auto" w:fill="DEEBF6" w:themeFill="accent1" w:themeFillTint="32"/>
            <w:vAlign w:val="center"/>
          </w:tcPr>
          <w:p w14:paraId="5AC90586">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DEEBF6" w:themeFill="accent1" w:themeFillTint="32"/>
            <w:vAlign w:val="center"/>
          </w:tcPr>
          <w:p w14:paraId="3168932A">
            <w:pPr>
              <w:pStyle w:val="27"/>
              <w:bidi w:val="0"/>
              <w:spacing w:line="240" w:lineRule="auto"/>
              <w:ind w:firstLine="0" w:firstLineChars="0"/>
              <w:rPr>
                <w:rFonts w:hint="eastAsia" w:ascii="宋体" w:hAnsi="宋体" w:eastAsia="宋体" w:cs="宋体"/>
                <w:kern w:val="0"/>
                <w:sz w:val="18"/>
                <w:szCs w:val="18"/>
              </w:rPr>
            </w:pPr>
          </w:p>
        </w:tc>
        <w:tc>
          <w:tcPr>
            <w:tcW w:w="4666" w:type="dxa"/>
            <w:gridSpan w:val="6"/>
            <w:shd w:val="clear" w:color="auto" w:fill="9CC2E5"/>
            <w:vAlign w:val="center"/>
          </w:tcPr>
          <w:p w14:paraId="132FAD47">
            <w:pPr>
              <w:pStyle w:val="27"/>
              <w:bidi w:val="0"/>
              <w:spacing w:line="240" w:lineRule="auto"/>
              <w:ind w:firstLine="0" w:firstLineChars="0"/>
              <w:jc w:val="center"/>
              <w:rPr>
                <w:rFonts w:hint="eastAsia"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公共基础限选课小计</w:t>
            </w:r>
          </w:p>
        </w:tc>
        <w:tc>
          <w:tcPr>
            <w:tcW w:w="567" w:type="dxa"/>
            <w:shd w:val="clear" w:color="auto" w:fill="9CC2E5"/>
            <w:vAlign w:val="center"/>
          </w:tcPr>
          <w:p w14:paraId="3C3E5313">
            <w:pPr>
              <w:pStyle w:val="27"/>
              <w:bidi w:val="0"/>
              <w:spacing w:line="240" w:lineRule="auto"/>
              <w:ind w:firstLine="0" w:firstLineChars="0"/>
              <w:jc w:val="center"/>
              <w:rPr>
                <w:rFonts w:hint="eastAsia"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14</w:t>
            </w:r>
          </w:p>
        </w:tc>
        <w:tc>
          <w:tcPr>
            <w:tcW w:w="601" w:type="dxa"/>
            <w:shd w:val="clear" w:color="auto" w:fill="9CC2E5"/>
            <w:vAlign w:val="center"/>
          </w:tcPr>
          <w:p w14:paraId="00215AA5">
            <w:pPr>
              <w:pStyle w:val="27"/>
              <w:bidi w:val="0"/>
              <w:spacing w:line="240" w:lineRule="auto"/>
              <w:ind w:firstLine="0" w:firstLineChars="0"/>
              <w:jc w:val="center"/>
              <w:rPr>
                <w:rFonts w:hint="default"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222</w:t>
            </w:r>
          </w:p>
        </w:tc>
        <w:tc>
          <w:tcPr>
            <w:tcW w:w="533" w:type="dxa"/>
            <w:shd w:val="clear" w:color="auto" w:fill="9CC2E5"/>
            <w:vAlign w:val="center"/>
          </w:tcPr>
          <w:p w14:paraId="35F62584">
            <w:pPr>
              <w:pStyle w:val="27"/>
              <w:bidi w:val="0"/>
              <w:spacing w:line="240" w:lineRule="auto"/>
              <w:ind w:firstLine="0" w:firstLineChars="0"/>
              <w:jc w:val="center"/>
              <w:rPr>
                <w:rFonts w:hint="default"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130</w:t>
            </w:r>
          </w:p>
        </w:tc>
        <w:tc>
          <w:tcPr>
            <w:tcW w:w="547" w:type="dxa"/>
            <w:shd w:val="clear" w:color="auto" w:fill="9CC2E5"/>
            <w:vAlign w:val="center"/>
          </w:tcPr>
          <w:p w14:paraId="52AB0008">
            <w:pPr>
              <w:pStyle w:val="27"/>
              <w:bidi w:val="0"/>
              <w:spacing w:line="240" w:lineRule="auto"/>
              <w:ind w:firstLine="0" w:firstLineChars="0"/>
              <w:jc w:val="center"/>
              <w:rPr>
                <w:rFonts w:hint="default"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92</w:t>
            </w:r>
          </w:p>
        </w:tc>
        <w:tc>
          <w:tcPr>
            <w:tcW w:w="848" w:type="dxa"/>
            <w:shd w:val="clear" w:color="auto" w:fill="9CC2E5"/>
            <w:vAlign w:val="center"/>
          </w:tcPr>
          <w:p w14:paraId="7F0DE454">
            <w:pPr>
              <w:pStyle w:val="27"/>
              <w:bidi w:val="0"/>
              <w:spacing w:line="240" w:lineRule="auto"/>
              <w:ind w:firstLine="0" w:firstLineChars="0"/>
              <w:jc w:val="center"/>
              <w:rPr>
                <w:rFonts w:hint="default"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6</w:t>
            </w:r>
          </w:p>
        </w:tc>
        <w:tc>
          <w:tcPr>
            <w:tcW w:w="955" w:type="dxa"/>
            <w:shd w:val="clear" w:color="auto" w:fill="9CC2E5"/>
            <w:vAlign w:val="center"/>
          </w:tcPr>
          <w:p w14:paraId="518CD988">
            <w:pPr>
              <w:pStyle w:val="27"/>
              <w:bidi w:val="0"/>
              <w:spacing w:line="240" w:lineRule="auto"/>
              <w:ind w:firstLine="0" w:firstLineChars="0"/>
              <w:jc w:val="center"/>
              <w:rPr>
                <w:rFonts w:hint="default" w:ascii="宋体" w:hAnsi="宋体" w:eastAsia="宋体" w:cs="宋体"/>
                <w:b w:val="0"/>
                <w:bCs w:val="0"/>
                <w:kern w:val="0"/>
                <w:sz w:val="18"/>
                <w:szCs w:val="18"/>
                <w:lang w:val="en-US" w:eastAsia="zh-CN"/>
              </w:rPr>
            </w:pPr>
            <w:r>
              <w:rPr>
                <w:rFonts w:hint="eastAsia" w:ascii="宋体" w:hAnsi="宋体" w:eastAsia="宋体" w:cs="宋体"/>
                <w:b w:val="0"/>
                <w:bCs w:val="0"/>
                <w:kern w:val="0"/>
                <w:sz w:val="18"/>
                <w:szCs w:val="18"/>
                <w:lang w:val="en-US" w:eastAsia="zh-CN"/>
              </w:rPr>
              <w:t>6</w:t>
            </w:r>
          </w:p>
        </w:tc>
        <w:tc>
          <w:tcPr>
            <w:tcW w:w="917" w:type="dxa"/>
            <w:shd w:val="clear" w:color="auto" w:fill="9CC2E5"/>
            <w:vAlign w:val="center"/>
          </w:tcPr>
          <w:p w14:paraId="011FCE0B">
            <w:pPr>
              <w:pStyle w:val="27"/>
              <w:bidi w:val="0"/>
              <w:spacing w:line="240" w:lineRule="auto"/>
              <w:ind w:firstLine="0" w:firstLineChars="0"/>
              <w:jc w:val="center"/>
              <w:rPr>
                <w:rFonts w:hint="eastAsia" w:ascii="宋体" w:hAnsi="宋体" w:eastAsia="宋体" w:cs="宋体"/>
                <w:b w:val="0"/>
                <w:bCs w:val="0"/>
                <w:kern w:val="0"/>
                <w:sz w:val="18"/>
                <w:szCs w:val="18"/>
                <w:lang w:val="en-US" w:eastAsia="zh-CN"/>
              </w:rPr>
            </w:pPr>
          </w:p>
        </w:tc>
        <w:tc>
          <w:tcPr>
            <w:tcW w:w="873" w:type="dxa"/>
            <w:shd w:val="clear" w:color="auto" w:fill="9CC2E5"/>
            <w:vAlign w:val="center"/>
          </w:tcPr>
          <w:p w14:paraId="61148DF4">
            <w:pPr>
              <w:pStyle w:val="27"/>
              <w:bidi w:val="0"/>
              <w:spacing w:line="240" w:lineRule="auto"/>
              <w:ind w:firstLine="0" w:firstLineChars="0"/>
              <w:jc w:val="center"/>
              <w:rPr>
                <w:rFonts w:hint="eastAsia" w:ascii="宋体" w:hAnsi="宋体" w:eastAsia="宋体" w:cs="宋体"/>
                <w:b/>
                <w:bCs/>
                <w:kern w:val="0"/>
                <w:sz w:val="18"/>
                <w:szCs w:val="18"/>
                <w:lang w:val="en-US" w:eastAsia="zh-CN"/>
              </w:rPr>
            </w:pPr>
          </w:p>
        </w:tc>
        <w:tc>
          <w:tcPr>
            <w:tcW w:w="840" w:type="dxa"/>
            <w:shd w:val="clear" w:color="auto" w:fill="9CC2E5"/>
            <w:vAlign w:val="center"/>
          </w:tcPr>
          <w:p w14:paraId="6BF22CC4">
            <w:pPr>
              <w:pStyle w:val="27"/>
              <w:bidi w:val="0"/>
              <w:spacing w:line="240" w:lineRule="auto"/>
              <w:ind w:firstLine="0" w:firstLineChars="0"/>
              <w:jc w:val="center"/>
              <w:rPr>
                <w:rFonts w:hint="eastAsia" w:ascii="宋体" w:hAnsi="宋体" w:eastAsia="宋体" w:cs="宋体"/>
                <w:b/>
                <w:bCs/>
                <w:kern w:val="0"/>
                <w:sz w:val="18"/>
                <w:szCs w:val="18"/>
                <w:lang w:val="en-US" w:eastAsia="zh-CN"/>
              </w:rPr>
            </w:pPr>
          </w:p>
        </w:tc>
        <w:tc>
          <w:tcPr>
            <w:tcW w:w="723" w:type="dxa"/>
            <w:shd w:val="clear" w:color="auto" w:fill="9CC2E5"/>
            <w:vAlign w:val="center"/>
          </w:tcPr>
          <w:p w14:paraId="35559110">
            <w:pPr>
              <w:pStyle w:val="27"/>
              <w:bidi w:val="0"/>
              <w:spacing w:line="240" w:lineRule="auto"/>
              <w:ind w:firstLine="0" w:firstLineChars="0"/>
              <w:jc w:val="center"/>
              <w:rPr>
                <w:rFonts w:hint="eastAsia" w:ascii="宋体" w:hAnsi="宋体" w:eastAsia="宋体" w:cs="宋体"/>
                <w:b/>
                <w:bCs/>
                <w:kern w:val="0"/>
                <w:sz w:val="18"/>
                <w:szCs w:val="18"/>
              </w:rPr>
            </w:pPr>
          </w:p>
        </w:tc>
      </w:tr>
      <w:tr w14:paraId="4C43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3" w:hRule="atLeast"/>
          <w:jc w:val="center"/>
        </w:trPr>
        <w:tc>
          <w:tcPr>
            <w:tcW w:w="486" w:type="dxa"/>
            <w:vMerge w:val="continue"/>
            <w:shd w:val="clear" w:color="auto" w:fill="FFFFFF"/>
            <w:vAlign w:val="center"/>
          </w:tcPr>
          <w:p w14:paraId="4216D3DF">
            <w:pPr>
              <w:pStyle w:val="27"/>
              <w:bidi w:val="0"/>
              <w:spacing w:line="240" w:lineRule="auto"/>
              <w:ind w:firstLine="0" w:firstLineChars="0"/>
              <w:rPr>
                <w:rFonts w:hint="eastAsia" w:ascii="宋体" w:hAnsi="宋体" w:eastAsia="宋体" w:cs="宋体"/>
                <w:kern w:val="0"/>
                <w:sz w:val="18"/>
                <w:szCs w:val="18"/>
              </w:rPr>
            </w:pPr>
          </w:p>
        </w:tc>
        <w:tc>
          <w:tcPr>
            <w:tcW w:w="929" w:type="dxa"/>
            <w:vMerge w:val="restart"/>
            <w:shd w:val="clear" w:color="auto" w:fill="FFFFFF"/>
            <w:vAlign w:val="center"/>
          </w:tcPr>
          <w:p w14:paraId="314D112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公共基础</w:t>
            </w:r>
          </w:p>
          <w:p w14:paraId="46FD925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任选课程</w:t>
            </w:r>
          </w:p>
          <w:p w14:paraId="4624D34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6门选3门</w:t>
            </w:r>
          </w:p>
          <w:p w14:paraId="1678381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二、三、四学期任选3门，修满3个学分</w:t>
            </w:r>
          </w:p>
        </w:tc>
        <w:tc>
          <w:tcPr>
            <w:tcW w:w="1023" w:type="dxa"/>
            <w:gridSpan w:val="2"/>
            <w:shd w:val="clear" w:color="auto" w:fill="auto"/>
            <w:vAlign w:val="center"/>
          </w:tcPr>
          <w:p w14:paraId="00A97F6A">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02415014</w:t>
            </w:r>
          </w:p>
        </w:tc>
        <w:tc>
          <w:tcPr>
            <w:tcW w:w="2368" w:type="dxa"/>
            <w:shd w:val="clear" w:color="auto" w:fill="FFFFFF"/>
            <w:vAlign w:val="center"/>
          </w:tcPr>
          <w:p w14:paraId="167C31A7">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普通话</w:t>
            </w:r>
          </w:p>
        </w:tc>
        <w:tc>
          <w:tcPr>
            <w:tcW w:w="653" w:type="dxa"/>
            <w:gridSpan w:val="2"/>
            <w:shd w:val="clear" w:color="auto" w:fill="FFFFFF"/>
            <w:vAlign w:val="center"/>
          </w:tcPr>
          <w:p w14:paraId="27883F88">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0DE06138">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46F6D67B">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29EBC70C">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17390F00">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547" w:type="dxa"/>
            <w:shd w:val="clear" w:color="auto" w:fill="FFFFFF"/>
            <w:vAlign w:val="center"/>
          </w:tcPr>
          <w:p w14:paraId="0632758D">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848" w:type="dxa"/>
            <w:shd w:val="clear" w:color="auto" w:fill="FFFFFF"/>
            <w:vAlign w:val="center"/>
          </w:tcPr>
          <w:p w14:paraId="679BE815">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955" w:type="dxa"/>
            <w:vMerge w:val="restart"/>
            <w:shd w:val="clear" w:color="auto" w:fill="FFFFFF"/>
            <w:vAlign w:val="center"/>
          </w:tcPr>
          <w:p w14:paraId="2ED3D5CE">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917" w:type="dxa"/>
            <w:vMerge w:val="restart"/>
            <w:shd w:val="clear" w:color="auto" w:fill="FFFFFF"/>
            <w:vAlign w:val="center"/>
          </w:tcPr>
          <w:p w14:paraId="393F8F7F">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873" w:type="dxa"/>
            <w:vMerge w:val="restart"/>
            <w:shd w:val="clear" w:color="auto" w:fill="FFFFFF"/>
            <w:vAlign w:val="center"/>
          </w:tcPr>
          <w:p w14:paraId="5DD85D7E">
            <w:pPr>
              <w:pStyle w:val="27"/>
              <w:bidi w:val="0"/>
              <w:spacing w:line="240" w:lineRule="auto"/>
              <w:ind w:firstLine="0" w:firstLineChars="0"/>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840" w:type="dxa"/>
            <w:shd w:val="clear" w:color="auto" w:fill="FFFFFF"/>
            <w:vAlign w:val="center"/>
          </w:tcPr>
          <w:p w14:paraId="523BD7EB">
            <w:pPr>
              <w:pStyle w:val="27"/>
              <w:bidi w:val="0"/>
              <w:spacing w:line="240" w:lineRule="auto"/>
              <w:ind w:firstLine="0" w:firstLineChars="0"/>
              <w:jc w:val="center"/>
              <w:rPr>
                <w:rFonts w:hint="eastAsia" w:ascii="宋体" w:hAnsi="宋体" w:eastAsia="宋体" w:cs="宋体"/>
                <w:kern w:val="0"/>
                <w:sz w:val="18"/>
                <w:szCs w:val="18"/>
              </w:rPr>
            </w:pPr>
          </w:p>
        </w:tc>
        <w:tc>
          <w:tcPr>
            <w:tcW w:w="723" w:type="dxa"/>
            <w:shd w:val="clear" w:color="auto" w:fill="FFFFFF"/>
            <w:vAlign w:val="center"/>
          </w:tcPr>
          <w:p w14:paraId="4F1728A1">
            <w:pPr>
              <w:pStyle w:val="27"/>
              <w:bidi w:val="0"/>
              <w:spacing w:line="240" w:lineRule="auto"/>
              <w:ind w:firstLine="0" w:firstLineChars="0"/>
              <w:jc w:val="center"/>
              <w:rPr>
                <w:rFonts w:hint="eastAsia" w:ascii="宋体" w:hAnsi="宋体" w:eastAsia="宋体" w:cs="宋体"/>
                <w:kern w:val="0"/>
                <w:sz w:val="18"/>
                <w:szCs w:val="18"/>
              </w:rPr>
            </w:pPr>
          </w:p>
        </w:tc>
      </w:tr>
      <w:tr w14:paraId="5969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486" w:type="dxa"/>
            <w:vMerge w:val="continue"/>
            <w:shd w:val="clear" w:color="auto" w:fill="FFFFFF"/>
            <w:vAlign w:val="center"/>
          </w:tcPr>
          <w:p w14:paraId="4D1D5310">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0C148220">
            <w:pPr>
              <w:pStyle w:val="27"/>
              <w:bidi w:val="0"/>
              <w:spacing w:line="240" w:lineRule="auto"/>
              <w:ind w:firstLine="0" w:firstLineChars="0"/>
              <w:rPr>
                <w:rFonts w:hint="eastAsia" w:ascii="宋体" w:hAnsi="宋体" w:eastAsia="宋体" w:cs="宋体"/>
                <w:kern w:val="0"/>
                <w:sz w:val="18"/>
                <w:szCs w:val="18"/>
                <w:lang w:val="en-US" w:eastAsia="zh-CN"/>
              </w:rPr>
            </w:pPr>
          </w:p>
        </w:tc>
        <w:tc>
          <w:tcPr>
            <w:tcW w:w="1023" w:type="dxa"/>
            <w:gridSpan w:val="2"/>
            <w:shd w:val="clear" w:color="auto" w:fill="auto"/>
            <w:vAlign w:val="center"/>
          </w:tcPr>
          <w:p w14:paraId="6DC657BF">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02415011</w:t>
            </w:r>
          </w:p>
        </w:tc>
        <w:tc>
          <w:tcPr>
            <w:tcW w:w="2368" w:type="dxa"/>
            <w:shd w:val="clear" w:color="auto" w:fill="FFFFFF"/>
            <w:vAlign w:val="center"/>
          </w:tcPr>
          <w:p w14:paraId="60C078E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演讲与口才</w:t>
            </w:r>
          </w:p>
        </w:tc>
        <w:tc>
          <w:tcPr>
            <w:tcW w:w="653" w:type="dxa"/>
            <w:gridSpan w:val="2"/>
            <w:shd w:val="clear" w:color="auto" w:fill="FFFFFF"/>
            <w:vAlign w:val="center"/>
          </w:tcPr>
          <w:p w14:paraId="4A2F7EF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5DD0BF1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2398F10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0DBDD79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3C8A3E78">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6</w:t>
            </w:r>
          </w:p>
        </w:tc>
        <w:tc>
          <w:tcPr>
            <w:tcW w:w="547" w:type="dxa"/>
            <w:shd w:val="clear" w:color="auto" w:fill="FFFFFF"/>
          </w:tcPr>
          <w:p w14:paraId="067B1D04">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10</w:t>
            </w:r>
          </w:p>
        </w:tc>
        <w:tc>
          <w:tcPr>
            <w:tcW w:w="848" w:type="dxa"/>
            <w:shd w:val="clear" w:color="auto" w:fill="FFFFFF"/>
            <w:vAlign w:val="center"/>
          </w:tcPr>
          <w:p w14:paraId="14673D5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955" w:type="dxa"/>
            <w:vMerge w:val="continue"/>
            <w:shd w:val="clear" w:color="auto" w:fill="FFFFFF"/>
            <w:vAlign w:val="center"/>
          </w:tcPr>
          <w:p w14:paraId="3EA8B2D7">
            <w:pPr>
              <w:pStyle w:val="27"/>
              <w:bidi w:val="0"/>
              <w:spacing w:line="240" w:lineRule="auto"/>
              <w:ind w:firstLine="0" w:firstLineChars="0"/>
              <w:rPr>
                <w:rFonts w:hint="eastAsia" w:ascii="宋体" w:hAnsi="宋体" w:eastAsia="宋体" w:cs="宋体"/>
                <w:kern w:val="0"/>
                <w:sz w:val="18"/>
                <w:szCs w:val="18"/>
              </w:rPr>
            </w:pPr>
          </w:p>
        </w:tc>
        <w:tc>
          <w:tcPr>
            <w:tcW w:w="917" w:type="dxa"/>
            <w:vMerge w:val="continue"/>
            <w:shd w:val="clear" w:color="auto" w:fill="FFFFFF"/>
            <w:vAlign w:val="center"/>
          </w:tcPr>
          <w:p w14:paraId="5245C9B3">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shd w:val="clear" w:color="auto" w:fill="FFFFFF"/>
            <w:vAlign w:val="center"/>
          </w:tcPr>
          <w:p w14:paraId="2F3BF900">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7DDC8D03">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35CBBC39">
            <w:pPr>
              <w:pStyle w:val="27"/>
              <w:bidi w:val="0"/>
              <w:spacing w:line="240" w:lineRule="auto"/>
              <w:ind w:firstLine="0" w:firstLineChars="0"/>
              <w:rPr>
                <w:rFonts w:hint="eastAsia" w:ascii="宋体" w:hAnsi="宋体" w:eastAsia="宋体" w:cs="宋体"/>
                <w:kern w:val="0"/>
                <w:sz w:val="18"/>
                <w:szCs w:val="18"/>
              </w:rPr>
            </w:pPr>
          </w:p>
        </w:tc>
      </w:tr>
      <w:tr w14:paraId="5224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486" w:type="dxa"/>
            <w:vMerge w:val="continue"/>
            <w:shd w:val="clear" w:color="auto" w:fill="FFFFFF"/>
            <w:vAlign w:val="center"/>
          </w:tcPr>
          <w:p w14:paraId="2EAF001F">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28C82F2F">
            <w:pPr>
              <w:pStyle w:val="27"/>
              <w:bidi w:val="0"/>
              <w:spacing w:line="240" w:lineRule="auto"/>
              <w:ind w:firstLine="0" w:firstLineChars="0"/>
              <w:rPr>
                <w:rFonts w:hint="eastAsia" w:ascii="宋体" w:hAnsi="宋体" w:eastAsia="宋体" w:cs="宋体"/>
                <w:kern w:val="0"/>
                <w:sz w:val="18"/>
                <w:szCs w:val="18"/>
                <w:lang w:val="en-US" w:eastAsia="zh-CN"/>
              </w:rPr>
            </w:pPr>
          </w:p>
        </w:tc>
        <w:tc>
          <w:tcPr>
            <w:tcW w:w="1023" w:type="dxa"/>
            <w:gridSpan w:val="2"/>
            <w:shd w:val="clear" w:color="auto" w:fill="auto"/>
            <w:vAlign w:val="center"/>
          </w:tcPr>
          <w:p w14:paraId="7BE4DC04">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02325007</w:t>
            </w:r>
          </w:p>
        </w:tc>
        <w:tc>
          <w:tcPr>
            <w:tcW w:w="2368" w:type="dxa"/>
            <w:shd w:val="clear" w:color="auto" w:fill="FFFFFF"/>
            <w:vAlign w:val="center"/>
          </w:tcPr>
          <w:p w14:paraId="4D24871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土家织锦</w:t>
            </w:r>
          </w:p>
        </w:tc>
        <w:tc>
          <w:tcPr>
            <w:tcW w:w="653" w:type="dxa"/>
            <w:gridSpan w:val="2"/>
            <w:shd w:val="clear" w:color="auto" w:fill="FFFFFF"/>
            <w:vAlign w:val="center"/>
          </w:tcPr>
          <w:p w14:paraId="1C2EA9F6">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12D8453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74BCC77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766D162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066C6AB6">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6</w:t>
            </w:r>
          </w:p>
        </w:tc>
        <w:tc>
          <w:tcPr>
            <w:tcW w:w="547" w:type="dxa"/>
            <w:shd w:val="clear" w:color="auto" w:fill="FFFFFF"/>
          </w:tcPr>
          <w:p w14:paraId="5180D553">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10</w:t>
            </w:r>
          </w:p>
        </w:tc>
        <w:tc>
          <w:tcPr>
            <w:tcW w:w="848" w:type="dxa"/>
            <w:shd w:val="clear" w:color="auto" w:fill="FFFFFF"/>
            <w:vAlign w:val="center"/>
          </w:tcPr>
          <w:p w14:paraId="21E1C02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955" w:type="dxa"/>
            <w:vMerge w:val="continue"/>
            <w:shd w:val="clear" w:color="auto" w:fill="FFFFFF"/>
            <w:vAlign w:val="center"/>
          </w:tcPr>
          <w:p w14:paraId="05E5E88E">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vMerge w:val="continue"/>
            <w:shd w:val="clear" w:color="auto" w:fill="FFFFFF"/>
            <w:vAlign w:val="center"/>
          </w:tcPr>
          <w:p w14:paraId="0B8B51E9">
            <w:pPr>
              <w:pStyle w:val="27"/>
              <w:bidi w:val="0"/>
              <w:spacing w:line="240" w:lineRule="auto"/>
              <w:ind w:firstLine="0" w:firstLineChars="0"/>
              <w:rPr>
                <w:rFonts w:hint="eastAsia" w:ascii="宋体" w:hAnsi="宋体" w:eastAsia="宋体" w:cs="宋体"/>
                <w:kern w:val="0"/>
                <w:sz w:val="18"/>
                <w:szCs w:val="18"/>
                <w:lang w:val="en-US" w:eastAsia="zh-CN"/>
              </w:rPr>
            </w:pPr>
          </w:p>
        </w:tc>
        <w:tc>
          <w:tcPr>
            <w:tcW w:w="873" w:type="dxa"/>
            <w:vMerge w:val="continue"/>
            <w:shd w:val="clear" w:color="auto" w:fill="FFFFFF"/>
            <w:vAlign w:val="center"/>
          </w:tcPr>
          <w:p w14:paraId="2BC06DCA">
            <w:pPr>
              <w:pStyle w:val="27"/>
              <w:bidi w:val="0"/>
              <w:spacing w:line="240" w:lineRule="auto"/>
              <w:ind w:firstLine="0" w:firstLineChars="0"/>
              <w:rPr>
                <w:rFonts w:hint="eastAsia" w:ascii="宋体" w:hAnsi="宋体" w:eastAsia="宋体" w:cs="宋体"/>
                <w:kern w:val="0"/>
                <w:sz w:val="18"/>
                <w:szCs w:val="18"/>
                <w:lang w:val="en-US" w:eastAsia="zh-CN"/>
              </w:rPr>
            </w:pPr>
          </w:p>
        </w:tc>
        <w:tc>
          <w:tcPr>
            <w:tcW w:w="840" w:type="dxa"/>
            <w:shd w:val="clear" w:color="auto" w:fill="FFFFFF"/>
            <w:vAlign w:val="center"/>
          </w:tcPr>
          <w:p w14:paraId="695BBDD0">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54A5AA8F">
            <w:pPr>
              <w:pStyle w:val="27"/>
              <w:bidi w:val="0"/>
              <w:spacing w:line="240" w:lineRule="auto"/>
              <w:ind w:firstLine="0" w:firstLineChars="0"/>
              <w:rPr>
                <w:rFonts w:hint="eastAsia" w:ascii="宋体" w:hAnsi="宋体" w:eastAsia="宋体" w:cs="宋体"/>
                <w:kern w:val="0"/>
                <w:sz w:val="18"/>
                <w:szCs w:val="18"/>
              </w:rPr>
            </w:pPr>
          </w:p>
        </w:tc>
      </w:tr>
      <w:tr w14:paraId="2053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jc w:val="center"/>
        </w:trPr>
        <w:tc>
          <w:tcPr>
            <w:tcW w:w="486" w:type="dxa"/>
            <w:vMerge w:val="continue"/>
            <w:shd w:val="clear" w:color="auto" w:fill="FFFFFF"/>
            <w:vAlign w:val="center"/>
          </w:tcPr>
          <w:p w14:paraId="785CB192">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138AF797">
            <w:pPr>
              <w:pStyle w:val="27"/>
              <w:bidi w:val="0"/>
              <w:spacing w:line="240" w:lineRule="auto"/>
              <w:ind w:firstLine="0" w:firstLineChars="0"/>
              <w:rPr>
                <w:rFonts w:hint="eastAsia" w:ascii="宋体" w:hAnsi="宋体" w:eastAsia="宋体" w:cs="宋体"/>
                <w:kern w:val="0"/>
                <w:sz w:val="18"/>
                <w:szCs w:val="18"/>
                <w:lang w:val="en-US" w:eastAsia="zh-CN"/>
              </w:rPr>
            </w:pPr>
          </w:p>
        </w:tc>
        <w:tc>
          <w:tcPr>
            <w:tcW w:w="1023" w:type="dxa"/>
            <w:gridSpan w:val="2"/>
            <w:shd w:val="clear" w:color="auto" w:fill="auto"/>
            <w:vAlign w:val="center"/>
          </w:tcPr>
          <w:p w14:paraId="5607BAB0">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02323011</w:t>
            </w:r>
          </w:p>
        </w:tc>
        <w:tc>
          <w:tcPr>
            <w:tcW w:w="2368" w:type="dxa"/>
            <w:shd w:val="clear" w:color="auto" w:fill="FFFFFF"/>
            <w:vAlign w:val="center"/>
          </w:tcPr>
          <w:p w14:paraId="4983417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蜡 染</w:t>
            </w:r>
          </w:p>
        </w:tc>
        <w:tc>
          <w:tcPr>
            <w:tcW w:w="653" w:type="dxa"/>
            <w:gridSpan w:val="2"/>
            <w:shd w:val="clear" w:color="auto" w:fill="FFFFFF"/>
            <w:vAlign w:val="center"/>
          </w:tcPr>
          <w:p w14:paraId="562F19F7">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5712EB5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73ED32E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7237150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49A1B4F5">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6</w:t>
            </w:r>
          </w:p>
        </w:tc>
        <w:tc>
          <w:tcPr>
            <w:tcW w:w="547" w:type="dxa"/>
            <w:shd w:val="clear" w:color="auto" w:fill="FFFFFF"/>
          </w:tcPr>
          <w:p w14:paraId="2B57F869">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10</w:t>
            </w:r>
          </w:p>
        </w:tc>
        <w:tc>
          <w:tcPr>
            <w:tcW w:w="848" w:type="dxa"/>
            <w:shd w:val="clear" w:color="auto" w:fill="FFFFFF"/>
            <w:vAlign w:val="center"/>
          </w:tcPr>
          <w:p w14:paraId="4617EE0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955" w:type="dxa"/>
            <w:vMerge w:val="continue"/>
            <w:shd w:val="clear" w:color="auto" w:fill="FFFFFF"/>
            <w:vAlign w:val="center"/>
          </w:tcPr>
          <w:p w14:paraId="34B7A2FB">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vMerge w:val="continue"/>
            <w:shd w:val="clear" w:color="auto" w:fill="FFFFFF"/>
            <w:vAlign w:val="center"/>
          </w:tcPr>
          <w:p w14:paraId="216BCB07">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shd w:val="clear" w:color="auto" w:fill="FFFFFF"/>
            <w:vAlign w:val="center"/>
          </w:tcPr>
          <w:p w14:paraId="3B6D5D3F">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6B74967A">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4A76C523">
            <w:pPr>
              <w:pStyle w:val="27"/>
              <w:bidi w:val="0"/>
              <w:spacing w:line="240" w:lineRule="auto"/>
              <w:ind w:firstLine="0" w:firstLineChars="0"/>
              <w:rPr>
                <w:rFonts w:hint="eastAsia" w:ascii="宋体" w:hAnsi="宋体" w:eastAsia="宋体" w:cs="宋体"/>
                <w:kern w:val="0"/>
                <w:sz w:val="18"/>
                <w:szCs w:val="18"/>
              </w:rPr>
            </w:pPr>
          </w:p>
        </w:tc>
      </w:tr>
      <w:tr w14:paraId="4455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5" w:hRule="atLeast"/>
          <w:jc w:val="center"/>
        </w:trPr>
        <w:tc>
          <w:tcPr>
            <w:tcW w:w="486" w:type="dxa"/>
            <w:vMerge w:val="continue"/>
            <w:shd w:val="clear" w:color="auto" w:fill="FFFFFF"/>
            <w:vAlign w:val="center"/>
          </w:tcPr>
          <w:p w14:paraId="37B42A07">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16D9E651">
            <w:pPr>
              <w:pStyle w:val="27"/>
              <w:bidi w:val="0"/>
              <w:spacing w:line="240" w:lineRule="auto"/>
              <w:ind w:firstLine="0" w:firstLineChars="0"/>
              <w:rPr>
                <w:rFonts w:hint="eastAsia" w:ascii="宋体" w:hAnsi="宋体" w:eastAsia="宋体" w:cs="宋体"/>
                <w:kern w:val="0"/>
                <w:sz w:val="18"/>
                <w:szCs w:val="18"/>
                <w:lang w:val="en-US" w:eastAsia="zh-CN"/>
              </w:rPr>
            </w:pPr>
          </w:p>
        </w:tc>
        <w:tc>
          <w:tcPr>
            <w:tcW w:w="1023" w:type="dxa"/>
            <w:gridSpan w:val="2"/>
            <w:shd w:val="clear" w:color="auto" w:fill="auto"/>
            <w:vAlign w:val="center"/>
          </w:tcPr>
          <w:p w14:paraId="741460F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02413018</w:t>
            </w:r>
          </w:p>
        </w:tc>
        <w:tc>
          <w:tcPr>
            <w:tcW w:w="2368" w:type="dxa"/>
            <w:shd w:val="clear" w:color="auto" w:fill="FFFFFF"/>
            <w:vAlign w:val="center"/>
          </w:tcPr>
          <w:p w14:paraId="4576EA83">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中华优秀传统文化</w:t>
            </w:r>
          </w:p>
        </w:tc>
        <w:tc>
          <w:tcPr>
            <w:tcW w:w="653" w:type="dxa"/>
            <w:gridSpan w:val="2"/>
            <w:shd w:val="clear" w:color="auto" w:fill="FFFFFF"/>
            <w:vAlign w:val="center"/>
          </w:tcPr>
          <w:p w14:paraId="7DAABBF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7DC9A1C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3D19DD0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4EA333A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44DE4BE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547" w:type="dxa"/>
            <w:shd w:val="clear" w:color="auto" w:fill="FFFFFF"/>
            <w:vAlign w:val="top"/>
          </w:tcPr>
          <w:p w14:paraId="2A71F7A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848" w:type="dxa"/>
            <w:shd w:val="clear" w:color="auto" w:fill="FFFFFF"/>
            <w:vAlign w:val="center"/>
          </w:tcPr>
          <w:p w14:paraId="1306FDCC">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955" w:type="dxa"/>
            <w:vMerge w:val="continue"/>
            <w:shd w:val="clear" w:color="auto" w:fill="FFFFFF"/>
            <w:vAlign w:val="center"/>
          </w:tcPr>
          <w:p w14:paraId="69F63C97">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vMerge w:val="continue"/>
            <w:shd w:val="clear" w:color="auto" w:fill="FFFFFF"/>
            <w:vAlign w:val="center"/>
          </w:tcPr>
          <w:p w14:paraId="2FC95801">
            <w:pPr>
              <w:pStyle w:val="27"/>
              <w:bidi w:val="0"/>
              <w:spacing w:line="240" w:lineRule="auto"/>
              <w:ind w:firstLine="0" w:firstLineChars="0"/>
              <w:rPr>
                <w:rFonts w:hint="eastAsia" w:ascii="宋体" w:hAnsi="宋体" w:eastAsia="宋体" w:cs="宋体"/>
                <w:kern w:val="0"/>
                <w:sz w:val="18"/>
                <w:szCs w:val="18"/>
                <w:lang w:val="en-US" w:eastAsia="zh-CN"/>
              </w:rPr>
            </w:pPr>
          </w:p>
        </w:tc>
        <w:tc>
          <w:tcPr>
            <w:tcW w:w="873" w:type="dxa"/>
            <w:vMerge w:val="continue"/>
            <w:shd w:val="clear" w:color="auto" w:fill="FFFFFF"/>
            <w:vAlign w:val="center"/>
          </w:tcPr>
          <w:p w14:paraId="6C467FF9">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04B0661B">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24C53D4D">
            <w:pPr>
              <w:pStyle w:val="27"/>
              <w:bidi w:val="0"/>
              <w:spacing w:line="240" w:lineRule="auto"/>
              <w:ind w:firstLine="0" w:firstLineChars="0"/>
              <w:rPr>
                <w:rFonts w:hint="eastAsia" w:ascii="宋体" w:hAnsi="宋体" w:eastAsia="宋体" w:cs="宋体"/>
                <w:kern w:val="0"/>
                <w:sz w:val="18"/>
                <w:szCs w:val="18"/>
              </w:rPr>
            </w:pPr>
          </w:p>
        </w:tc>
      </w:tr>
      <w:tr w14:paraId="3F39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5" w:hRule="atLeast"/>
          <w:jc w:val="center"/>
        </w:trPr>
        <w:tc>
          <w:tcPr>
            <w:tcW w:w="486" w:type="dxa"/>
            <w:vMerge w:val="continue"/>
            <w:shd w:val="clear" w:color="auto" w:fill="FFFFFF"/>
            <w:vAlign w:val="center"/>
          </w:tcPr>
          <w:p w14:paraId="14F721AE">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69894102">
            <w:pPr>
              <w:pStyle w:val="27"/>
              <w:bidi w:val="0"/>
              <w:spacing w:line="240" w:lineRule="auto"/>
              <w:ind w:firstLine="0" w:firstLineChars="0"/>
              <w:rPr>
                <w:rFonts w:hint="eastAsia" w:ascii="宋体" w:hAnsi="宋体" w:eastAsia="宋体" w:cs="宋体"/>
                <w:kern w:val="0"/>
                <w:sz w:val="18"/>
                <w:szCs w:val="18"/>
                <w:lang w:val="en-US" w:eastAsia="zh-CN"/>
              </w:rPr>
            </w:pPr>
          </w:p>
        </w:tc>
        <w:tc>
          <w:tcPr>
            <w:tcW w:w="1023" w:type="dxa"/>
            <w:gridSpan w:val="2"/>
            <w:shd w:val="clear" w:color="auto" w:fill="auto"/>
            <w:vAlign w:val="bottom"/>
          </w:tcPr>
          <w:p w14:paraId="461FCF26">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02152048</w:t>
            </w:r>
          </w:p>
        </w:tc>
        <w:tc>
          <w:tcPr>
            <w:tcW w:w="2368" w:type="dxa"/>
            <w:shd w:val="clear" w:color="auto" w:fill="FFFFFF"/>
            <w:vAlign w:val="center"/>
          </w:tcPr>
          <w:p w14:paraId="7DF09CC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营养保健学</w:t>
            </w:r>
          </w:p>
        </w:tc>
        <w:tc>
          <w:tcPr>
            <w:tcW w:w="653" w:type="dxa"/>
            <w:gridSpan w:val="2"/>
            <w:shd w:val="clear" w:color="auto" w:fill="FFFFFF"/>
            <w:vAlign w:val="center"/>
          </w:tcPr>
          <w:p w14:paraId="61C0B0E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3578F58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55E18C3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01" w:type="dxa"/>
            <w:shd w:val="clear" w:color="auto" w:fill="FFFFFF"/>
            <w:vAlign w:val="center"/>
          </w:tcPr>
          <w:p w14:paraId="27819A7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33" w:type="dxa"/>
            <w:shd w:val="clear" w:color="auto" w:fill="FFFFFF"/>
            <w:vAlign w:val="center"/>
          </w:tcPr>
          <w:p w14:paraId="10FCC0E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547" w:type="dxa"/>
            <w:shd w:val="clear" w:color="auto" w:fill="FFFFFF"/>
            <w:vAlign w:val="top"/>
          </w:tcPr>
          <w:p w14:paraId="60DD1D4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848" w:type="dxa"/>
            <w:shd w:val="clear" w:color="auto" w:fill="FFFFFF"/>
            <w:vAlign w:val="center"/>
          </w:tcPr>
          <w:p w14:paraId="7188819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955" w:type="dxa"/>
            <w:vMerge w:val="continue"/>
            <w:shd w:val="clear" w:color="auto" w:fill="FFFFFF"/>
            <w:vAlign w:val="center"/>
          </w:tcPr>
          <w:p w14:paraId="33608054">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vMerge w:val="continue"/>
            <w:shd w:val="clear" w:color="auto" w:fill="FFFFFF"/>
            <w:vAlign w:val="center"/>
          </w:tcPr>
          <w:p w14:paraId="6FB40376">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shd w:val="clear" w:color="auto" w:fill="FFFFFF"/>
            <w:vAlign w:val="center"/>
          </w:tcPr>
          <w:p w14:paraId="7EC01403">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7EBC16CB">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6ED1D6E2">
            <w:pPr>
              <w:pStyle w:val="27"/>
              <w:bidi w:val="0"/>
              <w:spacing w:line="240" w:lineRule="auto"/>
              <w:ind w:firstLine="0" w:firstLineChars="0"/>
              <w:rPr>
                <w:rFonts w:hint="eastAsia" w:ascii="宋体" w:hAnsi="宋体" w:eastAsia="宋体" w:cs="宋体"/>
                <w:kern w:val="0"/>
                <w:sz w:val="18"/>
                <w:szCs w:val="18"/>
              </w:rPr>
            </w:pPr>
          </w:p>
        </w:tc>
      </w:tr>
      <w:tr w14:paraId="1051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486" w:type="dxa"/>
            <w:vMerge w:val="continue"/>
            <w:shd w:val="clear" w:color="auto" w:fill="DEEBF6" w:themeFill="accent1" w:themeFillTint="32"/>
            <w:vAlign w:val="center"/>
          </w:tcPr>
          <w:p w14:paraId="70F2AA86">
            <w:pPr>
              <w:pStyle w:val="27"/>
              <w:bidi w:val="0"/>
              <w:spacing w:line="240" w:lineRule="auto"/>
              <w:ind w:firstLine="0" w:firstLineChars="0"/>
              <w:rPr>
                <w:rFonts w:hint="eastAsia"/>
                <w:b/>
                <w:bCs/>
                <w:kern w:val="0"/>
                <w:sz w:val="18"/>
                <w:szCs w:val="18"/>
                <w:lang w:val="en-US" w:eastAsia="zh-CN"/>
              </w:rPr>
            </w:pPr>
          </w:p>
        </w:tc>
        <w:tc>
          <w:tcPr>
            <w:tcW w:w="929" w:type="dxa"/>
            <w:vMerge w:val="continue"/>
            <w:shd w:val="clear" w:color="auto" w:fill="DEEBF6" w:themeFill="accent1" w:themeFillTint="32"/>
            <w:vAlign w:val="center"/>
          </w:tcPr>
          <w:p w14:paraId="1923B7C0">
            <w:pPr>
              <w:pStyle w:val="27"/>
              <w:bidi w:val="0"/>
              <w:spacing w:line="240" w:lineRule="auto"/>
              <w:ind w:firstLine="0" w:firstLineChars="0"/>
              <w:rPr>
                <w:rFonts w:hint="eastAsia"/>
                <w:b/>
                <w:bCs/>
                <w:kern w:val="0"/>
                <w:sz w:val="18"/>
                <w:szCs w:val="18"/>
                <w:lang w:val="en-US" w:eastAsia="zh-CN"/>
              </w:rPr>
            </w:pPr>
          </w:p>
        </w:tc>
        <w:tc>
          <w:tcPr>
            <w:tcW w:w="4666" w:type="dxa"/>
            <w:gridSpan w:val="6"/>
            <w:shd w:val="clear" w:color="auto" w:fill="9CC2E5"/>
            <w:vAlign w:val="center"/>
          </w:tcPr>
          <w:p w14:paraId="3F7059FC">
            <w:pPr>
              <w:pStyle w:val="27"/>
              <w:bidi w:val="0"/>
              <w:spacing w:line="240" w:lineRule="auto"/>
              <w:ind w:firstLine="0" w:firstLineChars="0"/>
              <w:rPr>
                <w:rFonts w:hint="eastAsia"/>
                <w:b w:val="0"/>
                <w:bCs w:val="0"/>
                <w:kern w:val="0"/>
                <w:sz w:val="18"/>
                <w:szCs w:val="18"/>
                <w:lang w:val="en-US" w:eastAsia="zh-CN"/>
              </w:rPr>
            </w:pPr>
            <w:r>
              <w:rPr>
                <w:rFonts w:hint="eastAsia"/>
                <w:b w:val="0"/>
                <w:bCs w:val="0"/>
                <w:kern w:val="0"/>
                <w:sz w:val="18"/>
                <w:szCs w:val="18"/>
                <w:lang w:val="en-US" w:eastAsia="zh-CN"/>
              </w:rPr>
              <w:t>公共基础任选课小计</w:t>
            </w:r>
          </w:p>
        </w:tc>
        <w:tc>
          <w:tcPr>
            <w:tcW w:w="567" w:type="dxa"/>
            <w:shd w:val="clear" w:color="auto" w:fill="9CC2E5"/>
            <w:vAlign w:val="center"/>
          </w:tcPr>
          <w:p w14:paraId="7F9BAAC2">
            <w:pPr>
              <w:pStyle w:val="27"/>
              <w:bidi w:val="0"/>
              <w:spacing w:line="240" w:lineRule="auto"/>
              <w:ind w:firstLine="0" w:firstLineChars="0"/>
              <w:rPr>
                <w:rFonts w:hint="eastAsia"/>
                <w:b w:val="0"/>
                <w:bCs w:val="0"/>
                <w:kern w:val="0"/>
                <w:sz w:val="18"/>
                <w:szCs w:val="18"/>
                <w:lang w:val="en-US" w:eastAsia="zh-CN"/>
              </w:rPr>
            </w:pPr>
            <w:r>
              <w:rPr>
                <w:rFonts w:hint="eastAsia"/>
                <w:b w:val="0"/>
                <w:bCs w:val="0"/>
                <w:kern w:val="0"/>
                <w:sz w:val="18"/>
                <w:szCs w:val="18"/>
                <w:lang w:val="en-US" w:eastAsia="zh-CN"/>
              </w:rPr>
              <w:t>3</w:t>
            </w:r>
          </w:p>
        </w:tc>
        <w:tc>
          <w:tcPr>
            <w:tcW w:w="601" w:type="dxa"/>
            <w:shd w:val="clear" w:color="auto" w:fill="9CC2E5"/>
            <w:vAlign w:val="center"/>
          </w:tcPr>
          <w:p w14:paraId="15C2DD0A">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48</w:t>
            </w:r>
          </w:p>
        </w:tc>
        <w:tc>
          <w:tcPr>
            <w:tcW w:w="533" w:type="dxa"/>
            <w:shd w:val="clear" w:color="auto" w:fill="9CC2E5"/>
            <w:vAlign w:val="center"/>
          </w:tcPr>
          <w:p w14:paraId="42E26316">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18</w:t>
            </w:r>
          </w:p>
        </w:tc>
        <w:tc>
          <w:tcPr>
            <w:tcW w:w="547" w:type="dxa"/>
            <w:shd w:val="clear" w:color="auto" w:fill="9CC2E5"/>
            <w:vAlign w:val="center"/>
          </w:tcPr>
          <w:p w14:paraId="4FB0FBD4">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30</w:t>
            </w:r>
          </w:p>
        </w:tc>
        <w:tc>
          <w:tcPr>
            <w:tcW w:w="848" w:type="dxa"/>
            <w:shd w:val="clear" w:color="auto" w:fill="9CC2E5"/>
            <w:vAlign w:val="center"/>
          </w:tcPr>
          <w:p w14:paraId="358B7BEA">
            <w:pPr>
              <w:pStyle w:val="27"/>
              <w:bidi w:val="0"/>
              <w:spacing w:line="240" w:lineRule="auto"/>
              <w:ind w:firstLine="0" w:firstLineChars="0"/>
              <w:rPr>
                <w:rFonts w:hint="eastAsia"/>
                <w:b w:val="0"/>
                <w:bCs w:val="0"/>
                <w:kern w:val="0"/>
                <w:sz w:val="18"/>
                <w:szCs w:val="18"/>
                <w:lang w:val="en-US" w:eastAsia="zh-CN"/>
              </w:rPr>
            </w:pPr>
            <w:r>
              <w:rPr>
                <w:rFonts w:hint="eastAsia"/>
                <w:b w:val="0"/>
                <w:bCs w:val="0"/>
                <w:kern w:val="0"/>
                <w:sz w:val="18"/>
                <w:szCs w:val="18"/>
                <w:lang w:val="en-US" w:eastAsia="zh-CN"/>
              </w:rPr>
              <w:t>0</w:t>
            </w:r>
          </w:p>
        </w:tc>
        <w:tc>
          <w:tcPr>
            <w:tcW w:w="955" w:type="dxa"/>
            <w:shd w:val="clear" w:color="auto" w:fill="9CC2E5"/>
            <w:vAlign w:val="center"/>
          </w:tcPr>
          <w:p w14:paraId="7A43C540">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2</w:t>
            </w:r>
          </w:p>
        </w:tc>
        <w:tc>
          <w:tcPr>
            <w:tcW w:w="917" w:type="dxa"/>
            <w:shd w:val="clear" w:color="auto" w:fill="9CC2E5"/>
            <w:vAlign w:val="center"/>
          </w:tcPr>
          <w:p w14:paraId="4332B272">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2</w:t>
            </w:r>
          </w:p>
        </w:tc>
        <w:tc>
          <w:tcPr>
            <w:tcW w:w="873" w:type="dxa"/>
            <w:shd w:val="clear" w:color="auto" w:fill="9CC2E5"/>
            <w:vAlign w:val="center"/>
          </w:tcPr>
          <w:p w14:paraId="08AAE3B7">
            <w:pPr>
              <w:pStyle w:val="27"/>
              <w:bidi w:val="0"/>
              <w:spacing w:line="240" w:lineRule="auto"/>
              <w:ind w:firstLine="0" w:firstLineChars="0"/>
              <w:rPr>
                <w:rFonts w:hint="default"/>
                <w:b w:val="0"/>
                <w:bCs w:val="0"/>
                <w:kern w:val="0"/>
                <w:sz w:val="18"/>
                <w:szCs w:val="18"/>
                <w:lang w:val="en-US" w:eastAsia="zh-CN"/>
              </w:rPr>
            </w:pPr>
            <w:r>
              <w:rPr>
                <w:rFonts w:hint="eastAsia"/>
                <w:b w:val="0"/>
                <w:bCs w:val="0"/>
                <w:kern w:val="0"/>
                <w:sz w:val="18"/>
                <w:szCs w:val="18"/>
                <w:lang w:val="en-US" w:eastAsia="zh-CN"/>
              </w:rPr>
              <w:t>2</w:t>
            </w:r>
          </w:p>
        </w:tc>
        <w:tc>
          <w:tcPr>
            <w:tcW w:w="840" w:type="dxa"/>
            <w:shd w:val="clear" w:color="auto" w:fill="9CC2E5"/>
            <w:vAlign w:val="center"/>
          </w:tcPr>
          <w:p w14:paraId="2BB7BAD7">
            <w:pPr>
              <w:pStyle w:val="27"/>
              <w:bidi w:val="0"/>
              <w:spacing w:line="240" w:lineRule="auto"/>
              <w:ind w:firstLine="0" w:firstLineChars="0"/>
              <w:rPr>
                <w:rFonts w:hint="eastAsia"/>
                <w:b w:val="0"/>
                <w:bCs w:val="0"/>
                <w:kern w:val="0"/>
                <w:sz w:val="18"/>
                <w:szCs w:val="18"/>
                <w:lang w:val="en-US" w:eastAsia="zh-CN"/>
              </w:rPr>
            </w:pPr>
          </w:p>
        </w:tc>
        <w:tc>
          <w:tcPr>
            <w:tcW w:w="723" w:type="dxa"/>
            <w:shd w:val="clear" w:color="auto" w:fill="9CC2E5"/>
            <w:vAlign w:val="center"/>
          </w:tcPr>
          <w:p w14:paraId="4F20E76D">
            <w:pPr>
              <w:pStyle w:val="27"/>
              <w:bidi w:val="0"/>
              <w:spacing w:line="240" w:lineRule="auto"/>
              <w:ind w:firstLine="0" w:firstLineChars="0"/>
              <w:rPr>
                <w:rFonts w:hint="eastAsia"/>
                <w:b/>
                <w:bCs/>
                <w:kern w:val="0"/>
                <w:sz w:val="18"/>
                <w:szCs w:val="18"/>
                <w:lang w:val="en-US" w:eastAsia="zh-CN"/>
              </w:rPr>
            </w:pPr>
          </w:p>
        </w:tc>
      </w:tr>
      <w:tr w14:paraId="4DE7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1" w:hRule="atLeast"/>
          <w:jc w:val="center"/>
        </w:trPr>
        <w:tc>
          <w:tcPr>
            <w:tcW w:w="486" w:type="dxa"/>
            <w:vMerge w:val="continue"/>
            <w:shd w:val="clear" w:color="auto" w:fill="DEEBF6" w:themeFill="accent1" w:themeFillTint="32"/>
            <w:vAlign w:val="center"/>
          </w:tcPr>
          <w:p w14:paraId="27A8673A">
            <w:pPr>
              <w:pStyle w:val="27"/>
              <w:bidi w:val="0"/>
              <w:spacing w:line="240" w:lineRule="auto"/>
              <w:ind w:firstLine="0" w:firstLineChars="0"/>
              <w:rPr>
                <w:rFonts w:hint="eastAsia"/>
                <w:b/>
                <w:bCs/>
                <w:kern w:val="0"/>
                <w:sz w:val="18"/>
                <w:szCs w:val="18"/>
                <w:lang w:val="en-US" w:eastAsia="zh-CN"/>
              </w:rPr>
            </w:pPr>
          </w:p>
        </w:tc>
        <w:tc>
          <w:tcPr>
            <w:tcW w:w="4973" w:type="dxa"/>
            <w:gridSpan w:val="6"/>
            <w:shd w:val="clear" w:color="auto" w:fill="9CC2E5"/>
            <w:vAlign w:val="center"/>
          </w:tcPr>
          <w:p w14:paraId="08C310AD">
            <w:pPr>
              <w:pStyle w:val="27"/>
              <w:bidi w:val="0"/>
              <w:spacing w:line="240" w:lineRule="auto"/>
              <w:ind w:firstLine="0" w:firstLineChars="0"/>
              <w:rPr>
                <w:rFonts w:hint="eastAsia"/>
                <w:b/>
                <w:bCs/>
                <w:kern w:val="0"/>
                <w:sz w:val="18"/>
                <w:szCs w:val="18"/>
                <w:lang w:val="en-US" w:eastAsia="zh-CN"/>
              </w:rPr>
            </w:pPr>
            <w:r>
              <w:rPr>
                <w:rFonts w:hint="eastAsia"/>
                <w:b/>
                <w:bCs/>
                <w:kern w:val="0"/>
                <w:sz w:val="18"/>
                <w:szCs w:val="18"/>
                <w:lang w:val="en-US" w:eastAsia="zh-CN"/>
              </w:rPr>
              <w:t>合计</w:t>
            </w:r>
          </w:p>
        </w:tc>
        <w:tc>
          <w:tcPr>
            <w:tcW w:w="622" w:type="dxa"/>
            <w:shd w:val="clear" w:color="auto" w:fill="9CC2E5"/>
            <w:vAlign w:val="center"/>
          </w:tcPr>
          <w:p w14:paraId="26F5D2AC">
            <w:pPr>
              <w:pStyle w:val="27"/>
              <w:bidi w:val="0"/>
              <w:spacing w:line="240" w:lineRule="auto"/>
              <w:ind w:firstLine="0" w:firstLineChars="0"/>
              <w:rPr>
                <w:rFonts w:hint="eastAsia"/>
                <w:b/>
                <w:bCs/>
                <w:kern w:val="0"/>
                <w:sz w:val="18"/>
                <w:szCs w:val="18"/>
                <w:lang w:val="en-US" w:eastAsia="zh-CN"/>
              </w:rPr>
            </w:pPr>
          </w:p>
        </w:tc>
        <w:tc>
          <w:tcPr>
            <w:tcW w:w="567" w:type="dxa"/>
            <w:shd w:val="clear" w:color="auto" w:fill="9CC2E5"/>
            <w:vAlign w:val="center"/>
          </w:tcPr>
          <w:p w14:paraId="643FA706">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49</w:t>
            </w:r>
          </w:p>
        </w:tc>
        <w:tc>
          <w:tcPr>
            <w:tcW w:w="601" w:type="dxa"/>
            <w:shd w:val="clear" w:color="auto" w:fill="9CC2E5"/>
            <w:vAlign w:val="center"/>
          </w:tcPr>
          <w:p w14:paraId="79BA4687">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890</w:t>
            </w:r>
          </w:p>
        </w:tc>
        <w:tc>
          <w:tcPr>
            <w:tcW w:w="533" w:type="dxa"/>
            <w:shd w:val="clear" w:color="auto" w:fill="9CC2E5"/>
            <w:vAlign w:val="center"/>
          </w:tcPr>
          <w:p w14:paraId="349D4EE4">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476</w:t>
            </w:r>
          </w:p>
        </w:tc>
        <w:tc>
          <w:tcPr>
            <w:tcW w:w="547" w:type="dxa"/>
            <w:shd w:val="clear" w:color="auto" w:fill="9CC2E5"/>
            <w:vAlign w:val="center"/>
          </w:tcPr>
          <w:p w14:paraId="4C97FC5F">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414</w:t>
            </w:r>
          </w:p>
        </w:tc>
        <w:tc>
          <w:tcPr>
            <w:tcW w:w="848" w:type="dxa"/>
            <w:shd w:val="clear" w:color="auto" w:fill="9CC2E5"/>
            <w:vAlign w:val="center"/>
          </w:tcPr>
          <w:p w14:paraId="0DD65168">
            <w:pPr>
              <w:pStyle w:val="27"/>
              <w:bidi w:val="0"/>
              <w:spacing w:line="240" w:lineRule="auto"/>
              <w:ind w:firstLine="0" w:firstLineChars="0"/>
              <w:jc w:val="center"/>
              <w:rPr>
                <w:rFonts w:hint="eastAsia"/>
                <w:b/>
                <w:bCs/>
                <w:kern w:val="0"/>
                <w:sz w:val="18"/>
                <w:szCs w:val="18"/>
                <w:lang w:val="en-US" w:eastAsia="zh-CN"/>
              </w:rPr>
            </w:pPr>
            <w:r>
              <w:rPr>
                <w:rFonts w:hint="eastAsia"/>
                <w:b/>
                <w:bCs/>
                <w:kern w:val="0"/>
                <w:sz w:val="18"/>
                <w:szCs w:val="18"/>
                <w:lang w:val="en-US" w:eastAsia="zh-CN"/>
              </w:rPr>
              <w:t>18</w:t>
            </w:r>
          </w:p>
        </w:tc>
        <w:tc>
          <w:tcPr>
            <w:tcW w:w="955" w:type="dxa"/>
            <w:shd w:val="clear" w:color="auto" w:fill="9CC2E5"/>
            <w:vAlign w:val="center"/>
          </w:tcPr>
          <w:p w14:paraId="1B5AD1CE">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16</w:t>
            </w:r>
          </w:p>
        </w:tc>
        <w:tc>
          <w:tcPr>
            <w:tcW w:w="917" w:type="dxa"/>
            <w:shd w:val="clear" w:color="auto" w:fill="9CC2E5"/>
            <w:vAlign w:val="center"/>
          </w:tcPr>
          <w:p w14:paraId="2EDC8191">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8</w:t>
            </w:r>
          </w:p>
        </w:tc>
        <w:tc>
          <w:tcPr>
            <w:tcW w:w="873" w:type="dxa"/>
            <w:shd w:val="clear" w:color="auto" w:fill="9CC2E5"/>
            <w:vAlign w:val="center"/>
          </w:tcPr>
          <w:p w14:paraId="5FA987AF">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9</w:t>
            </w:r>
          </w:p>
        </w:tc>
        <w:tc>
          <w:tcPr>
            <w:tcW w:w="840" w:type="dxa"/>
            <w:shd w:val="clear" w:color="auto" w:fill="9CC2E5"/>
            <w:vAlign w:val="center"/>
          </w:tcPr>
          <w:p w14:paraId="21551611">
            <w:pPr>
              <w:pStyle w:val="27"/>
              <w:bidi w:val="0"/>
              <w:spacing w:line="240" w:lineRule="auto"/>
              <w:ind w:firstLine="0" w:firstLineChars="0"/>
              <w:jc w:val="center"/>
              <w:rPr>
                <w:rFonts w:hint="default"/>
                <w:b/>
                <w:bCs/>
                <w:kern w:val="0"/>
                <w:sz w:val="18"/>
                <w:szCs w:val="18"/>
                <w:lang w:val="en-US" w:eastAsia="zh-CN"/>
              </w:rPr>
            </w:pPr>
            <w:r>
              <w:rPr>
                <w:rFonts w:hint="eastAsia"/>
                <w:b/>
                <w:bCs/>
                <w:kern w:val="0"/>
                <w:sz w:val="18"/>
                <w:szCs w:val="18"/>
                <w:lang w:val="en-US" w:eastAsia="zh-CN"/>
              </w:rPr>
              <w:t>4</w:t>
            </w:r>
          </w:p>
        </w:tc>
        <w:tc>
          <w:tcPr>
            <w:tcW w:w="723" w:type="dxa"/>
            <w:shd w:val="clear" w:color="auto" w:fill="9CC2E5"/>
            <w:vAlign w:val="center"/>
          </w:tcPr>
          <w:p w14:paraId="69BDF056">
            <w:pPr>
              <w:pStyle w:val="27"/>
              <w:bidi w:val="0"/>
              <w:spacing w:line="240" w:lineRule="auto"/>
              <w:ind w:firstLine="0" w:firstLineChars="0"/>
              <w:jc w:val="center"/>
              <w:rPr>
                <w:rFonts w:hint="eastAsia"/>
                <w:b/>
                <w:bCs/>
                <w:kern w:val="0"/>
                <w:sz w:val="18"/>
                <w:szCs w:val="18"/>
                <w:lang w:val="en-US" w:eastAsia="zh-CN"/>
              </w:rPr>
            </w:pPr>
          </w:p>
        </w:tc>
      </w:tr>
      <w:tr w14:paraId="7AF5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486" w:type="dxa"/>
            <w:vMerge w:val="restart"/>
            <w:shd w:val="clear" w:color="auto" w:fill="FFFFFF"/>
            <w:vAlign w:val="center"/>
          </w:tcPr>
          <w:p w14:paraId="6929F79B">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专业课程</w:t>
            </w:r>
          </w:p>
        </w:tc>
        <w:tc>
          <w:tcPr>
            <w:tcW w:w="929" w:type="dxa"/>
            <w:vMerge w:val="restart"/>
            <w:shd w:val="clear" w:color="auto" w:fill="FFFFFF"/>
            <w:vAlign w:val="center"/>
          </w:tcPr>
          <w:p w14:paraId="06FC200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专业基础课程</w:t>
            </w:r>
          </w:p>
        </w:tc>
        <w:tc>
          <w:tcPr>
            <w:tcW w:w="1023" w:type="dxa"/>
            <w:gridSpan w:val="2"/>
            <w:shd w:val="clear" w:color="auto" w:fill="auto"/>
            <w:vAlign w:val="center"/>
          </w:tcPr>
          <w:p w14:paraId="72C2D3CE">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0204020021</w:t>
            </w:r>
          </w:p>
        </w:tc>
        <w:tc>
          <w:tcPr>
            <w:tcW w:w="2368" w:type="dxa"/>
            <w:shd w:val="clear" w:color="auto" w:fill="auto"/>
            <w:vAlign w:val="center"/>
          </w:tcPr>
          <w:p w14:paraId="2686C59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旅游学概论</w:t>
            </w:r>
          </w:p>
        </w:tc>
        <w:tc>
          <w:tcPr>
            <w:tcW w:w="653" w:type="dxa"/>
            <w:gridSpan w:val="2"/>
            <w:shd w:val="clear" w:color="auto" w:fill="auto"/>
            <w:vAlign w:val="center"/>
          </w:tcPr>
          <w:p w14:paraId="52BC752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auto"/>
            <w:vAlign w:val="center"/>
          </w:tcPr>
          <w:p w14:paraId="7F85B7A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auto"/>
            <w:vAlign w:val="center"/>
          </w:tcPr>
          <w:p w14:paraId="1B8176F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601" w:type="dxa"/>
            <w:shd w:val="clear" w:color="auto" w:fill="auto"/>
            <w:vAlign w:val="center"/>
          </w:tcPr>
          <w:p w14:paraId="5CE75C72">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533" w:type="dxa"/>
            <w:shd w:val="clear" w:color="auto" w:fill="auto"/>
            <w:vAlign w:val="center"/>
          </w:tcPr>
          <w:p w14:paraId="3D3D903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547" w:type="dxa"/>
            <w:shd w:val="clear" w:color="auto" w:fill="auto"/>
            <w:vAlign w:val="center"/>
          </w:tcPr>
          <w:p w14:paraId="4F92863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848" w:type="dxa"/>
            <w:shd w:val="clear" w:color="auto" w:fill="auto"/>
            <w:vAlign w:val="center"/>
          </w:tcPr>
          <w:p w14:paraId="06EC777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2*14W</w:t>
            </w:r>
          </w:p>
        </w:tc>
        <w:tc>
          <w:tcPr>
            <w:tcW w:w="955" w:type="dxa"/>
            <w:shd w:val="clear" w:color="auto" w:fill="FFFFFF"/>
            <w:vAlign w:val="center"/>
          </w:tcPr>
          <w:p w14:paraId="768AAD47">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4C3510E3">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26423D0F">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6385E522">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1AEC28E1">
            <w:pPr>
              <w:pStyle w:val="27"/>
              <w:bidi w:val="0"/>
              <w:spacing w:line="240" w:lineRule="auto"/>
              <w:ind w:firstLine="0" w:firstLineChars="0"/>
              <w:rPr>
                <w:rFonts w:hint="eastAsia" w:ascii="宋体" w:hAnsi="宋体" w:eastAsia="宋体" w:cs="宋体"/>
                <w:kern w:val="0"/>
                <w:sz w:val="18"/>
                <w:szCs w:val="18"/>
              </w:rPr>
            </w:pPr>
          </w:p>
        </w:tc>
      </w:tr>
      <w:tr w14:paraId="15B1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486" w:type="dxa"/>
            <w:vMerge w:val="continue"/>
            <w:shd w:val="clear" w:color="auto" w:fill="FFFFFF"/>
            <w:vAlign w:val="center"/>
          </w:tcPr>
          <w:p w14:paraId="0FA2A038">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4C897209">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425CB24C">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02145034</w:t>
            </w:r>
          </w:p>
        </w:tc>
        <w:tc>
          <w:tcPr>
            <w:tcW w:w="2368" w:type="dxa"/>
            <w:shd w:val="clear" w:color="auto" w:fill="auto"/>
            <w:vAlign w:val="center"/>
          </w:tcPr>
          <w:p w14:paraId="70569FA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导游基础</w:t>
            </w:r>
          </w:p>
        </w:tc>
        <w:tc>
          <w:tcPr>
            <w:tcW w:w="653" w:type="dxa"/>
            <w:gridSpan w:val="2"/>
            <w:shd w:val="clear" w:color="auto" w:fill="auto"/>
            <w:vAlign w:val="center"/>
          </w:tcPr>
          <w:p w14:paraId="1C15157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auto"/>
            <w:vAlign w:val="center"/>
          </w:tcPr>
          <w:p w14:paraId="1051971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auto"/>
            <w:vAlign w:val="center"/>
          </w:tcPr>
          <w:p w14:paraId="66932964">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auto"/>
            <w:vAlign w:val="center"/>
          </w:tcPr>
          <w:p w14:paraId="586D8F3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33" w:type="dxa"/>
            <w:shd w:val="clear" w:color="auto" w:fill="auto"/>
            <w:vAlign w:val="center"/>
          </w:tcPr>
          <w:p w14:paraId="427D6F4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46</w:t>
            </w:r>
          </w:p>
        </w:tc>
        <w:tc>
          <w:tcPr>
            <w:tcW w:w="547" w:type="dxa"/>
            <w:shd w:val="clear" w:color="auto" w:fill="auto"/>
            <w:vAlign w:val="center"/>
          </w:tcPr>
          <w:p w14:paraId="3362F82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848" w:type="dxa"/>
            <w:shd w:val="clear" w:color="auto" w:fill="auto"/>
            <w:vAlign w:val="center"/>
          </w:tcPr>
          <w:p w14:paraId="3EA340D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4*14W</w:t>
            </w:r>
          </w:p>
        </w:tc>
        <w:tc>
          <w:tcPr>
            <w:tcW w:w="955" w:type="dxa"/>
            <w:shd w:val="clear" w:color="auto" w:fill="FFFFFF"/>
            <w:vAlign w:val="center"/>
          </w:tcPr>
          <w:p w14:paraId="72158B89">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2C4CBF2E">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30814969">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31BA75DB">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32542D45">
            <w:pPr>
              <w:pStyle w:val="27"/>
              <w:bidi w:val="0"/>
              <w:spacing w:line="240" w:lineRule="auto"/>
              <w:ind w:firstLine="0" w:firstLineChars="0"/>
              <w:rPr>
                <w:rFonts w:hint="eastAsia" w:ascii="宋体" w:hAnsi="宋体" w:eastAsia="宋体" w:cs="宋体"/>
                <w:kern w:val="0"/>
                <w:sz w:val="18"/>
                <w:szCs w:val="18"/>
              </w:rPr>
            </w:pPr>
          </w:p>
        </w:tc>
      </w:tr>
      <w:tr w14:paraId="675E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486" w:type="dxa"/>
            <w:vMerge w:val="continue"/>
            <w:shd w:val="clear" w:color="auto" w:fill="FFFFFF"/>
            <w:vAlign w:val="center"/>
          </w:tcPr>
          <w:p w14:paraId="0ED5BB72">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5E25B27C">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1D2B026B">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02145039</w:t>
            </w:r>
          </w:p>
        </w:tc>
        <w:tc>
          <w:tcPr>
            <w:tcW w:w="2368" w:type="dxa"/>
            <w:shd w:val="clear" w:color="auto" w:fill="auto"/>
            <w:vAlign w:val="center"/>
          </w:tcPr>
          <w:p w14:paraId="68461BD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湘西非遗文化之民族歌舞</w:t>
            </w:r>
          </w:p>
        </w:tc>
        <w:tc>
          <w:tcPr>
            <w:tcW w:w="653" w:type="dxa"/>
            <w:gridSpan w:val="2"/>
            <w:shd w:val="clear" w:color="auto" w:fill="auto"/>
            <w:vAlign w:val="center"/>
          </w:tcPr>
          <w:p w14:paraId="070B6F8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w:t>
            </w:r>
          </w:p>
        </w:tc>
        <w:tc>
          <w:tcPr>
            <w:tcW w:w="622" w:type="dxa"/>
            <w:shd w:val="clear" w:color="auto" w:fill="auto"/>
            <w:vAlign w:val="center"/>
          </w:tcPr>
          <w:p w14:paraId="7A2CBB9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auto"/>
            <w:vAlign w:val="center"/>
          </w:tcPr>
          <w:p w14:paraId="3D9D16E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auto"/>
            <w:vAlign w:val="center"/>
          </w:tcPr>
          <w:p w14:paraId="21CE31BC">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33" w:type="dxa"/>
            <w:shd w:val="clear" w:color="auto" w:fill="auto"/>
            <w:vAlign w:val="center"/>
          </w:tcPr>
          <w:p w14:paraId="03B64D9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547" w:type="dxa"/>
            <w:shd w:val="clear" w:color="auto" w:fill="auto"/>
            <w:vAlign w:val="center"/>
          </w:tcPr>
          <w:p w14:paraId="203D75E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48</w:t>
            </w:r>
          </w:p>
        </w:tc>
        <w:tc>
          <w:tcPr>
            <w:tcW w:w="848" w:type="dxa"/>
            <w:shd w:val="clear" w:color="auto" w:fill="auto"/>
            <w:vAlign w:val="center"/>
          </w:tcPr>
          <w:p w14:paraId="70E94613">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4*14W</w:t>
            </w:r>
          </w:p>
        </w:tc>
        <w:tc>
          <w:tcPr>
            <w:tcW w:w="955" w:type="dxa"/>
            <w:shd w:val="clear" w:color="auto" w:fill="FFFFFF"/>
            <w:vAlign w:val="center"/>
          </w:tcPr>
          <w:p w14:paraId="150F5626">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17479095">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603ED02A">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26623743">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720A58EC">
            <w:pPr>
              <w:pStyle w:val="27"/>
              <w:bidi w:val="0"/>
              <w:spacing w:line="240" w:lineRule="auto"/>
              <w:ind w:firstLine="0" w:firstLineChars="0"/>
              <w:rPr>
                <w:rFonts w:hint="eastAsia" w:ascii="宋体" w:hAnsi="宋体" w:eastAsia="宋体" w:cs="宋体"/>
                <w:kern w:val="0"/>
                <w:sz w:val="18"/>
                <w:szCs w:val="18"/>
              </w:rPr>
            </w:pPr>
          </w:p>
        </w:tc>
      </w:tr>
      <w:tr w14:paraId="1D94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486" w:type="dxa"/>
            <w:vMerge w:val="continue"/>
            <w:shd w:val="clear" w:color="auto" w:fill="FFFFFF"/>
            <w:vAlign w:val="center"/>
          </w:tcPr>
          <w:p w14:paraId="32224611">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3515F928">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1EBA585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02145044</w:t>
            </w:r>
          </w:p>
        </w:tc>
        <w:tc>
          <w:tcPr>
            <w:tcW w:w="2368" w:type="dxa"/>
            <w:shd w:val="clear" w:color="auto" w:fill="FFFFFF"/>
            <w:vAlign w:val="center"/>
          </w:tcPr>
          <w:p w14:paraId="6C705BA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普通话与讲解技巧</w:t>
            </w:r>
          </w:p>
        </w:tc>
        <w:tc>
          <w:tcPr>
            <w:tcW w:w="653" w:type="dxa"/>
            <w:gridSpan w:val="2"/>
            <w:shd w:val="clear" w:color="auto" w:fill="FFFFFF"/>
            <w:vAlign w:val="center"/>
          </w:tcPr>
          <w:p w14:paraId="2D9E125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43F093D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793FED7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601" w:type="dxa"/>
            <w:shd w:val="clear" w:color="auto" w:fill="FFFFFF"/>
            <w:vAlign w:val="center"/>
          </w:tcPr>
          <w:p w14:paraId="664FC97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36</w:t>
            </w:r>
          </w:p>
        </w:tc>
        <w:tc>
          <w:tcPr>
            <w:tcW w:w="533" w:type="dxa"/>
            <w:shd w:val="clear" w:color="auto" w:fill="FFFFFF"/>
            <w:vAlign w:val="center"/>
          </w:tcPr>
          <w:p w14:paraId="6218F45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547" w:type="dxa"/>
            <w:shd w:val="clear" w:color="auto" w:fill="FFFFFF"/>
            <w:vAlign w:val="center"/>
          </w:tcPr>
          <w:p w14:paraId="2360869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848" w:type="dxa"/>
            <w:shd w:val="clear" w:color="auto" w:fill="FFFFFF"/>
            <w:vAlign w:val="center"/>
          </w:tcPr>
          <w:p w14:paraId="05F96AAB">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2B746752">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2*18W</w:t>
            </w:r>
          </w:p>
        </w:tc>
        <w:tc>
          <w:tcPr>
            <w:tcW w:w="917" w:type="dxa"/>
            <w:shd w:val="clear" w:color="auto" w:fill="FFFFFF"/>
            <w:vAlign w:val="center"/>
          </w:tcPr>
          <w:p w14:paraId="123EC751">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6D1D412C">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5B2472D9">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266DE7E6">
            <w:pPr>
              <w:pStyle w:val="27"/>
              <w:bidi w:val="0"/>
              <w:spacing w:line="240" w:lineRule="auto"/>
              <w:ind w:firstLine="0" w:firstLineChars="0"/>
              <w:rPr>
                <w:rFonts w:hint="eastAsia" w:ascii="宋体" w:hAnsi="宋体" w:eastAsia="宋体" w:cs="宋体"/>
                <w:kern w:val="0"/>
                <w:sz w:val="18"/>
                <w:szCs w:val="18"/>
              </w:rPr>
            </w:pPr>
          </w:p>
        </w:tc>
      </w:tr>
      <w:tr w14:paraId="48D3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486" w:type="dxa"/>
            <w:vMerge w:val="continue"/>
            <w:shd w:val="clear" w:color="auto" w:fill="FFFFFF"/>
            <w:vAlign w:val="center"/>
          </w:tcPr>
          <w:p w14:paraId="5661BD09">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489E80AA">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752C8D2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02145045</w:t>
            </w:r>
          </w:p>
        </w:tc>
        <w:tc>
          <w:tcPr>
            <w:tcW w:w="2368" w:type="dxa"/>
            <w:shd w:val="clear" w:color="auto" w:fill="FFFFFF"/>
            <w:vAlign w:val="center"/>
          </w:tcPr>
          <w:p w14:paraId="29A2465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湘西旅游文化</w:t>
            </w:r>
          </w:p>
        </w:tc>
        <w:tc>
          <w:tcPr>
            <w:tcW w:w="653" w:type="dxa"/>
            <w:gridSpan w:val="2"/>
            <w:shd w:val="clear" w:color="auto" w:fill="FFFFFF"/>
            <w:vAlign w:val="center"/>
          </w:tcPr>
          <w:p w14:paraId="688F721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693CEC3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0FFEE65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193A59E3">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533" w:type="dxa"/>
            <w:shd w:val="clear" w:color="auto" w:fill="FFFFFF"/>
            <w:vAlign w:val="center"/>
          </w:tcPr>
          <w:p w14:paraId="0A1537E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547" w:type="dxa"/>
            <w:shd w:val="clear" w:color="auto" w:fill="FFFFFF"/>
            <w:vAlign w:val="center"/>
          </w:tcPr>
          <w:p w14:paraId="10B3D53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32</w:t>
            </w:r>
          </w:p>
        </w:tc>
        <w:tc>
          <w:tcPr>
            <w:tcW w:w="848" w:type="dxa"/>
            <w:shd w:val="clear" w:color="auto" w:fill="FFFFFF"/>
            <w:vAlign w:val="center"/>
          </w:tcPr>
          <w:p w14:paraId="1F460357">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11DEF369">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4*18W</w:t>
            </w:r>
          </w:p>
        </w:tc>
        <w:tc>
          <w:tcPr>
            <w:tcW w:w="917" w:type="dxa"/>
            <w:shd w:val="clear" w:color="auto" w:fill="FFFFFF"/>
            <w:vAlign w:val="center"/>
          </w:tcPr>
          <w:p w14:paraId="54043E6F">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2C3B3C71">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4C257C26">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6E076317">
            <w:pPr>
              <w:pStyle w:val="27"/>
              <w:bidi w:val="0"/>
              <w:spacing w:line="240" w:lineRule="auto"/>
              <w:ind w:firstLine="0" w:firstLineChars="0"/>
              <w:rPr>
                <w:rFonts w:hint="eastAsia" w:ascii="宋体" w:hAnsi="宋体" w:eastAsia="宋体" w:cs="宋体"/>
                <w:kern w:val="0"/>
                <w:sz w:val="18"/>
                <w:szCs w:val="18"/>
              </w:rPr>
            </w:pPr>
          </w:p>
        </w:tc>
      </w:tr>
      <w:tr w14:paraId="0B9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486" w:type="dxa"/>
            <w:vMerge w:val="continue"/>
            <w:shd w:val="clear" w:color="auto" w:fill="FFFFFF"/>
            <w:vAlign w:val="center"/>
          </w:tcPr>
          <w:p w14:paraId="0F5153A7">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28130119">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1FA6A68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02145046</w:t>
            </w:r>
          </w:p>
        </w:tc>
        <w:tc>
          <w:tcPr>
            <w:tcW w:w="2368" w:type="dxa"/>
            <w:shd w:val="clear" w:color="auto" w:fill="FFFFFF"/>
            <w:vAlign w:val="center"/>
          </w:tcPr>
          <w:p w14:paraId="35F9F943">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旅游职业礼仪</w:t>
            </w:r>
          </w:p>
        </w:tc>
        <w:tc>
          <w:tcPr>
            <w:tcW w:w="653" w:type="dxa"/>
            <w:gridSpan w:val="2"/>
            <w:shd w:val="clear" w:color="auto" w:fill="FFFFFF"/>
            <w:vAlign w:val="center"/>
          </w:tcPr>
          <w:p w14:paraId="6F4CDA1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0F61CD7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6D813FF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7225980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533" w:type="dxa"/>
            <w:shd w:val="clear" w:color="auto" w:fill="FFFFFF"/>
            <w:vAlign w:val="center"/>
          </w:tcPr>
          <w:p w14:paraId="0C7940A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47" w:type="dxa"/>
            <w:shd w:val="clear" w:color="auto" w:fill="FFFFFF"/>
            <w:vAlign w:val="center"/>
          </w:tcPr>
          <w:p w14:paraId="191426C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848" w:type="dxa"/>
            <w:shd w:val="clear" w:color="auto" w:fill="FFFFFF"/>
            <w:vAlign w:val="center"/>
          </w:tcPr>
          <w:p w14:paraId="715C44C4">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ED0CF25">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4*18W</w:t>
            </w:r>
          </w:p>
        </w:tc>
        <w:tc>
          <w:tcPr>
            <w:tcW w:w="917" w:type="dxa"/>
            <w:shd w:val="clear" w:color="auto" w:fill="FFFFFF"/>
            <w:vAlign w:val="center"/>
          </w:tcPr>
          <w:p w14:paraId="53D2A439">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2CC7B7E7">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0BB3660D">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76F7B5B1">
            <w:pPr>
              <w:pStyle w:val="27"/>
              <w:bidi w:val="0"/>
              <w:spacing w:line="240" w:lineRule="auto"/>
              <w:ind w:firstLine="0" w:firstLineChars="0"/>
              <w:rPr>
                <w:rFonts w:hint="eastAsia" w:ascii="宋体" w:hAnsi="宋体" w:eastAsia="宋体" w:cs="宋体"/>
                <w:kern w:val="0"/>
                <w:sz w:val="18"/>
                <w:szCs w:val="18"/>
              </w:rPr>
            </w:pPr>
          </w:p>
        </w:tc>
      </w:tr>
      <w:tr w14:paraId="4756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486" w:type="dxa"/>
            <w:vMerge w:val="continue"/>
            <w:shd w:val="clear" w:color="auto" w:fill="FFFFFF"/>
            <w:vAlign w:val="center"/>
          </w:tcPr>
          <w:p w14:paraId="51B26077">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206A047E">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4C965E09">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02143005</w:t>
            </w:r>
          </w:p>
        </w:tc>
        <w:tc>
          <w:tcPr>
            <w:tcW w:w="2368" w:type="dxa"/>
            <w:shd w:val="clear" w:color="auto" w:fill="auto"/>
            <w:vAlign w:val="center"/>
          </w:tcPr>
          <w:p w14:paraId="0455E443">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旅游政策法规与职业道德</w:t>
            </w:r>
          </w:p>
        </w:tc>
        <w:tc>
          <w:tcPr>
            <w:tcW w:w="653" w:type="dxa"/>
            <w:gridSpan w:val="2"/>
            <w:shd w:val="clear" w:color="auto" w:fill="FFFFFF"/>
            <w:vAlign w:val="center"/>
          </w:tcPr>
          <w:p w14:paraId="6F1E1E8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4994132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42E81B2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4BF9093F">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533" w:type="dxa"/>
            <w:shd w:val="clear" w:color="auto" w:fill="FFFFFF"/>
            <w:vAlign w:val="center"/>
          </w:tcPr>
          <w:p w14:paraId="2BA4A96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54</w:t>
            </w:r>
          </w:p>
        </w:tc>
        <w:tc>
          <w:tcPr>
            <w:tcW w:w="547" w:type="dxa"/>
            <w:shd w:val="clear" w:color="auto" w:fill="FFFFFF"/>
            <w:vAlign w:val="center"/>
          </w:tcPr>
          <w:p w14:paraId="4FE96A7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848" w:type="dxa"/>
            <w:shd w:val="clear" w:color="auto" w:fill="FFFFFF"/>
            <w:vAlign w:val="center"/>
          </w:tcPr>
          <w:p w14:paraId="0B12C40B">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36114A17">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1393441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4*18W</w:t>
            </w:r>
          </w:p>
        </w:tc>
        <w:tc>
          <w:tcPr>
            <w:tcW w:w="873" w:type="dxa"/>
            <w:shd w:val="clear" w:color="auto" w:fill="FFFFFF"/>
            <w:vAlign w:val="center"/>
          </w:tcPr>
          <w:p w14:paraId="34A133E5">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350E0F10">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11C77FDD">
            <w:pPr>
              <w:pStyle w:val="27"/>
              <w:bidi w:val="0"/>
              <w:spacing w:line="240" w:lineRule="auto"/>
              <w:ind w:firstLine="0" w:firstLineChars="0"/>
              <w:rPr>
                <w:rFonts w:hint="eastAsia" w:ascii="宋体" w:hAnsi="宋体" w:eastAsia="宋体" w:cs="宋体"/>
                <w:kern w:val="0"/>
                <w:sz w:val="18"/>
                <w:szCs w:val="18"/>
              </w:rPr>
            </w:pPr>
          </w:p>
        </w:tc>
      </w:tr>
      <w:tr w14:paraId="563F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486" w:type="dxa"/>
            <w:vMerge w:val="continue"/>
            <w:shd w:val="clear" w:color="auto" w:fill="FFFFFF"/>
            <w:vAlign w:val="center"/>
          </w:tcPr>
          <w:p w14:paraId="1C379C12">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0036B8ED">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7263959E">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0205010001</w:t>
            </w:r>
          </w:p>
        </w:tc>
        <w:tc>
          <w:tcPr>
            <w:tcW w:w="2368" w:type="dxa"/>
            <w:shd w:val="clear" w:color="auto" w:fill="FFFFFF"/>
            <w:vAlign w:val="center"/>
          </w:tcPr>
          <w:p w14:paraId="04AB620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旅游服务心理学</w:t>
            </w:r>
          </w:p>
        </w:tc>
        <w:tc>
          <w:tcPr>
            <w:tcW w:w="653" w:type="dxa"/>
            <w:gridSpan w:val="2"/>
            <w:shd w:val="clear" w:color="auto" w:fill="FFFFFF"/>
            <w:vAlign w:val="center"/>
          </w:tcPr>
          <w:p w14:paraId="1646CEA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63169FE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180B444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0E413EAE">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533" w:type="dxa"/>
            <w:shd w:val="clear" w:color="auto" w:fill="FFFFFF"/>
            <w:vAlign w:val="center"/>
          </w:tcPr>
          <w:p w14:paraId="5D5316E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54</w:t>
            </w:r>
          </w:p>
        </w:tc>
        <w:tc>
          <w:tcPr>
            <w:tcW w:w="547" w:type="dxa"/>
            <w:shd w:val="clear" w:color="auto" w:fill="FFFFFF"/>
            <w:vAlign w:val="center"/>
          </w:tcPr>
          <w:p w14:paraId="0ED9447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848" w:type="dxa"/>
            <w:shd w:val="clear" w:color="auto" w:fill="FFFFFF"/>
            <w:vAlign w:val="center"/>
          </w:tcPr>
          <w:p w14:paraId="546BE42B">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CD1F21F">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34063D71">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4*18W</w:t>
            </w:r>
          </w:p>
        </w:tc>
        <w:tc>
          <w:tcPr>
            <w:tcW w:w="873" w:type="dxa"/>
            <w:shd w:val="clear" w:color="auto" w:fill="FFFFFF"/>
            <w:vAlign w:val="center"/>
          </w:tcPr>
          <w:p w14:paraId="5CDF2117">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239DB4B2">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1A3714A0">
            <w:pPr>
              <w:pStyle w:val="27"/>
              <w:bidi w:val="0"/>
              <w:spacing w:line="240" w:lineRule="auto"/>
              <w:ind w:firstLine="0" w:firstLineChars="0"/>
              <w:rPr>
                <w:rFonts w:hint="eastAsia" w:ascii="宋体" w:hAnsi="宋体" w:eastAsia="宋体" w:cs="宋体"/>
                <w:kern w:val="0"/>
                <w:sz w:val="18"/>
                <w:szCs w:val="18"/>
              </w:rPr>
            </w:pPr>
          </w:p>
        </w:tc>
      </w:tr>
      <w:tr w14:paraId="52F5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486" w:type="dxa"/>
            <w:vMerge w:val="continue"/>
            <w:shd w:val="clear" w:color="auto" w:fill="FFFFFF"/>
            <w:vAlign w:val="center"/>
          </w:tcPr>
          <w:p w14:paraId="12600C46">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301C247A">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27090BA4">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0203020007</w:t>
            </w:r>
          </w:p>
        </w:tc>
        <w:tc>
          <w:tcPr>
            <w:tcW w:w="2368" w:type="dxa"/>
            <w:shd w:val="clear" w:color="auto" w:fill="auto"/>
            <w:vAlign w:val="center"/>
          </w:tcPr>
          <w:p w14:paraId="319F0E62">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管理学基础</w:t>
            </w:r>
          </w:p>
        </w:tc>
        <w:tc>
          <w:tcPr>
            <w:tcW w:w="653" w:type="dxa"/>
            <w:gridSpan w:val="2"/>
            <w:shd w:val="clear" w:color="auto" w:fill="FFFFFF"/>
            <w:vAlign w:val="center"/>
          </w:tcPr>
          <w:p w14:paraId="5FC9CC5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27CC889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6297A8E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31B51832">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33" w:type="dxa"/>
            <w:shd w:val="clear" w:color="auto" w:fill="FFFFFF"/>
            <w:vAlign w:val="center"/>
          </w:tcPr>
          <w:p w14:paraId="59DD920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547" w:type="dxa"/>
            <w:shd w:val="clear" w:color="auto" w:fill="FFFFFF"/>
            <w:vAlign w:val="center"/>
          </w:tcPr>
          <w:p w14:paraId="0A128CA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848" w:type="dxa"/>
            <w:shd w:val="clear" w:color="auto" w:fill="FFFFFF"/>
            <w:vAlign w:val="center"/>
          </w:tcPr>
          <w:p w14:paraId="32C389A8">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3653CD99">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3FA08E5A">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6160E852">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2C30B5C0">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4*14W</w:t>
            </w:r>
          </w:p>
        </w:tc>
        <w:tc>
          <w:tcPr>
            <w:tcW w:w="723" w:type="dxa"/>
            <w:shd w:val="clear" w:color="auto" w:fill="FFFFFF"/>
            <w:vAlign w:val="center"/>
          </w:tcPr>
          <w:p w14:paraId="3BC8A068">
            <w:pPr>
              <w:pStyle w:val="27"/>
              <w:bidi w:val="0"/>
              <w:spacing w:line="240" w:lineRule="auto"/>
              <w:ind w:firstLine="0" w:firstLineChars="0"/>
              <w:rPr>
                <w:rFonts w:hint="eastAsia" w:ascii="宋体" w:hAnsi="宋体" w:eastAsia="宋体" w:cs="宋体"/>
                <w:kern w:val="0"/>
                <w:sz w:val="18"/>
                <w:szCs w:val="18"/>
              </w:rPr>
            </w:pPr>
          </w:p>
        </w:tc>
      </w:tr>
      <w:tr w14:paraId="475C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EEBF6" w:themeFill="accent1" w:themeFillTint="32"/>
            <w:vAlign w:val="center"/>
          </w:tcPr>
          <w:p w14:paraId="1DEF73A9">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DEEBF6" w:themeFill="accent1" w:themeFillTint="32"/>
            <w:vAlign w:val="center"/>
          </w:tcPr>
          <w:p w14:paraId="0F7BE6C9">
            <w:pPr>
              <w:pStyle w:val="27"/>
              <w:bidi w:val="0"/>
              <w:spacing w:line="240" w:lineRule="auto"/>
              <w:ind w:firstLine="0" w:firstLineChars="0"/>
              <w:rPr>
                <w:rFonts w:hint="eastAsia" w:ascii="宋体" w:hAnsi="宋体" w:eastAsia="宋体" w:cs="宋体"/>
                <w:kern w:val="0"/>
                <w:sz w:val="18"/>
                <w:szCs w:val="18"/>
              </w:rPr>
            </w:pPr>
          </w:p>
        </w:tc>
        <w:tc>
          <w:tcPr>
            <w:tcW w:w="4044" w:type="dxa"/>
            <w:gridSpan w:val="5"/>
            <w:shd w:val="clear" w:color="auto" w:fill="9CC2E5"/>
            <w:vAlign w:val="center"/>
          </w:tcPr>
          <w:p w14:paraId="331AE3D5">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小计</w:t>
            </w:r>
          </w:p>
        </w:tc>
        <w:tc>
          <w:tcPr>
            <w:tcW w:w="622" w:type="dxa"/>
            <w:shd w:val="clear" w:color="auto" w:fill="9CC2E5"/>
            <w:vAlign w:val="center"/>
          </w:tcPr>
          <w:p w14:paraId="534818D1">
            <w:pPr>
              <w:pStyle w:val="27"/>
              <w:bidi w:val="0"/>
              <w:spacing w:line="240" w:lineRule="auto"/>
              <w:ind w:firstLine="0" w:firstLineChars="0"/>
              <w:rPr>
                <w:rFonts w:hint="eastAsia" w:ascii="宋体" w:hAnsi="宋体" w:eastAsia="宋体" w:cs="宋体"/>
                <w:kern w:val="0"/>
                <w:sz w:val="18"/>
                <w:szCs w:val="18"/>
              </w:rPr>
            </w:pPr>
          </w:p>
        </w:tc>
        <w:tc>
          <w:tcPr>
            <w:tcW w:w="567" w:type="dxa"/>
            <w:shd w:val="clear" w:color="auto" w:fill="9CC2E5"/>
            <w:vAlign w:val="center"/>
          </w:tcPr>
          <w:p w14:paraId="6F88C117">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32</w:t>
            </w:r>
          </w:p>
        </w:tc>
        <w:tc>
          <w:tcPr>
            <w:tcW w:w="601" w:type="dxa"/>
            <w:shd w:val="clear" w:color="auto" w:fill="9CC2E5"/>
          </w:tcPr>
          <w:p w14:paraId="3F6245CA">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520</w:t>
            </w:r>
          </w:p>
        </w:tc>
        <w:tc>
          <w:tcPr>
            <w:tcW w:w="533" w:type="dxa"/>
            <w:shd w:val="clear" w:color="auto" w:fill="9CC2E5"/>
          </w:tcPr>
          <w:p w14:paraId="1818C9DA">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284</w:t>
            </w:r>
          </w:p>
        </w:tc>
        <w:tc>
          <w:tcPr>
            <w:tcW w:w="547" w:type="dxa"/>
            <w:shd w:val="clear" w:color="auto" w:fill="9CC2E5"/>
          </w:tcPr>
          <w:p w14:paraId="5836536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236</w:t>
            </w:r>
          </w:p>
        </w:tc>
        <w:tc>
          <w:tcPr>
            <w:tcW w:w="848" w:type="dxa"/>
            <w:shd w:val="clear" w:color="auto" w:fill="9CC2E5"/>
            <w:vAlign w:val="center"/>
          </w:tcPr>
          <w:p w14:paraId="779F7B7C">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955" w:type="dxa"/>
            <w:shd w:val="clear" w:color="auto" w:fill="9CC2E5"/>
            <w:vAlign w:val="center"/>
          </w:tcPr>
          <w:p w14:paraId="1C868FE7">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917" w:type="dxa"/>
            <w:shd w:val="clear" w:color="auto" w:fill="9CC2E5"/>
            <w:vAlign w:val="center"/>
          </w:tcPr>
          <w:p w14:paraId="298BEFA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873" w:type="dxa"/>
            <w:shd w:val="clear" w:color="auto" w:fill="9CC2E5"/>
            <w:vAlign w:val="center"/>
          </w:tcPr>
          <w:p w14:paraId="38E6999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840" w:type="dxa"/>
            <w:shd w:val="clear" w:color="auto" w:fill="9CC2E5"/>
            <w:vAlign w:val="center"/>
          </w:tcPr>
          <w:p w14:paraId="1D8D7B7D">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723" w:type="dxa"/>
            <w:shd w:val="clear" w:color="auto" w:fill="9CC2E5"/>
            <w:vAlign w:val="center"/>
          </w:tcPr>
          <w:p w14:paraId="596F762D">
            <w:pPr>
              <w:pStyle w:val="27"/>
              <w:bidi w:val="0"/>
              <w:spacing w:line="240" w:lineRule="auto"/>
              <w:ind w:firstLine="0" w:firstLineChars="0"/>
              <w:rPr>
                <w:rFonts w:hint="eastAsia" w:ascii="宋体" w:hAnsi="宋体" w:eastAsia="宋体" w:cs="宋体"/>
                <w:kern w:val="0"/>
                <w:sz w:val="18"/>
                <w:szCs w:val="18"/>
                <w:lang w:val="en-US" w:eastAsia="zh-CN"/>
              </w:rPr>
            </w:pPr>
          </w:p>
        </w:tc>
      </w:tr>
      <w:tr w14:paraId="10D7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486" w:type="dxa"/>
            <w:vMerge w:val="continue"/>
            <w:shd w:val="clear" w:color="auto" w:fill="FFFFFF"/>
            <w:vAlign w:val="center"/>
          </w:tcPr>
          <w:p w14:paraId="78D13DAC">
            <w:pPr>
              <w:pStyle w:val="27"/>
              <w:bidi w:val="0"/>
              <w:spacing w:line="240" w:lineRule="auto"/>
              <w:ind w:firstLine="0" w:firstLineChars="0"/>
              <w:rPr>
                <w:rFonts w:hint="eastAsia" w:ascii="宋体" w:hAnsi="宋体" w:eastAsia="宋体" w:cs="宋体"/>
                <w:kern w:val="0"/>
                <w:sz w:val="18"/>
                <w:szCs w:val="18"/>
              </w:rPr>
            </w:pPr>
          </w:p>
        </w:tc>
        <w:tc>
          <w:tcPr>
            <w:tcW w:w="929" w:type="dxa"/>
            <w:vMerge w:val="restart"/>
            <w:shd w:val="clear" w:color="auto" w:fill="FFFFFF"/>
            <w:vAlign w:val="center"/>
          </w:tcPr>
          <w:p w14:paraId="477FF87D">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专业核心课程</w:t>
            </w:r>
          </w:p>
          <w:p w14:paraId="7C29CD34">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58549766">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rPr>
              <w:t>02143012</w:t>
            </w:r>
          </w:p>
        </w:tc>
        <w:tc>
          <w:tcPr>
            <w:tcW w:w="2368" w:type="dxa"/>
            <w:shd w:val="clear" w:color="auto" w:fill="auto"/>
            <w:vAlign w:val="center"/>
          </w:tcPr>
          <w:p w14:paraId="0A2D4BAE">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rPr>
              <w:t>导游业务</w:t>
            </w:r>
          </w:p>
        </w:tc>
        <w:tc>
          <w:tcPr>
            <w:tcW w:w="653" w:type="dxa"/>
            <w:gridSpan w:val="2"/>
            <w:shd w:val="clear" w:color="auto" w:fill="FFFFFF"/>
            <w:vAlign w:val="center"/>
          </w:tcPr>
          <w:p w14:paraId="3E6E3EA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42C9BAC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66702C7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297756CE">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533" w:type="dxa"/>
            <w:shd w:val="clear" w:color="auto" w:fill="FFFFFF"/>
            <w:vAlign w:val="center"/>
          </w:tcPr>
          <w:p w14:paraId="27900BB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47" w:type="dxa"/>
            <w:shd w:val="clear" w:color="auto" w:fill="FFFFFF"/>
            <w:vAlign w:val="center"/>
          </w:tcPr>
          <w:p w14:paraId="66CF364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848" w:type="dxa"/>
            <w:shd w:val="clear" w:color="auto" w:fill="FFFFFF"/>
            <w:vAlign w:val="center"/>
          </w:tcPr>
          <w:p w14:paraId="4161C96B">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2C467C3">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04040A2A">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4*18W</w:t>
            </w:r>
          </w:p>
        </w:tc>
        <w:tc>
          <w:tcPr>
            <w:tcW w:w="873" w:type="dxa"/>
            <w:shd w:val="clear" w:color="auto" w:fill="FFFFFF"/>
            <w:vAlign w:val="center"/>
          </w:tcPr>
          <w:p w14:paraId="6B1F25AF">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771EE5D3">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73EA027E">
            <w:pPr>
              <w:pStyle w:val="27"/>
              <w:bidi w:val="0"/>
              <w:spacing w:line="240" w:lineRule="auto"/>
              <w:ind w:firstLine="0" w:firstLineChars="0"/>
              <w:rPr>
                <w:rFonts w:hint="eastAsia" w:ascii="宋体" w:hAnsi="宋体" w:eastAsia="宋体" w:cs="宋体"/>
                <w:kern w:val="0"/>
                <w:sz w:val="18"/>
                <w:szCs w:val="18"/>
              </w:rPr>
            </w:pPr>
          </w:p>
        </w:tc>
      </w:tr>
      <w:tr w14:paraId="7395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486" w:type="dxa"/>
            <w:vMerge w:val="continue"/>
            <w:shd w:val="clear" w:color="auto" w:fill="FFFFFF"/>
            <w:vAlign w:val="center"/>
          </w:tcPr>
          <w:p w14:paraId="16E545C3">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32CBE6B7">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17C47AEC">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02113012</w:t>
            </w:r>
          </w:p>
        </w:tc>
        <w:tc>
          <w:tcPr>
            <w:tcW w:w="2368" w:type="dxa"/>
            <w:shd w:val="clear" w:color="auto" w:fill="auto"/>
            <w:vAlign w:val="center"/>
          </w:tcPr>
          <w:p w14:paraId="4437230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景区服务与管理</w:t>
            </w:r>
          </w:p>
        </w:tc>
        <w:tc>
          <w:tcPr>
            <w:tcW w:w="653" w:type="dxa"/>
            <w:gridSpan w:val="2"/>
            <w:shd w:val="clear" w:color="auto" w:fill="FFFFFF"/>
            <w:vAlign w:val="center"/>
          </w:tcPr>
          <w:p w14:paraId="1C48572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1D970E6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7DE02B7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3EC19A7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72</w:t>
            </w:r>
          </w:p>
        </w:tc>
        <w:tc>
          <w:tcPr>
            <w:tcW w:w="533" w:type="dxa"/>
            <w:shd w:val="clear" w:color="auto" w:fill="FFFFFF"/>
            <w:vAlign w:val="center"/>
          </w:tcPr>
          <w:p w14:paraId="3D9AC72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47" w:type="dxa"/>
            <w:shd w:val="clear" w:color="auto" w:fill="FFFFFF"/>
            <w:vAlign w:val="center"/>
          </w:tcPr>
          <w:p w14:paraId="710307D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848" w:type="dxa"/>
            <w:shd w:val="clear" w:color="auto" w:fill="FFFFFF"/>
            <w:vAlign w:val="center"/>
          </w:tcPr>
          <w:p w14:paraId="46E88C84">
            <w:pPr>
              <w:pStyle w:val="27"/>
              <w:bidi w:val="0"/>
              <w:spacing w:line="240" w:lineRule="auto"/>
              <w:ind w:firstLine="0" w:firstLineChars="0"/>
              <w:rPr>
                <w:rFonts w:hint="eastAsia" w:ascii="宋体" w:hAnsi="宋体" w:eastAsia="宋体" w:cs="宋体"/>
                <w:kern w:val="0"/>
                <w:sz w:val="18"/>
                <w:szCs w:val="18"/>
                <w:lang w:val="en-US" w:eastAsia="zh-CN"/>
              </w:rPr>
            </w:pPr>
          </w:p>
        </w:tc>
        <w:tc>
          <w:tcPr>
            <w:tcW w:w="955" w:type="dxa"/>
            <w:shd w:val="clear" w:color="auto" w:fill="FFFFFF"/>
            <w:vAlign w:val="center"/>
          </w:tcPr>
          <w:p w14:paraId="65E39EEC">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shd w:val="clear" w:color="auto" w:fill="FFFFFF"/>
            <w:vAlign w:val="center"/>
          </w:tcPr>
          <w:p w14:paraId="61B7D2A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4*18W</w:t>
            </w:r>
          </w:p>
        </w:tc>
        <w:tc>
          <w:tcPr>
            <w:tcW w:w="873" w:type="dxa"/>
            <w:shd w:val="clear" w:color="auto" w:fill="FFFFFF"/>
            <w:vAlign w:val="center"/>
          </w:tcPr>
          <w:p w14:paraId="5C188FE5">
            <w:pPr>
              <w:pStyle w:val="27"/>
              <w:bidi w:val="0"/>
              <w:spacing w:line="240" w:lineRule="auto"/>
              <w:ind w:firstLine="0" w:firstLineChars="0"/>
              <w:rPr>
                <w:rFonts w:hint="eastAsia" w:ascii="宋体" w:hAnsi="宋体" w:eastAsia="宋体" w:cs="宋体"/>
                <w:kern w:val="0"/>
                <w:sz w:val="18"/>
                <w:szCs w:val="18"/>
                <w:lang w:val="en-US" w:eastAsia="zh-CN"/>
              </w:rPr>
            </w:pPr>
          </w:p>
        </w:tc>
        <w:tc>
          <w:tcPr>
            <w:tcW w:w="840" w:type="dxa"/>
            <w:shd w:val="clear" w:color="auto" w:fill="FFFFFF"/>
            <w:vAlign w:val="center"/>
          </w:tcPr>
          <w:p w14:paraId="0D32B001">
            <w:pPr>
              <w:pStyle w:val="27"/>
              <w:bidi w:val="0"/>
              <w:spacing w:line="240" w:lineRule="auto"/>
              <w:ind w:firstLine="0" w:firstLineChars="0"/>
              <w:rPr>
                <w:rFonts w:hint="eastAsia" w:ascii="宋体" w:hAnsi="宋体" w:eastAsia="宋体" w:cs="宋体"/>
                <w:kern w:val="0"/>
                <w:sz w:val="18"/>
                <w:szCs w:val="18"/>
                <w:lang w:val="en-US" w:eastAsia="zh-CN"/>
              </w:rPr>
            </w:pPr>
          </w:p>
        </w:tc>
        <w:tc>
          <w:tcPr>
            <w:tcW w:w="723" w:type="dxa"/>
            <w:shd w:val="clear" w:color="auto" w:fill="FFFFFF"/>
            <w:vAlign w:val="center"/>
          </w:tcPr>
          <w:p w14:paraId="6094571C">
            <w:pPr>
              <w:pStyle w:val="27"/>
              <w:bidi w:val="0"/>
              <w:spacing w:line="240" w:lineRule="auto"/>
              <w:ind w:firstLine="0" w:firstLineChars="0"/>
              <w:rPr>
                <w:rFonts w:hint="eastAsia" w:ascii="宋体" w:hAnsi="宋体" w:eastAsia="宋体" w:cs="宋体"/>
                <w:kern w:val="0"/>
                <w:sz w:val="18"/>
                <w:szCs w:val="18"/>
                <w:lang w:val="en-US" w:eastAsia="zh-CN"/>
              </w:rPr>
            </w:pPr>
          </w:p>
        </w:tc>
      </w:tr>
      <w:tr w14:paraId="2EFD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9" w:hRule="atLeast"/>
          <w:jc w:val="center"/>
        </w:trPr>
        <w:tc>
          <w:tcPr>
            <w:tcW w:w="486" w:type="dxa"/>
            <w:vMerge w:val="continue"/>
            <w:shd w:val="clear" w:color="auto" w:fill="FFFFFF"/>
            <w:vAlign w:val="center"/>
          </w:tcPr>
          <w:p w14:paraId="1412784B">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0170B649">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737E3F65">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02143008</w:t>
            </w:r>
          </w:p>
        </w:tc>
        <w:tc>
          <w:tcPr>
            <w:tcW w:w="2368" w:type="dxa"/>
            <w:shd w:val="clear" w:color="auto" w:fill="FFFFFF"/>
            <w:vAlign w:val="center"/>
          </w:tcPr>
          <w:p w14:paraId="368D984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导游词创作与讲解</w:t>
            </w:r>
          </w:p>
        </w:tc>
        <w:tc>
          <w:tcPr>
            <w:tcW w:w="653" w:type="dxa"/>
            <w:gridSpan w:val="2"/>
            <w:shd w:val="clear" w:color="auto" w:fill="FFFFFF"/>
            <w:vAlign w:val="center"/>
          </w:tcPr>
          <w:p w14:paraId="0C082F8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65F3F3B3">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23F3A0A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4A8F50B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533" w:type="dxa"/>
            <w:shd w:val="clear" w:color="auto" w:fill="FFFFFF"/>
            <w:vAlign w:val="center"/>
          </w:tcPr>
          <w:p w14:paraId="6AA1749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547" w:type="dxa"/>
            <w:shd w:val="clear" w:color="auto" w:fill="FFFFFF"/>
            <w:vAlign w:val="center"/>
          </w:tcPr>
          <w:p w14:paraId="71D0EED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848" w:type="dxa"/>
            <w:shd w:val="clear" w:color="auto" w:fill="FFFFFF"/>
            <w:vAlign w:val="center"/>
          </w:tcPr>
          <w:p w14:paraId="370045C7">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4E5AC474">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0C2AE2D4">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2F6F683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 xml:space="preserve">6*10W   </w:t>
            </w:r>
            <w:r>
              <w:rPr>
                <w:rFonts w:hint="eastAsia" w:ascii="宋体" w:hAnsi="宋体" w:eastAsia="宋体" w:cs="宋体"/>
                <w:color w:val="FF0000"/>
                <w:kern w:val="0"/>
                <w:sz w:val="18"/>
                <w:szCs w:val="18"/>
                <w:lang w:val="en-US" w:eastAsia="zh-CN"/>
              </w:rPr>
              <w:t>（2-10）</w:t>
            </w:r>
          </w:p>
        </w:tc>
        <w:tc>
          <w:tcPr>
            <w:tcW w:w="840" w:type="dxa"/>
            <w:shd w:val="clear" w:color="auto" w:fill="FFFFFF"/>
            <w:vAlign w:val="center"/>
          </w:tcPr>
          <w:p w14:paraId="54E963AE">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12E4DE67">
            <w:pPr>
              <w:pStyle w:val="27"/>
              <w:bidi w:val="0"/>
              <w:spacing w:line="240" w:lineRule="auto"/>
              <w:ind w:firstLine="0" w:firstLineChars="0"/>
              <w:rPr>
                <w:rFonts w:hint="eastAsia" w:ascii="宋体" w:hAnsi="宋体" w:eastAsia="宋体" w:cs="宋体"/>
                <w:kern w:val="0"/>
                <w:sz w:val="18"/>
                <w:szCs w:val="18"/>
              </w:rPr>
            </w:pPr>
          </w:p>
        </w:tc>
      </w:tr>
      <w:tr w14:paraId="54BB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486" w:type="dxa"/>
            <w:vMerge w:val="continue"/>
            <w:shd w:val="clear" w:color="auto" w:fill="FFFFFF"/>
            <w:vAlign w:val="center"/>
          </w:tcPr>
          <w:p w14:paraId="2B30D5C9">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3E087FC3">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78B42D69">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rPr>
              <w:t>02145036</w:t>
            </w:r>
          </w:p>
        </w:tc>
        <w:tc>
          <w:tcPr>
            <w:tcW w:w="2368" w:type="dxa"/>
            <w:shd w:val="clear" w:color="auto" w:fill="FFFFFF"/>
            <w:vAlign w:val="center"/>
          </w:tcPr>
          <w:p w14:paraId="222E233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旅游产品策划与设计</w:t>
            </w:r>
          </w:p>
        </w:tc>
        <w:tc>
          <w:tcPr>
            <w:tcW w:w="653" w:type="dxa"/>
            <w:gridSpan w:val="2"/>
            <w:shd w:val="clear" w:color="auto" w:fill="FFFFFF"/>
            <w:vAlign w:val="center"/>
          </w:tcPr>
          <w:p w14:paraId="2F8B8E3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shd w:val="clear" w:color="auto" w:fill="FFFFFF"/>
            <w:vAlign w:val="center"/>
          </w:tcPr>
          <w:p w14:paraId="24C9182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0AD9D37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4B56B23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33" w:type="dxa"/>
            <w:shd w:val="clear" w:color="auto" w:fill="FFFFFF"/>
            <w:vAlign w:val="center"/>
          </w:tcPr>
          <w:p w14:paraId="67D2450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47" w:type="dxa"/>
            <w:shd w:val="clear" w:color="auto" w:fill="FFFFFF"/>
            <w:vAlign w:val="center"/>
          </w:tcPr>
          <w:p w14:paraId="60ADB57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848" w:type="dxa"/>
            <w:shd w:val="clear" w:color="auto" w:fill="FFFFFF"/>
            <w:vAlign w:val="center"/>
          </w:tcPr>
          <w:p w14:paraId="373E7892">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30855F8">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5F656303">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04F8D7A9">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55A8EC22">
            <w:pPr>
              <w:pStyle w:val="27"/>
              <w:bidi w:val="0"/>
              <w:spacing w:line="240" w:lineRule="auto"/>
              <w:ind w:firstLine="0" w:firstLineChars="0"/>
              <w:rPr>
                <w:rFonts w:hint="default" w:ascii="宋体" w:hAnsi="宋体" w:eastAsia="宋体" w:cs="宋体"/>
                <w:kern w:val="0"/>
                <w:sz w:val="18"/>
                <w:szCs w:val="18"/>
                <w:lang w:val="en-US"/>
              </w:rPr>
            </w:pPr>
            <w:r>
              <w:rPr>
                <w:rFonts w:hint="eastAsia" w:ascii="宋体" w:hAnsi="宋体" w:eastAsia="宋体" w:cs="宋体"/>
                <w:kern w:val="0"/>
                <w:sz w:val="18"/>
                <w:szCs w:val="18"/>
                <w:lang w:val="en-US" w:eastAsia="zh-CN"/>
              </w:rPr>
              <w:t>4*14W</w:t>
            </w:r>
          </w:p>
        </w:tc>
        <w:tc>
          <w:tcPr>
            <w:tcW w:w="723" w:type="dxa"/>
            <w:shd w:val="clear" w:color="auto" w:fill="FFFFFF"/>
            <w:vAlign w:val="center"/>
          </w:tcPr>
          <w:p w14:paraId="01A7BB4E">
            <w:pPr>
              <w:pStyle w:val="27"/>
              <w:bidi w:val="0"/>
              <w:spacing w:line="240" w:lineRule="auto"/>
              <w:ind w:firstLine="0" w:firstLineChars="0"/>
              <w:rPr>
                <w:rFonts w:hint="eastAsia" w:ascii="宋体" w:hAnsi="宋体" w:eastAsia="宋体" w:cs="宋体"/>
                <w:kern w:val="0"/>
                <w:sz w:val="18"/>
                <w:szCs w:val="18"/>
              </w:rPr>
            </w:pPr>
          </w:p>
        </w:tc>
      </w:tr>
      <w:tr w14:paraId="6199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jc w:val="center"/>
        </w:trPr>
        <w:tc>
          <w:tcPr>
            <w:tcW w:w="486" w:type="dxa"/>
            <w:vMerge w:val="continue"/>
            <w:shd w:val="clear" w:color="auto" w:fill="FFFFFF"/>
            <w:vAlign w:val="center"/>
          </w:tcPr>
          <w:p w14:paraId="0AF6DB11">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6688A389">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4E349AF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02145019</w:t>
            </w:r>
          </w:p>
        </w:tc>
        <w:tc>
          <w:tcPr>
            <w:tcW w:w="2368" w:type="dxa"/>
            <w:shd w:val="clear" w:color="auto" w:fill="FFFFFF"/>
            <w:vAlign w:val="center"/>
          </w:tcPr>
          <w:p w14:paraId="378C4B4A">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旅行社经营与管理</w:t>
            </w:r>
          </w:p>
        </w:tc>
        <w:tc>
          <w:tcPr>
            <w:tcW w:w="653" w:type="dxa"/>
            <w:gridSpan w:val="2"/>
            <w:shd w:val="clear" w:color="auto" w:fill="FFFFFF"/>
            <w:vAlign w:val="center"/>
          </w:tcPr>
          <w:p w14:paraId="121A26A0">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2D6EC4A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2D11F0C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183E77A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533" w:type="dxa"/>
            <w:shd w:val="clear" w:color="auto" w:fill="FFFFFF"/>
            <w:vAlign w:val="center"/>
          </w:tcPr>
          <w:p w14:paraId="3BC7103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547" w:type="dxa"/>
            <w:shd w:val="clear" w:color="auto" w:fill="FFFFFF"/>
            <w:vAlign w:val="center"/>
          </w:tcPr>
          <w:p w14:paraId="58E9E82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848" w:type="dxa"/>
            <w:shd w:val="clear" w:color="auto" w:fill="FFFFFF"/>
            <w:vAlign w:val="center"/>
          </w:tcPr>
          <w:p w14:paraId="77433610">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612990A5">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0674AB2F">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797429EE">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 xml:space="preserve">6*10W       </w:t>
            </w:r>
            <w:r>
              <w:rPr>
                <w:rFonts w:hint="eastAsia" w:ascii="宋体" w:hAnsi="宋体" w:eastAsia="宋体" w:cs="宋体"/>
                <w:color w:val="FF0000"/>
                <w:kern w:val="0"/>
                <w:sz w:val="18"/>
                <w:szCs w:val="18"/>
                <w:lang w:val="en-US" w:eastAsia="zh-CN"/>
              </w:rPr>
              <w:t>（2-10）</w:t>
            </w:r>
          </w:p>
        </w:tc>
        <w:tc>
          <w:tcPr>
            <w:tcW w:w="840" w:type="dxa"/>
            <w:shd w:val="clear" w:color="auto" w:fill="FFFFFF"/>
            <w:vAlign w:val="center"/>
          </w:tcPr>
          <w:p w14:paraId="21AF0D04">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7746ECEE">
            <w:pPr>
              <w:pStyle w:val="27"/>
              <w:bidi w:val="0"/>
              <w:spacing w:line="240" w:lineRule="auto"/>
              <w:ind w:firstLine="0" w:firstLineChars="0"/>
              <w:rPr>
                <w:rFonts w:hint="eastAsia" w:ascii="宋体" w:hAnsi="宋体" w:eastAsia="宋体" w:cs="宋体"/>
                <w:kern w:val="0"/>
                <w:sz w:val="18"/>
                <w:szCs w:val="18"/>
              </w:rPr>
            </w:pPr>
          </w:p>
        </w:tc>
      </w:tr>
      <w:tr w14:paraId="40B4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jc w:val="center"/>
        </w:trPr>
        <w:tc>
          <w:tcPr>
            <w:tcW w:w="486" w:type="dxa"/>
            <w:vMerge w:val="continue"/>
            <w:shd w:val="clear" w:color="auto" w:fill="FFFFFF"/>
            <w:vAlign w:val="center"/>
          </w:tcPr>
          <w:p w14:paraId="7EFDA395">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2F9B45CE">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6EBCE514">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02145037</w:t>
            </w:r>
          </w:p>
        </w:tc>
        <w:tc>
          <w:tcPr>
            <w:tcW w:w="2368" w:type="dxa"/>
            <w:shd w:val="clear" w:color="auto" w:fill="FFFFFF"/>
            <w:vAlign w:val="center"/>
          </w:tcPr>
          <w:p w14:paraId="10808EC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新媒体营销</w:t>
            </w:r>
          </w:p>
        </w:tc>
        <w:tc>
          <w:tcPr>
            <w:tcW w:w="653" w:type="dxa"/>
            <w:gridSpan w:val="2"/>
            <w:shd w:val="clear" w:color="auto" w:fill="FFFFFF"/>
            <w:vAlign w:val="center"/>
          </w:tcPr>
          <w:p w14:paraId="25C9FAF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49EE129B">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6269490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3C3DFF82">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33" w:type="dxa"/>
            <w:shd w:val="clear" w:color="auto" w:fill="FFFFFF"/>
            <w:vAlign w:val="center"/>
          </w:tcPr>
          <w:p w14:paraId="4731869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547" w:type="dxa"/>
            <w:shd w:val="clear" w:color="auto" w:fill="FFFFFF"/>
            <w:vAlign w:val="center"/>
          </w:tcPr>
          <w:p w14:paraId="7D276BC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w:t>
            </w:r>
          </w:p>
        </w:tc>
        <w:tc>
          <w:tcPr>
            <w:tcW w:w="848" w:type="dxa"/>
            <w:shd w:val="clear" w:color="auto" w:fill="FFFFFF"/>
            <w:vAlign w:val="center"/>
          </w:tcPr>
          <w:p w14:paraId="3656AE80">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0747265C">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21E084B7">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2A897DAE">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2BDFFCC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4*14W</w:t>
            </w:r>
          </w:p>
        </w:tc>
        <w:tc>
          <w:tcPr>
            <w:tcW w:w="723" w:type="dxa"/>
            <w:shd w:val="clear" w:color="auto" w:fill="FFFFFF"/>
            <w:vAlign w:val="center"/>
          </w:tcPr>
          <w:p w14:paraId="2CD96B14">
            <w:pPr>
              <w:pStyle w:val="27"/>
              <w:bidi w:val="0"/>
              <w:spacing w:line="240" w:lineRule="auto"/>
              <w:ind w:firstLine="0" w:firstLineChars="0"/>
              <w:rPr>
                <w:rFonts w:hint="eastAsia" w:ascii="宋体" w:hAnsi="宋体" w:eastAsia="宋体" w:cs="宋体"/>
                <w:kern w:val="0"/>
                <w:sz w:val="18"/>
                <w:szCs w:val="18"/>
              </w:rPr>
            </w:pPr>
          </w:p>
        </w:tc>
      </w:tr>
      <w:tr w14:paraId="683F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8" w:hRule="atLeast"/>
          <w:jc w:val="center"/>
        </w:trPr>
        <w:tc>
          <w:tcPr>
            <w:tcW w:w="486" w:type="dxa"/>
            <w:vMerge w:val="continue"/>
            <w:shd w:val="clear" w:color="auto" w:fill="FFFFFF"/>
            <w:vAlign w:val="center"/>
          </w:tcPr>
          <w:p w14:paraId="4EC99ABD">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5029FADB">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FFFFFF"/>
            <w:vAlign w:val="center"/>
          </w:tcPr>
          <w:p w14:paraId="1115B1C5">
            <w:pPr>
              <w:pStyle w:val="27"/>
              <w:bidi w:val="0"/>
              <w:spacing w:line="240" w:lineRule="auto"/>
              <w:ind w:firstLine="0" w:firstLineChars="0"/>
              <w:rPr>
                <w:rFonts w:hint="default" w:ascii="宋体" w:hAnsi="宋体" w:eastAsia="宋体" w:cs="宋体"/>
                <w:kern w:val="0"/>
                <w:sz w:val="18"/>
                <w:szCs w:val="18"/>
                <w:lang w:val="en-US"/>
              </w:rPr>
            </w:pPr>
            <w:r>
              <w:rPr>
                <w:rFonts w:hint="eastAsia" w:ascii="宋体" w:hAnsi="宋体" w:eastAsia="宋体" w:cs="宋体"/>
                <w:kern w:val="0"/>
                <w:sz w:val="18"/>
                <w:szCs w:val="18"/>
                <w:lang w:val="en-US" w:eastAsia="zh-CN"/>
              </w:rPr>
              <w:t>02145047</w:t>
            </w:r>
          </w:p>
        </w:tc>
        <w:tc>
          <w:tcPr>
            <w:tcW w:w="2368" w:type="dxa"/>
            <w:shd w:val="clear" w:color="auto" w:fill="FFFFFF"/>
            <w:vAlign w:val="center"/>
          </w:tcPr>
          <w:p w14:paraId="7A4EE95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客户关系管理</w:t>
            </w:r>
          </w:p>
        </w:tc>
        <w:tc>
          <w:tcPr>
            <w:tcW w:w="653" w:type="dxa"/>
            <w:gridSpan w:val="2"/>
            <w:shd w:val="clear" w:color="auto" w:fill="FFFFFF"/>
            <w:vAlign w:val="center"/>
          </w:tcPr>
          <w:p w14:paraId="2C1BB19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shd w:val="clear" w:color="auto" w:fill="FFFFFF"/>
            <w:vAlign w:val="center"/>
          </w:tcPr>
          <w:p w14:paraId="38C0D80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考试</w:t>
            </w:r>
          </w:p>
        </w:tc>
        <w:tc>
          <w:tcPr>
            <w:tcW w:w="567" w:type="dxa"/>
            <w:shd w:val="clear" w:color="auto" w:fill="FFFFFF"/>
            <w:vAlign w:val="center"/>
          </w:tcPr>
          <w:p w14:paraId="26D9421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601" w:type="dxa"/>
            <w:shd w:val="clear" w:color="auto" w:fill="FFFFFF"/>
            <w:vAlign w:val="center"/>
          </w:tcPr>
          <w:p w14:paraId="2FF56A7E">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56</w:t>
            </w:r>
          </w:p>
        </w:tc>
        <w:tc>
          <w:tcPr>
            <w:tcW w:w="533" w:type="dxa"/>
            <w:shd w:val="clear" w:color="auto" w:fill="FFFFFF"/>
            <w:vAlign w:val="center"/>
          </w:tcPr>
          <w:p w14:paraId="35E93AC3">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44</w:t>
            </w:r>
          </w:p>
        </w:tc>
        <w:tc>
          <w:tcPr>
            <w:tcW w:w="547" w:type="dxa"/>
            <w:shd w:val="clear" w:color="auto" w:fill="FFFFFF"/>
            <w:vAlign w:val="center"/>
          </w:tcPr>
          <w:p w14:paraId="74DF478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848" w:type="dxa"/>
            <w:shd w:val="clear" w:color="auto" w:fill="FFFFFF"/>
            <w:vAlign w:val="center"/>
          </w:tcPr>
          <w:p w14:paraId="0C8EF18D">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D505361">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49C1678D">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3ED48624">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4F0A4336">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4*14W</w:t>
            </w:r>
          </w:p>
        </w:tc>
        <w:tc>
          <w:tcPr>
            <w:tcW w:w="723" w:type="dxa"/>
            <w:shd w:val="clear" w:color="auto" w:fill="FFFFFF"/>
            <w:vAlign w:val="center"/>
          </w:tcPr>
          <w:p w14:paraId="6244908D">
            <w:pPr>
              <w:pStyle w:val="27"/>
              <w:bidi w:val="0"/>
              <w:spacing w:line="240" w:lineRule="auto"/>
              <w:ind w:firstLine="0" w:firstLineChars="0"/>
              <w:rPr>
                <w:rFonts w:hint="eastAsia" w:ascii="宋体" w:hAnsi="宋体" w:eastAsia="宋体" w:cs="宋体"/>
                <w:kern w:val="0"/>
                <w:sz w:val="18"/>
                <w:szCs w:val="18"/>
              </w:rPr>
            </w:pPr>
          </w:p>
        </w:tc>
      </w:tr>
      <w:tr w14:paraId="3281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EEBF6" w:themeFill="accent1" w:themeFillTint="32"/>
            <w:vAlign w:val="center"/>
          </w:tcPr>
          <w:p w14:paraId="38095AB3">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DEEBF6" w:themeFill="accent1" w:themeFillTint="32"/>
            <w:vAlign w:val="center"/>
          </w:tcPr>
          <w:p w14:paraId="1E7A15B4">
            <w:pPr>
              <w:pStyle w:val="27"/>
              <w:bidi w:val="0"/>
              <w:spacing w:line="240" w:lineRule="auto"/>
              <w:ind w:firstLine="0" w:firstLineChars="0"/>
              <w:rPr>
                <w:rFonts w:hint="eastAsia" w:ascii="宋体" w:hAnsi="宋体" w:eastAsia="宋体" w:cs="宋体"/>
                <w:kern w:val="0"/>
                <w:sz w:val="18"/>
                <w:szCs w:val="18"/>
              </w:rPr>
            </w:pPr>
          </w:p>
        </w:tc>
        <w:tc>
          <w:tcPr>
            <w:tcW w:w="4044" w:type="dxa"/>
            <w:gridSpan w:val="5"/>
            <w:shd w:val="clear" w:color="auto" w:fill="9CC2E5"/>
            <w:vAlign w:val="center"/>
          </w:tcPr>
          <w:p w14:paraId="1FC1A563">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小计</w:t>
            </w:r>
          </w:p>
        </w:tc>
        <w:tc>
          <w:tcPr>
            <w:tcW w:w="622" w:type="dxa"/>
            <w:shd w:val="clear" w:color="auto" w:fill="9CC2E5"/>
            <w:vAlign w:val="center"/>
          </w:tcPr>
          <w:p w14:paraId="62EAC463">
            <w:pPr>
              <w:pStyle w:val="27"/>
              <w:bidi w:val="0"/>
              <w:spacing w:line="240" w:lineRule="auto"/>
              <w:ind w:firstLine="0" w:firstLineChars="0"/>
              <w:rPr>
                <w:rFonts w:hint="eastAsia" w:ascii="宋体" w:hAnsi="宋体" w:eastAsia="宋体" w:cs="宋体"/>
                <w:kern w:val="0"/>
                <w:sz w:val="18"/>
                <w:szCs w:val="18"/>
              </w:rPr>
            </w:pPr>
          </w:p>
        </w:tc>
        <w:tc>
          <w:tcPr>
            <w:tcW w:w="567" w:type="dxa"/>
            <w:shd w:val="clear" w:color="auto" w:fill="9CC2E5"/>
            <w:vAlign w:val="center"/>
          </w:tcPr>
          <w:p w14:paraId="40D3CAB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601" w:type="dxa"/>
            <w:shd w:val="clear" w:color="auto" w:fill="9CC2E5"/>
          </w:tcPr>
          <w:p w14:paraId="28E9E58C">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432</w:t>
            </w:r>
          </w:p>
        </w:tc>
        <w:tc>
          <w:tcPr>
            <w:tcW w:w="533" w:type="dxa"/>
            <w:shd w:val="clear" w:color="auto" w:fill="9CC2E5"/>
          </w:tcPr>
          <w:p w14:paraId="7F9FB8A7">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248</w:t>
            </w:r>
          </w:p>
        </w:tc>
        <w:tc>
          <w:tcPr>
            <w:tcW w:w="547" w:type="dxa"/>
            <w:shd w:val="clear" w:color="auto" w:fill="9CC2E5"/>
          </w:tcPr>
          <w:p w14:paraId="0A0523A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184</w:t>
            </w:r>
          </w:p>
        </w:tc>
        <w:tc>
          <w:tcPr>
            <w:tcW w:w="848" w:type="dxa"/>
            <w:shd w:val="clear" w:color="auto" w:fill="9CC2E5"/>
            <w:vAlign w:val="center"/>
          </w:tcPr>
          <w:p w14:paraId="286BDF9B">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9CC2E5"/>
            <w:vAlign w:val="center"/>
          </w:tcPr>
          <w:p w14:paraId="10F2501E">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9CC2E5"/>
            <w:vAlign w:val="center"/>
          </w:tcPr>
          <w:p w14:paraId="5F7C6911">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873" w:type="dxa"/>
            <w:shd w:val="clear" w:color="auto" w:fill="9CC2E5"/>
            <w:vAlign w:val="center"/>
          </w:tcPr>
          <w:p w14:paraId="2957A2F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840" w:type="dxa"/>
            <w:shd w:val="clear" w:color="auto" w:fill="9CC2E5"/>
            <w:vAlign w:val="center"/>
          </w:tcPr>
          <w:p w14:paraId="2F78440F">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723" w:type="dxa"/>
            <w:shd w:val="clear" w:color="auto" w:fill="9CC2E5"/>
            <w:vAlign w:val="center"/>
          </w:tcPr>
          <w:p w14:paraId="6DDE5966">
            <w:pPr>
              <w:pStyle w:val="27"/>
              <w:bidi w:val="0"/>
              <w:spacing w:line="240" w:lineRule="auto"/>
              <w:ind w:firstLine="0" w:firstLineChars="0"/>
              <w:rPr>
                <w:rFonts w:hint="eastAsia" w:ascii="宋体" w:hAnsi="宋体" w:eastAsia="宋体" w:cs="宋体"/>
                <w:kern w:val="0"/>
                <w:sz w:val="18"/>
                <w:szCs w:val="18"/>
              </w:rPr>
            </w:pPr>
          </w:p>
        </w:tc>
      </w:tr>
      <w:tr w14:paraId="70C7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486" w:type="dxa"/>
            <w:vMerge w:val="continue"/>
            <w:shd w:val="clear" w:color="auto" w:fill="FFFFFF"/>
            <w:vAlign w:val="center"/>
          </w:tcPr>
          <w:p w14:paraId="064FDF40">
            <w:pPr>
              <w:pStyle w:val="27"/>
              <w:bidi w:val="0"/>
              <w:spacing w:line="240" w:lineRule="auto"/>
              <w:ind w:firstLine="0" w:firstLineChars="0"/>
              <w:rPr>
                <w:rFonts w:hint="eastAsia" w:ascii="宋体" w:hAnsi="宋体" w:eastAsia="宋体" w:cs="宋体"/>
                <w:kern w:val="0"/>
                <w:sz w:val="18"/>
                <w:szCs w:val="18"/>
              </w:rPr>
            </w:pPr>
          </w:p>
        </w:tc>
        <w:tc>
          <w:tcPr>
            <w:tcW w:w="929" w:type="dxa"/>
            <w:vMerge w:val="restart"/>
            <w:shd w:val="clear" w:color="auto" w:fill="FFFFFF"/>
            <w:vAlign w:val="center"/>
          </w:tcPr>
          <w:p w14:paraId="7651E05F">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专业拓展课程</w:t>
            </w:r>
          </w:p>
          <w:p w14:paraId="07198E3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（6门选4门</w:t>
            </w:r>
          </w:p>
          <w:p w14:paraId="53B26BDC">
            <w:pPr>
              <w:pStyle w:val="27"/>
              <w:bidi w:val="0"/>
              <w:spacing w:line="240" w:lineRule="auto"/>
              <w:ind w:firstLine="0" w:firstLineChars="0"/>
              <w:rPr>
                <w:rFonts w:hint="eastAsia" w:ascii="宋体" w:hAnsi="宋体" w:eastAsia="宋体" w:cs="宋体"/>
                <w:kern w:val="0"/>
                <w:sz w:val="18"/>
                <w:szCs w:val="18"/>
                <w:lang w:eastAsia="zh-CN"/>
              </w:rPr>
            </w:pPr>
            <w:r>
              <w:rPr>
                <w:rFonts w:hint="eastAsia" w:ascii="宋体" w:hAnsi="宋体" w:eastAsia="宋体" w:cs="宋体"/>
                <w:kern w:val="0"/>
                <w:sz w:val="18"/>
                <w:szCs w:val="18"/>
                <w:lang w:val="en-US" w:eastAsia="zh-CN"/>
              </w:rPr>
              <w:t>二、三、四、五学期任选4门，修满8个学分）</w:t>
            </w:r>
          </w:p>
        </w:tc>
        <w:tc>
          <w:tcPr>
            <w:tcW w:w="988" w:type="dxa"/>
            <w:shd w:val="clear" w:color="auto" w:fill="auto"/>
            <w:vAlign w:val="center"/>
          </w:tcPr>
          <w:p w14:paraId="2A2E58DB">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02143023</w:t>
            </w:r>
          </w:p>
        </w:tc>
        <w:tc>
          <w:tcPr>
            <w:tcW w:w="2411" w:type="dxa"/>
            <w:gridSpan w:val="3"/>
            <w:shd w:val="clear" w:color="auto" w:fill="auto"/>
            <w:vAlign w:val="center"/>
          </w:tcPr>
          <w:p w14:paraId="0FC30CC2">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研学旅行课程设计与实施</w:t>
            </w:r>
          </w:p>
        </w:tc>
        <w:tc>
          <w:tcPr>
            <w:tcW w:w="645" w:type="dxa"/>
            <w:vAlign w:val="center"/>
          </w:tcPr>
          <w:p w14:paraId="11135EAE">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B</w:t>
            </w:r>
          </w:p>
        </w:tc>
        <w:tc>
          <w:tcPr>
            <w:tcW w:w="622" w:type="dxa"/>
            <w:vAlign w:val="center"/>
          </w:tcPr>
          <w:p w14:paraId="3BC28766">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vMerge w:val="restart"/>
            <w:vAlign w:val="center"/>
          </w:tcPr>
          <w:p w14:paraId="46EF52A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601" w:type="dxa"/>
            <w:vMerge w:val="restart"/>
            <w:vAlign w:val="center"/>
          </w:tcPr>
          <w:p w14:paraId="1DD412EB">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128</w:t>
            </w:r>
          </w:p>
        </w:tc>
        <w:tc>
          <w:tcPr>
            <w:tcW w:w="533" w:type="dxa"/>
            <w:vMerge w:val="restart"/>
            <w:vAlign w:val="center"/>
          </w:tcPr>
          <w:p w14:paraId="54B134B0">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547" w:type="dxa"/>
            <w:vMerge w:val="restart"/>
            <w:vAlign w:val="center"/>
          </w:tcPr>
          <w:p w14:paraId="225BE1AB">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848" w:type="dxa"/>
            <w:vMerge w:val="restart"/>
            <w:vAlign w:val="center"/>
          </w:tcPr>
          <w:p w14:paraId="445B815E">
            <w:pPr>
              <w:pStyle w:val="27"/>
              <w:bidi w:val="0"/>
              <w:spacing w:line="240" w:lineRule="auto"/>
              <w:ind w:firstLine="0" w:firstLineChars="0"/>
              <w:rPr>
                <w:rFonts w:hint="eastAsia" w:ascii="宋体" w:hAnsi="宋体" w:eastAsia="宋体" w:cs="宋体"/>
                <w:kern w:val="0"/>
                <w:sz w:val="18"/>
                <w:szCs w:val="18"/>
              </w:rPr>
            </w:pPr>
          </w:p>
        </w:tc>
        <w:tc>
          <w:tcPr>
            <w:tcW w:w="955" w:type="dxa"/>
            <w:vMerge w:val="restart"/>
            <w:vAlign w:val="center"/>
          </w:tcPr>
          <w:p w14:paraId="6ADFA30B">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2*18W</w:t>
            </w:r>
          </w:p>
        </w:tc>
        <w:tc>
          <w:tcPr>
            <w:tcW w:w="917" w:type="dxa"/>
            <w:vMerge w:val="restart"/>
            <w:vAlign w:val="center"/>
          </w:tcPr>
          <w:p w14:paraId="3EAD8CD0">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2*18W</w:t>
            </w:r>
          </w:p>
        </w:tc>
        <w:tc>
          <w:tcPr>
            <w:tcW w:w="873" w:type="dxa"/>
            <w:vMerge w:val="restart"/>
            <w:vAlign w:val="center"/>
          </w:tcPr>
          <w:p w14:paraId="35293BCB">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 xml:space="preserve">4*10W     </w:t>
            </w:r>
            <w:r>
              <w:rPr>
                <w:rFonts w:hint="eastAsia" w:ascii="宋体" w:hAnsi="宋体" w:eastAsia="宋体" w:cs="宋体"/>
                <w:color w:val="FF0000"/>
                <w:kern w:val="0"/>
                <w:sz w:val="18"/>
                <w:szCs w:val="18"/>
                <w:lang w:val="en-US" w:eastAsia="zh-CN"/>
              </w:rPr>
              <w:t>（2-10）</w:t>
            </w:r>
          </w:p>
        </w:tc>
        <w:tc>
          <w:tcPr>
            <w:tcW w:w="840" w:type="dxa"/>
            <w:vMerge w:val="restart"/>
            <w:vAlign w:val="center"/>
          </w:tcPr>
          <w:p w14:paraId="398D8E6E">
            <w:pPr>
              <w:pStyle w:val="27"/>
              <w:bidi w:val="0"/>
              <w:spacing w:line="240" w:lineRule="auto"/>
              <w:ind w:firstLine="0" w:firstLineChars="0"/>
              <w:rPr>
                <w:rFonts w:hint="default" w:ascii="宋体" w:hAnsi="宋体" w:eastAsia="宋体" w:cs="宋体"/>
                <w:kern w:val="0"/>
                <w:sz w:val="18"/>
                <w:szCs w:val="18"/>
                <w:lang w:val="en-US"/>
              </w:rPr>
            </w:pPr>
            <w:r>
              <w:rPr>
                <w:rFonts w:hint="eastAsia" w:ascii="宋体" w:hAnsi="宋体" w:eastAsia="宋体" w:cs="宋体"/>
                <w:kern w:val="0"/>
                <w:sz w:val="18"/>
                <w:szCs w:val="18"/>
                <w:lang w:val="en-US" w:eastAsia="zh-CN"/>
              </w:rPr>
              <w:t>4*14W</w:t>
            </w:r>
          </w:p>
        </w:tc>
        <w:tc>
          <w:tcPr>
            <w:tcW w:w="723" w:type="dxa"/>
            <w:vAlign w:val="center"/>
          </w:tcPr>
          <w:p w14:paraId="16B5CFFD">
            <w:pPr>
              <w:pStyle w:val="27"/>
              <w:bidi w:val="0"/>
              <w:spacing w:line="240" w:lineRule="auto"/>
              <w:ind w:firstLine="0" w:firstLineChars="0"/>
              <w:rPr>
                <w:rFonts w:hint="eastAsia" w:ascii="宋体" w:hAnsi="宋体" w:eastAsia="宋体" w:cs="宋体"/>
                <w:kern w:val="0"/>
                <w:sz w:val="18"/>
                <w:szCs w:val="18"/>
              </w:rPr>
            </w:pPr>
          </w:p>
        </w:tc>
      </w:tr>
      <w:tr w14:paraId="56B5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3" w:hRule="atLeast"/>
          <w:jc w:val="center"/>
        </w:trPr>
        <w:tc>
          <w:tcPr>
            <w:tcW w:w="486" w:type="dxa"/>
            <w:vMerge w:val="continue"/>
            <w:shd w:val="clear" w:color="auto" w:fill="FFFFFF"/>
            <w:vAlign w:val="center"/>
          </w:tcPr>
          <w:p w14:paraId="107D7543">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59A0BB1A">
            <w:pPr>
              <w:pStyle w:val="27"/>
              <w:bidi w:val="0"/>
              <w:spacing w:line="240" w:lineRule="auto"/>
              <w:ind w:firstLine="0" w:firstLineChars="0"/>
              <w:rPr>
                <w:rFonts w:hint="eastAsia" w:ascii="宋体" w:hAnsi="宋体" w:eastAsia="宋体" w:cs="宋体"/>
                <w:kern w:val="0"/>
                <w:sz w:val="18"/>
                <w:szCs w:val="18"/>
              </w:rPr>
            </w:pPr>
          </w:p>
        </w:tc>
        <w:tc>
          <w:tcPr>
            <w:tcW w:w="988" w:type="dxa"/>
            <w:shd w:val="clear" w:color="auto" w:fill="auto"/>
            <w:vAlign w:val="center"/>
          </w:tcPr>
          <w:p w14:paraId="3787E640">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02145041</w:t>
            </w:r>
          </w:p>
        </w:tc>
        <w:tc>
          <w:tcPr>
            <w:tcW w:w="2411" w:type="dxa"/>
            <w:gridSpan w:val="3"/>
            <w:shd w:val="clear" w:color="auto" w:fill="auto"/>
            <w:vAlign w:val="center"/>
          </w:tcPr>
          <w:p w14:paraId="4E751856">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旅游专业技能拓展</w:t>
            </w:r>
          </w:p>
        </w:tc>
        <w:tc>
          <w:tcPr>
            <w:tcW w:w="645" w:type="dxa"/>
            <w:vAlign w:val="center"/>
          </w:tcPr>
          <w:p w14:paraId="483D2705">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B</w:t>
            </w:r>
          </w:p>
        </w:tc>
        <w:tc>
          <w:tcPr>
            <w:tcW w:w="622" w:type="dxa"/>
            <w:vAlign w:val="center"/>
          </w:tcPr>
          <w:p w14:paraId="412D2DBA">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vMerge w:val="continue"/>
            <w:vAlign w:val="center"/>
          </w:tcPr>
          <w:p w14:paraId="642524CD">
            <w:pPr>
              <w:pStyle w:val="27"/>
              <w:bidi w:val="0"/>
              <w:spacing w:line="240" w:lineRule="auto"/>
              <w:ind w:firstLine="0" w:firstLineChars="0"/>
              <w:rPr>
                <w:rFonts w:hint="eastAsia" w:ascii="宋体" w:hAnsi="宋体" w:eastAsia="宋体" w:cs="宋体"/>
                <w:kern w:val="0"/>
                <w:sz w:val="18"/>
                <w:szCs w:val="18"/>
              </w:rPr>
            </w:pPr>
          </w:p>
        </w:tc>
        <w:tc>
          <w:tcPr>
            <w:tcW w:w="601" w:type="dxa"/>
            <w:vMerge w:val="continue"/>
          </w:tcPr>
          <w:p w14:paraId="17D0CEBC">
            <w:pPr>
              <w:pStyle w:val="27"/>
              <w:bidi w:val="0"/>
              <w:spacing w:line="240" w:lineRule="auto"/>
              <w:ind w:firstLine="0" w:firstLineChars="0"/>
              <w:rPr>
                <w:rFonts w:hint="eastAsia" w:ascii="宋体" w:hAnsi="宋体" w:eastAsia="宋体" w:cs="宋体"/>
                <w:kern w:val="0"/>
                <w:sz w:val="18"/>
                <w:szCs w:val="18"/>
              </w:rPr>
            </w:pPr>
          </w:p>
        </w:tc>
        <w:tc>
          <w:tcPr>
            <w:tcW w:w="533" w:type="dxa"/>
            <w:vMerge w:val="continue"/>
          </w:tcPr>
          <w:p w14:paraId="7D76FC8A">
            <w:pPr>
              <w:pStyle w:val="27"/>
              <w:bidi w:val="0"/>
              <w:spacing w:line="240" w:lineRule="auto"/>
              <w:ind w:firstLine="0" w:firstLineChars="0"/>
              <w:rPr>
                <w:rFonts w:hint="eastAsia" w:ascii="宋体" w:hAnsi="宋体" w:eastAsia="宋体" w:cs="宋体"/>
                <w:kern w:val="0"/>
                <w:sz w:val="18"/>
                <w:szCs w:val="18"/>
              </w:rPr>
            </w:pPr>
          </w:p>
        </w:tc>
        <w:tc>
          <w:tcPr>
            <w:tcW w:w="547" w:type="dxa"/>
            <w:vMerge w:val="continue"/>
          </w:tcPr>
          <w:p w14:paraId="219754F6">
            <w:pPr>
              <w:pStyle w:val="27"/>
              <w:bidi w:val="0"/>
              <w:spacing w:line="240" w:lineRule="auto"/>
              <w:ind w:firstLine="0" w:firstLineChars="0"/>
              <w:rPr>
                <w:rFonts w:hint="eastAsia" w:ascii="宋体" w:hAnsi="宋体" w:eastAsia="宋体" w:cs="宋体"/>
                <w:kern w:val="0"/>
                <w:sz w:val="18"/>
                <w:szCs w:val="18"/>
              </w:rPr>
            </w:pPr>
          </w:p>
        </w:tc>
        <w:tc>
          <w:tcPr>
            <w:tcW w:w="848" w:type="dxa"/>
            <w:vMerge w:val="continue"/>
            <w:vAlign w:val="center"/>
          </w:tcPr>
          <w:p w14:paraId="2237C4B7">
            <w:pPr>
              <w:pStyle w:val="27"/>
              <w:bidi w:val="0"/>
              <w:spacing w:line="240" w:lineRule="auto"/>
              <w:ind w:firstLine="0" w:firstLineChars="0"/>
              <w:rPr>
                <w:rFonts w:hint="eastAsia" w:ascii="宋体" w:hAnsi="宋体" w:eastAsia="宋体" w:cs="宋体"/>
                <w:kern w:val="0"/>
                <w:sz w:val="18"/>
                <w:szCs w:val="18"/>
              </w:rPr>
            </w:pPr>
          </w:p>
        </w:tc>
        <w:tc>
          <w:tcPr>
            <w:tcW w:w="955" w:type="dxa"/>
            <w:vMerge w:val="continue"/>
            <w:vAlign w:val="center"/>
          </w:tcPr>
          <w:p w14:paraId="69B469B7">
            <w:pPr>
              <w:pStyle w:val="27"/>
              <w:bidi w:val="0"/>
              <w:spacing w:line="240" w:lineRule="auto"/>
              <w:ind w:firstLine="0" w:firstLineChars="0"/>
              <w:rPr>
                <w:rFonts w:hint="eastAsia" w:ascii="宋体" w:hAnsi="宋体" w:eastAsia="宋体" w:cs="宋体"/>
                <w:kern w:val="0"/>
                <w:sz w:val="18"/>
                <w:szCs w:val="18"/>
              </w:rPr>
            </w:pPr>
          </w:p>
        </w:tc>
        <w:tc>
          <w:tcPr>
            <w:tcW w:w="917" w:type="dxa"/>
            <w:vMerge w:val="continue"/>
            <w:vAlign w:val="center"/>
          </w:tcPr>
          <w:p w14:paraId="79079FD7">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vAlign w:val="center"/>
          </w:tcPr>
          <w:p w14:paraId="0799E7A0">
            <w:pPr>
              <w:pStyle w:val="27"/>
              <w:bidi w:val="0"/>
              <w:spacing w:line="240" w:lineRule="auto"/>
              <w:ind w:firstLine="0" w:firstLineChars="0"/>
              <w:rPr>
                <w:rFonts w:hint="eastAsia" w:ascii="宋体" w:hAnsi="宋体" w:eastAsia="宋体" w:cs="宋体"/>
                <w:kern w:val="0"/>
                <w:sz w:val="18"/>
                <w:szCs w:val="18"/>
              </w:rPr>
            </w:pPr>
          </w:p>
        </w:tc>
        <w:tc>
          <w:tcPr>
            <w:tcW w:w="840" w:type="dxa"/>
            <w:vMerge w:val="continue"/>
            <w:vAlign w:val="center"/>
          </w:tcPr>
          <w:p w14:paraId="1626A1AC">
            <w:pPr>
              <w:pStyle w:val="27"/>
              <w:bidi w:val="0"/>
              <w:spacing w:line="240" w:lineRule="auto"/>
              <w:ind w:firstLine="0" w:firstLineChars="0"/>
              <w:rPr>
                <w:rFonts w:hint="default" w:ascii="宋体" w:hAnsi="宋体" w:eastAsia="宋体" w:cs="宋体"/>
                <w:kern w:val="0"/>
                <w:sz w:val="18"/>
                <w:szCs w:val="18"/>
                <w:lang w:val="en-US"/>
              </w:rPr>
            </w:pPr>
          </w:p>
        </w:tc>
        <w:tc>
          <w:tcPr>
            <w:tcW w:w="723" w:type="dxa"/>
            <w:vAlign w:val="center"/>
          </w:tcPr>
          <w:p w14:paraId="09CAAE8C">
            <w:pPr>
              <w:pStyle w:val="27"/>
              <w:bidi w:val="0"/>
              <w:spacing w:line="240" w:lineRule="auto"/>
              <w:ind w:firstLine="0" w:firstLineChars="0"/>
              <w:rPr>
                <w:rFonts w:hint="eastAsia" w:ascii="宋体" w:hAnsi="宋体" w:eastAsia="宋体" w:cs="宋体"/>
                <w:kern w:val="0"/>
                <w:sz w:val="18"/>
                <w:szCs w:val="18"/>
              </w:rPr>
            </w:pPr>
          </w:p>
        </w:tc>
      </w:tr>
      <w:tr w14:paraId="450E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486" w:type="dxa"/>
            <w:vMerge w:val="continue"/>
            <w:shd w:val="clear" w:color="auto" w:fill="FFFFFF"/>
            <w:vAlign w:val="center"/>
          </w:tcPr>
          <w:p w14:paraId="7B2823C1">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374F1781">
            <w:pPr>
              <w:pStyle w:val="27"/>
              <w:bidi w:val="0"/>
              <w:spacing w:line="240" w:lineRule="auto"/>
              <w:ind w:firstLine="0" w:firstLineChars="0"/>
              <w:rPr>
                <w:rFonts w:hint="eastAsia" w:ascii="宋体" w:hAnsi="宋体" w:eastAsia="宋体" w:cs="宋体"/>
                <w:kern w:val="0"/>
                <w:sz w:val="18"/>
                <w:szCs w:val="18"/>
              </w:rPr>
            </w:pPr>
          </w:p>
        </w:tc>
        <w:tc>
          <w:tcPr>
            <w:tcW w:w="988" w:type="dxa"/>
            <w:shd w:val="clear" w:color="auto" w:fill="auto"/>
            <w:vAlign w:val="center"/>
          </w:tcPr>
          <w:p w14:paraId="6AC28908">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2145020</w:t>
            </w:r>
          </w:p>
        </w:tc>
        <w:tc>
          <w:tcPr>
            <w:tcW w:w="2411" w:type="dxa"/>
            <w:gridSpan w:val="3"/>
            <w:shd w:val="clear" w:color="auto" w:fill="auto"/>
            <w:vAlign w:val="center"/>
          </w:tcPr>
          <w:p w14:paraId="32F47514">
            <w:pPr>
              <w:pStyle w:val="27"/>
              <w:bidi w:val="0"/>
              <w:spacing w:line="240" w:lineRule="auto"/>
              <w:ind w:firstLine="0" w:firstLineChars="0"/>
              <w:rPr>
                <w:rFonts w:hint="default"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旅游英语</w:t>
            </w:r>
          </w:p>
        </w:tc>
        <w:tc>
          <w:tcPr>
            <w:tcW w:w="645" w:type="dxa"/>
            <w:vAlign w:val="center"/>
          </w:tcPr>
          <w:p w14:paraId="4D9EBB08">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A</w:t>
            </w:r>
          </w:p>
        </w:tc>
        <w:tc>
          <w:tcPr>
            <w:tcW w:w="622" w:type="dxa"/>
            <w:vAlign w:val="center"/>
          </w:tcPr>
          <w:p w14:paraId="337A4547">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vMerge w:val="continue"/>
            <w:vAlign w:val="center"/>
          </w:tcPr>
          <w:p w14:paraId="081F070E">
            <w:pPr>
              <w:pStyle w:val="27"/>
              <w:bidi w:val="0"/>
              <w:spacing w:line="240" w:lineRule="auto"/>
              <w:ind w:firstLine="0" w:firstLineChars="0"/>
              <w:rPr>
                <w:rFonts w:hint="eastAsia" w:ascii="宋体" w:hAnsi="宋体" w:eastAsia="宋体" w:cs="宋体"/>
                <w:kern w:val="0"/>
                <w:sz w:val="18"/>
                <w:szCs w:val="18"/>
              </w:rPr>
            </w:pPr>
          </w:p>
        </w:tc>
        <w:tc>
          <w:tcPr>
            <w:tcW w:w="601" w:type="dxa"/>
            <w:vMerge w:val="continue"/>
          </w:tcPr>
          <w:p w14:paraId="173619FE">
            <w:pPr>
              <w:pStyle w:val="27"/>
              <w:bidi w:val="0"/>
              <w:spacing w:line="240" w:lineRule="auto"/>
              <w:ind w:firstLine="0" w:firstLineChars="0"/>
              <w:rPr>
                <w:rFonts w:hint="eastAsia" w:ascii="宋体" w:hAnsi="宋体" w:eastAsia="宋体" w:cs="宋体"/>
                <w:kern w:val="0"/>
                <w:sz w:val="18"/>
                <w:szCs w:val="18"/>
              </w:rPr>
            </w:pPr>
          </w:p>
        </w:tc>
        <w:tc>
          <w:tcPr>
            <w:tcW w:w="533" w:type="dxa"/>
            <w:vMerge w:val="continue"/>
          </w:tcPr>
          <w:p w14:paraId="1B8617CA">
            <w:pPr>
              <w:pStyle w:val="27"/>
              <w:bidi w:val="0"/>
              <w:spacing w:line="240" w:lineRule="auto"/>
              <w:ind w:firstLine="0" w:firstLineChars="0"/>
              <w:rPr>
                <w:rFonts w:hint="eastAsia" w:ascii="宋体" w:hAnsi="宋体" w:eastAsia="宋体" w:cs="宋体"/>
                <w:kern w:val="0"/>
                <w:sz w:val="18"/>
                <w:szCs w:val="18"/>
              </w:rPr>
            </w:pPr>
          </w:p>
        </w:tc>
        <w:tc>
          <w:tcPr>
            <w:tcW w:w="547" w:type="dxa"/>
            <w:vMerge w:val="continue"/>
          </w:tcPr>
          <w:p w14:paraId="7BF3D262">
            <w:pPr>
              <w:pStyle w:val="27"/>
              <w:bidi w:val="0"/>
              <w:spacing w:line="240" w:lineRule="auto"/>
              <w:ind w:firstLine="0" w:firstLineChars="0"/>
              <w:rPr>
                <w:rFonts w:hint="eastAsia" w:ascii="宋体" w:hAnsi="宋体" w:eastAsia="宋体" w:cs="宋体"/>
                <w:kern w:val="0"/>
                <w:sz w:val="18"/>
                <w:szCs w:val="18"/>
              </w:rPr>
            </w:pPr>
          </w:p>
        </w:tc>
        <w:tc>
          <w:tcPr>
            <w:tcW w:w="848" w:type="dxa"/>
            <w:vMerge w:val="continue"/>
            <w:vAlign w:val="center"/>
          </w:tcPr>
          <w:p w14:paraId="587EF88E">
            <w:pPr>
              <w:pStyle w:val="27"/>
              <w:bidi w:val="0"/>
              <w:spacing w:line="240" w:lineRule="auto"/>
              <w:ind w:firstLine="0" w:firstLineChars="0"/>
              <w:rPr>
                <w:rFonts w:hint="eastAsia" w:ascii="宋体" w:hAnsi="宋体" w:eastAsia="宋体" w:cs="宋体"/>
                <w:kern w:val="0"/>
                <w:sz w:val="18"/>
                <w:szCs w:val="18"/>
              </w:rPr>
            </w:pPr>
          </w:p>
        </w:tc>
        <w:tc>
          <w:tcPr>
            <w:tcW w:w="955" w:type="dxa"/>
            <w:vMerge w:val="continue"/>
            <w:vAlign w:val="center"/>
          </w:tcPr>
          <w:p w14:paraId="3D279A61">
            <w:pPr>
              <w:pStyle w:val="27"/>
              <w:bidi w:val="0"/>
              <w:spacing w:line="240" w:lineRule="auto"/>
              <w:ind w:firstLine="0" w:firstLineChars="0"/>
              <w:rPr>
                <w:rFonts w:hint="eastAsia" w:ascii="宋体" w:hAnsi="宋体" w:eastAsia="宋体" w:cs="宋体"/>
                <w:kern w:val="0"/>
                <w:sz w:val="18"/>
                <w:szCs w:val="18"/>
                <w:lang w:val="en-US" w:eastAsia="zh-CN"/>
              </w:rPr>
            </w:pPr>
          </w:p>
        </w:tc>
        <w:tc>
          <w:tcPr>
            <w:tcW w:w="917" w:type="dxa"/>
            <w:vMerge w:val="continue"/>
            <w:vAlign w:val="center"/>
          </w:tcPr>
          <w:p w14:paraId="18D5C8B2">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vAlign w:val="center"/>
          </w:tcPr>
          <w:p w14:paraId="58FC2915">
            <w:pPr>
              <w:pStyle w:val="27"/>
              <w:bidi w:val="0"/>
              <w:spacing w:line="240" w:lineRule="auto"/>
              <w:ind w:firstLine="0" w:firstLineChars="0"/>
              <w:rPr>
                <w:rFonts w:hint="eastAsia" w:ascii="宋体" w:hAnsi="宋体" w:eastAsia="宋体" w:cs="宋体"/>
                <w:kern w:val="0"/>
                <w:sz w:val="18"/>
                <w:szCs w:val="18"/>
              </w:rPr>
            </w:pPr>
          </w:p>
        </w:tc>
        <w:tc>
          <w:tcPr>
            <w:tcW w:w="840" w:type="dxa"/>
            <w:vMerge w:val="continue"/>
            <w:vAlign w:val="center"/>
          </w:tcPr>
          <w:p w14:paraId="330A48E9">
            <w:pPr>
              <w:pStyle w:val="27"/>
              <w:bidi w:val="0"/>
              <w:spacing w:line="240" w:lineRule="auto"/>
              <w:ind w:firstLine="0" w:firstLineChars="0"/>
              <w:rPr>
                <w:rFonts w:hint="eastAsia" w:ascii="宋体" w:hAnsi="宋体" w:eastAsia="宋体" w:cs="宋体"/>
                <w:kern w:val="0"/>
                <w:sz w:val="18"/>
                <w:szCs w:val="18"/>
              </w:rPr>
            </w:pPr>
          </w:p>
        </w:tc>
        <w:tc>
          <w:tcPr>
            <w:tcW w:w="723" w:type="dxa"/>
            <w:vAlign w:val="center"/>
          </w:tcPr>
          <w:p w14:paraId="11352D21">
            <w:pPr>
              <w:pStyle w:val="27"/>
              <w:bidi w:val="0"/>
              <w:spacing w:line="240" w:lineRule="auto"/>
              <w:ind w:firstLine="0" w:firstLineChars="0"/>
              <w:rPr>
                <w:rFonts w:hint="eastAsia" w:ascii="宋体" w:hAnsi="宋体" w:eastAsia="宋体" w:cs="宋体"/>
                <w:kern w:val="0"/>
                <w:sz w:val="18"/>
                <w:szCs w:val="18"/>
              </w:rPr>
            </w:pPr>
          </w:p>
        </w:tc>
      </w:tr>
      <w:tr w14:paraId="012C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4" w:hRule="atLeast"/>
          <w:jc w:val="center"/>
        </w:trPr>
        <w:tc>
          <w:tcPr>
            <w:tcW w:w="486" w:type="dxa"/>
            <w:vMerge w:val="continue"/>
            <w:shd w:val="clear" w:color="auto" w:fill="FFFFFF"/>
            <w:vAlign w:val="center"/>
          </w:tcPr>
          <w:p w14:paraId="472244A6">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44068D5A">
            <w:pPr>
              <w:pStyle w:val="27"/>
              <w:bidi w:val="0"/>
              <w:spacing w:line="240" w:lineRule="auto"/>
              <w:ind w:firstLine="0" w:firstLineChars="0"/>
              <w:rPr>
                <w:rFonts w:hint="eastAsia" w:ascii="宋体" w:hAnsi="宋体" w:eastAsia="宋体" w:cs="宋体"/>
                <w:kern w:val="0"/>
                <w:sz w:val="18"/>
                <w:szCs w:val="18"/>
              </w:rPr>
            </w:pPr>
          </w:p>
        </w:tc>
        <w:tc>
          <w:tcPr>
            <w:tcW w:w="988" w:type="dxa"/>
            <w:shd w:val="clear" w:color="auto" w:fill="auto"/>
            <w:vAlign w:val="center"/>
          </w:tcPr>
          <w:p w14:paraId="22DB430D">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0205020009</w:t>
            </w:r>
          </w:p>
        </w:tc>
        <w:tc>
          <w:tcPr>
            <w:tcW w:w="2411" w:type="dxa"/>
            <w:gridSpan w:val="3"/>
            <w:shd w:val="clear" w:color="auto" w:fill="auto"/>
            <w:vAlign w:val="center"/>
          </w:tcPr>
          <w:p w14:paraId="714222AE">
            <w:pPr>
              <w:pStyle w:val="27"/>
              <w:bidi w:val="0"/>
              <w:spacing w:line="240" w:lineRule="auto"/>
              <w:ind w:firstLine="0" w:firstLineChars="0"/>
              <w:rPr>
                <w:rFonts w:hint="eastAsia" w:ascii="宋体" w:hAnsi="宋体" w:eastAsia="宋体" w:cs="宋体"/>
                <w:kern w:val="0"/>
                <w:sz w:val="18"/>
                <w:szCs w:val="18"/>
                <w:lang w:val="en-US" w:eastAsia="en-US"/>
              </w:rPr>
            </w:pPr>
            <w:r>
              <w:rPr>
                <w:rFonts w:hint="eastAsia" w:ascii="宋体" w:hAnsi="宋体" w:eastAsia="宋体" w:cs="宋体"/>
                <w:kern w:val="0"/>
                <w:sz w:val="18"/>
                <w:szCs w:val="18"/>
                <w:lang w:val="en-US" w:eastAsia="zh-CN"/>
              </w:rPr>
              <w:t>茶艺</w:t>
            </w:r>
          </w:p>
        </w:tc>
        <w:tc>
          <w:tcPr>
            <w:tcW w:w="645" w:type="dxa"/>
            <w:vAlign w:val="center"/>
          </w:tcPr>
          <w:p w14:paraId="62F82EB5">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C</w:t>
            </w:r>
          </w:p>
        </w:tc>
        <w:tc>
          <w:tcPr>
            <w:tcW w:w="622" w:type="dxa"/>
            <w:vAlign w:val="center"/>
          </w:tcPr>
          <w:p w14:paraId="3DB239CC">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vMerge w:val="continue"/>
            <w:vAlign w:val="center"/>
          </w:tcPr>
          <w:p w14:paraId="01B56C34">
            <w:pPr>
              <w:pStyle w:val="27"/>
              <w:bidi w:val="0"/>
              <w:spacing w:line="240" w:lineRule="auto"/>
              <w:ind w:firstLine="0" w:firstLineChars="0"/>
              <w:rPr>
                <w:rFonts w:hint="eastAsia" w:ascii="宋体" w:hAnsi="宋体" w:eastAsia="宋体" w:cs="宋体"/>
                <w:kern w:val="0"/>
                <w:sz w:val="18"/>
                <w:szCs w:val="18"/>
              </w:rPr>
            </w:pPr>
          </w:p>
        </w:tc>
        <w:tc>
          <w:tcPr>
            <w:tcW w:w="601" w:type="dxa"/>
            <w:vMerge w:val="continue"/>
          </w:tcPr>
          <w:p w14:paraId="64C8A4D4">
            <w:pPr>
              <w:pStyle w:val="27"/>
              <w:bidi w:val="0"/>
              <w:spacing w:line="240" w:lineRule="auto"/>
              <w:ind w:firstLine="0" w:firstLineChars="0"/>
              <w:rPr>
                <w:rFonts w:hint="eastAsia" w:ascii="宋体" w:hAnsi="宋体" w:eastAsia="宋体" w:cs="宋体"/>
                <w:kern w:val="0"/>
                <w:sz w:val="18"/>
                <w:szCs w:val="18"/>
              </w:rPr>
            </w:pPr>
          </w:p>
        </w:tc>
        <w:tc>
          <w:tcPr>
            <w:tcW w:w="533" w:type="dxa"/>
            <w:vMerge w:val="continue"/>
          </w:tcPr>
          <w:p w14:paraId="19595F15">
            <w:pPr>
              <w:pStyle w:val="27"/>
              <w:bidi w:val="0"/>
              <w:spacing w:line="240" w:lineRule="auto"/>
              <w:ind w:firstLine="0" w:firstLineChars="0"/>
              <w:rPr>
                <w:rFonts w:hint="eastAsia" w:ascii="宋体" w:hAnsi="宋体" w:eastAsia="宋体" w:cs="宋体"/>
                <w:kern w:val="0"/>
                <w:sz w:val="18"/>
                <w:szCs w:val="18"/>
              </w:rPr>
            </w:pPr>
          </w:p>
        </w:tc>
        <w:tc>
          <w:tcPr>
            <w:tcW w:w="547" w:type="dxa"/>
            <w:vMerge w:val="continue"/>
          </w:tcPr>
          <w:p w14:paraId="5B410B62">
            <w:pPr>
              <w:pStyle w:val="27"/>
              <w:bidi w:val="0"/>
              <w:spacing w:line="240" w:lineRule="auto"/>
              <w:ind w:firstLine="0" w:firstLineChars="0"/>
              <w:rPr>
                <w:rFonts w:hint="eastAsia" w:ascii="宋体" w:hAnsi="宋体" w:eastAsia="宋体" w:cs="宋体"/>
                <w:kern w:val="0"/>
                <w:sz w:val="18"/>
                <w:szCs w:val="18"/>
              </w:rPr>
            </w:pPr>
          </w:p>
        </w:tc>
        <w:tc>
          <w:tcPr>
            <w:tcW w:w="848" w:type="dxa"/>
            <w:vMerge w:val="continue"/>
            <w:vAlign w:val="center"/>
          </w:tcPr>
          <w:p w14:paraId="4A4E1F92">
            <w:pPr>
              <w:pStyle w:val="27"/>
              <w:bidi w:val="0"/>
              <w:spacing w:line="240" w:lineRule="auto"/>
              <w:ind w:firstLine="0" w:firstLineChars="0"/>
              <w:rPr>
                <w:rFonts w:hint="eastAsia" w:ascii="宋体" w:hAnsi="宋体" w:eastAsia="宋体" w:cs="宋体"/>
                <w:kern w:val="0"/>
                <w:sz w:val="18"/>
                <w:szCs w:val="18"/>
              </w:rPr>
            </w:pPr>
          </w:p>
        </w:tc>
        <w:tc>
          <w:tcPr>
            <w:tcW w:w="955" w:type="dxa"/>
            <w:vMerge w:val="continue"/>
            <w:vAlign w:val="center"/>
          </w:tcPr>
          <w:p w14:paraId="134DD889">
            <w:pPr>
              <w:pStyle w:val="27"/>
              <w:bidi w:val="0"/>
              <w:spacing w:line="240" w:lineRule="auto"/>
              <w:ind w:firstLine="0" w:firstLineChars="0"/>
              <w:rPr>
                <w:rFonts w:hint="eastAsia" w:ascii="宋体" w:hAnsi="宋体" w:eastAsia="宋体" w:cs="宋体"/>
                <w:kern w:val="0"/>
                <w:sz w:val="18"/>
                <w:szCs w:val="18"/>
              </w:rPr>
            </w:pPr>
          </w:p>
        </w:tc>
        <w:tc>
          <w:tcPr>
            <w:tcW w:w="917" w:type="dxa"/>
            <w:vMerge w:val="continue"/>
            <w:vAlign w:val="center"/>
          </w:tcPr>
          <w:p w14:paraId="69354167">
            <w:pPr>
              <w:pStyle w:val="27"/>
              <w:bidi w:val="0"/>
              <w:spacing w:line="240" w:lineRule="auto"/>
              <w:ind w:firstLine="0" w:firstLineChars="0"/>
              <w:rPr>
                <w:rFonts w:hint="eastAsia" w:ascii="宋体" w:hAnsi="宋体" w:eastAsia="宋体" w:cs="宋体"/>
                <w:kern w:val="0"/>
                <w:sz w:val="18"/>
                <w:szCs w:val="18"/>
                <w:lang w:val="en-US" w:eastAsia="zh-CN"/>
              </w:rPr>
            </w:pPr>
          </w:p>
        </w:tc>
        <w:tc>
          <w:tcPr>
            <w:tcW w:w="873" w:type="dxa"/>
            <w:vMerge w:val="continue"/>
            <w:vAlign w:val="center"/>
          </w:tcPr>
          <w:p w14:paraId="36300A9A">
            <w:pPr>
              <w:pStyle w:val="27"/>
              <w:bidi w:val="0"/>
              <w:spacing w:line="240" w:lineRule="auto"/>
              <w:ind w:firstLine="0" w:firstLineChars="0"/>
              <w:rPr>
                <w:rFonts w:hint="eastAsia" w:ascii="宋体" w:hAnsi="宋体" w:eastAsia="宋体" w:cs="宋体"/>
                <w:kern w:val="0"/>
                <w:sz w:val="18"/>
                <w:szCs w:val="18"/>
              </w:rPr>
            </w:pPr>
          </w:p>
        </w:tc>
        <w:tc>
          <w:tcPr>
            <w:tcW w:w="840" w:type="dxa"/>
            <w:vMerge w:val="continue"/>
            <w:vAlign w:val="center"/>
          </w:tcPr>
          <w:p w14:paraId="71A8487E">
            <w:pPr>
              <w:pStyle w:val="27"/>
              <w:bidi w:val="0"/>
              <w:spacing w:line="240" w:lineRule="auto"/>
              <w:ind w:firstLine="0" w:firstLineChars="0"/>
              <w:rPr>
                <w:rFonts w:hint="eastAsia" w:ascii="宋体" w:hAnsi="宋体" w:eastAsia="宋体" w:cs="宋体"/>
                <w:kern w:val="0"/>
                <w:sz w:val="18"/>
                <w:szCs w:val="18"/>
              </w:rPr>
            </w:pPr>
          </w:p>
        </w:tc>
        <w:tc>
          <w:tcPr>
            <w:tcW w:w="723" w:type="dxa"/>
            <w:vAlign w:val="center"/>
          </w:tcPr>
          <w:p w14:paraId="77C9FCAD">
            <w:pPr>
              <w:pStyle w:val="27"/>
              <w:bidi w:val="0"/>
              <w:spacing w:line="240" w:lineRule="auto"/>
              <w:ind w:firstLine="0" w:firstLineChars="0"/>
              <w:rPr>
                <w:rFonts w:hint="eastAsia" w:ascii="宋体" w:hAnsi="宋体" w:eastAsia="宋体" w:cs="宋体"/>
                <w:kern w:val="0"/>
                <w:sz w:val="18"/>
                <w:szCs w:val="18"/>
              </w:rPr>
            </w:pPr>
          </w:p>
        </w:tc>
      </w:tr>
      <w:tr w14:paraId="1429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486" w:type="dxa"/>
            <w:vMerge w:val="continue"/>
            <w:shd w:val="clear" w:color="auto" w:fill="FFFFFF"/>
            <w:vAlign w:val="center"/>
          </w:tcPr>
          <w:p w14:paraId="674BAD2C">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0247CCA8">
            <w:pPr>
              <w:pStyle w:val="27"/>
              <w:bidi w:val="0"/>
              <w:spacing w:line="240" w:lineRule="auto"/>
              <w:ind w:firstLine="0" w:firstLineChars="0"/>
              <w:rPr>
                <w:rFonts w:hint="eastAsia" w:ascii="宋体" w:hAnsi="宋体" w:eastAsia="宋体" w:cs="宋体"/>
                <w:kern w:val="0"/>
                <w:sz w:val="18"/>
                <w:szCs w:val="18"/>
              </w:rPr>
            </w:pPr>
          </w:p>
        </w:tc>
        <w:tc>
          <w:tcPr>
            <w:tcW w:w="988" w:type="dxa"/>
            <w:vAlign w:val="center"/>
          </w:tcPr>
          <w:p w14:paraId="0A0BB73C">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02145031</w:t>
            </w:r>
          </w:p>
        </w:tc>
        <w:tc>
          <w:tcPr>
            <w:tcW w:w="2411" w:type="dxa"/>
            <w:gridSpan w:val="3"/>
            <w:vAlign w:val="center"/>
          </w:tcPr>
          <w:p w14:paraId="6CF036C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旅游摄影</w:t>
            </w:r>
          </w:p>
        </w:tc>
        <w:tc>
          <w:tcPr>
            <w:tcW w:w="645" w:type="dxa"/>
            <w:vAlign w:val="center"/>
          </w:tcPr>
          <w:p w14:paraId="4E2C38B4">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C</w:t>
            </w:r>
          </w:p>
        </w:tc>
        <w:tc>
          <w:tcPr>
            <w:tcW w:w="622" w:type="dxa"/>
            <w:vAlign w:val="center"/>
          </w:tcPr>
          <w:p w14:paraId="74304A08">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vMerge w:val="continue"/>
            <w:vAlign w:val="center"/>
          </w:tcPr>
          <w:p w14:paraId="6556BC0D">
            <w:pPr>
              <w:pStyle w:val="27"/>
              <w:bidi w:val="0"/>
              <w:spacing w:line="240" w:lineRule="auto"/>
              <w:ind w:firstLine="0" w:firstLineChars="0"/>
              <w:rPr>
                <w:rFonts w:hint="eastAsia" w:ascii="宋体" w:hAnsi="宋体" w:eastAsia="宋体" w:cs="宋体"/>
                <w:kern w:val="0"/>
                <w:sz w:val="18"/>
                <w:szCs w:val="18"/>
              </w:rPr>
            </w:pPr>
          </w:p>
        </w:tc>
        <w:tc>
          <w:tcPr>
            <w:tcW w:w="601" w:type="dxa"/>
            <w:vMerge w:val="continue"/>
          </w:tcPr>
          <w:p w14:paraId="192F7685">
            <w:pPr>
              <w:pStyle w:val="27"/>
              <w:bidi w:val="0"/>
              <w:spacing w:line="240" w:lineRule="auto"/>
              <w:ind w:firstLine="0" w:firstLineChars="0"/>
              <w:rPr>
                <w:rFonts w:hint="eastAsia" w:ascii="宋体" w:hAnsi="宋体" w:eastAsia="宋体" w:cs="宋体"/>
                <w:kern w:val="0"/>
                <w:sz w:val="18"/>
                <w:szCs w:val="18"/>
              </w:rPr>
            </w:pPr>
          </w:p>
        </w:tc>
        <w:tc>
          <w:tcPr>
            <w:tcW w:w="533" w:type="dxa"/>
            <w:vMerge w:val="continue"/>
          </w:tcPr>
          <w:p w14:paraId="5BAB6BB3">
            <w:pPr>
              <w:pStyle w:val="27"/>
              <w:bidi w:val="0"/>
              <w:spacing w:line="240" w:lineRule="auto"/>
              <w:ind w:firstLine="0" w:firstLineChars="0"/>
              <w:rPr>
                <w:rFonts w:hint="eastAsia" w:ascii="宋体" w:hAnsi="宋体" w:eastAsia="宋体" w:cs="宋体"/>
                <w:kern w:val="0"/>
                <w:sz w:val="18"/>
                <w:szCs w:val="18"/>
              </w:rPr>
            </w:pPr>
          </w:p>
        </w:tc>
        <w:tc>
          <w:tcPr>
            <w:tcW w:w="547" w:type="dxa"/>
            <w:vMerge w:val="continue"/>
          </w:tcPr>
          <w:p w14:paraId="583E925D">
            <w:pPr>
              <w:pStyle w:val="27"/>
              <w:bidi w:val="0"/>
              <w:spacing w:line="240" w:lineRule="auto"/>
              <w:ind w:firstLine="0" w:firstLineChars="0"/>
              <w:rPr>
                <w:rFonts w:hint="eastAsia" w:ascii="宋体" w:hAnsi="宋体" w:eastAsia="宋体" w:cs="宋体"/>
                <w:kern w:val="0"/>
                <w:sz w:val="18"/>
                <w:szCs w:val="18"/>
              </w:rPr>
            </w:pPr>
          </w:p>
        </w:tc>
        <w:tc>
          <w:tcPr>
            <w:tcW w:w="848" w:type="dxa"/>
            <w:vMerge w:val="continue"/>
            <w:vAlign w:val="center"/>
          </w:tcPr>
          <w:p w14:paraId="14A21D6F">
            <w:pPr>
              <w:pStyle w:val="27"/>
              <w:bidi w:val="0"/>
              <w:spacing w:line="240" w:lineRule="auto"/>
              <w:ind w:firstLine="0" w:firstLineChars="0"/>
              <w:rPr>
                <w:rFonts w:hint="eastAsia" w:ascii="宋体" w:hAnsi="宋体" w:eastAsia="宋体" w:cs="宋体"/>
                <w:kern w:val="0"/>
                <w:sz w:val="18"/>
                <w:szCs w:val="18"/>
              </w:rPr>
            </w:pPr>
          </w:p>
        </w:tc>
        <w:tc>
          <w:tcPr>
            <w:tcW w:w="955" w:type="dxa"/>
            <w:vMerge w:val="continue"/>
            <w:vAlign w:val="center"/>
          </w:tcPr>
          <w:p w14:paraId="1A9DC496">
            <w:pPr>
              <w:pStyle w:val="27"/>
              <w:bidi w:val="0"/>
              <w:spacing w:line="240" w:lineRule="auto"/>
              <w:ind w:firstLine="0" w:firstLineChars="0"/>
              <w:rPr>
                <w:rFonts w:hint="eastAsia" w:ascii="宋体" w:hAnsi="宋体" w:eastAsia="宋体" w:cs="宋体"/>
                <w:kern w:val="0"/>
                <w:sz w:val="18"/>
                <w:szCs w:val="18"/>
              </w:rPr>
            </w:pPr>
          </w:p>
        </w:tc>
        <w:tc>
          <w:tcPr>
            <w:tcW w:w="917" w:type="dxa"/>
            <w:vMerge w:val="continue"/>
            <w:vAlign w:val="center"/>
          </w:tcPr>
          <w:p w14:paraId="6F6D770A">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vAlign w:val="center"/>
          </w:tcPr>
          <w:p w14:paraId="73F22A22">
            <w:pPr>
              <w:pStyle w:val="27"/>
              <w:bidi w:val="0"/>
              <w:spacing w:line="240" w:lineRule="auto"/>
              <w:ind w:firstLine="0" w:firstLineChars="0"/>
              <w:rPr>
                <w:rFonts w:hint="eastAsia" w:ascii="宋体" w:hAnsi="宋体" w:eastAsia="宋体" w:cs="宋体"/>
                <w:kern w:val="0"/>
                <w:sz w:val="18"/>
                <w:szCs w:val="18"/>
              </w:rPr>
            </w:pPr>
          </w:p>
        </w:tc>
        <w:tc>
          <w:tcPr>
            <w:tcW w:w="840" w:type="dxa"/>
            <w:vMerge w:val="continue"/>
            <w:vAlign w:val="center"/>
          </w:tcPr>
          <w:p w14:paraId="387CA2C5">
            <w:pPr>
              <w:pStyle w:val="27"/>
              <w:bidi w:val="0"/>
              <w:spacing w:line="240" w:lineRule="auto"/>
              <w:ind w:firstLine="0" w:firstLineChars="0"/>
              <w:rPr>
                <w:rFonts w:hint="eastAsia" w:ascii="宋体" w:hAnsi="宋体" w:eastAsia="宋体" w:cs="宋体"/>
                <w:kern w:val="0"/>
                <w:sz w:val="18"/>
                <w:szCs w:val="18"/>
              </w:rPr>
            </w:pPr>
          </w:p>
        </w:tc>
        <w:tc>
          <w:tcPr>
            <w:tcW w:w="723" w:type="dxa"/>
            <w:vAlign w:val="center"/>
          </w:tcPr>
          <w:p w14:paraId="38DC6CDD">
            <w:pPr>
              <w:pStyle w:val="27"/>
              <w:bidi w:val="0"/>
              <w:spacing w:line="240" w:lineRule="auto"/>
              <w:ind w:firstLine="0" w:firstLineChars="0"/>
              <w:rPr>
                <w:rFonts w:hint="eastAsia" w:ascii="宋体" w:hAnsi="宋体" w:eastAsia="宋体" w:cs="宋体"/>
                <w:kern w:val="0"/>
                <w:sz w:val="18"/>
                <w:szCs w:val="18"/>
              </w:rPr>
            </w:pPr>
          </w:p>
        </w:tc>
      </w:tr>
      <w:tr w14:paraId="341C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486" w:type="dxa"/>
            <w:vMerge w:val="continue"/>
            <w:shd w:val="clear" w:color="auto" w:fill="FFFFFF"/>
            <w:vAlign w:val="center"/>
          </w:tcPr>
          <w:p w14:paraId="7EC25DF3">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FFFFFF"/>
            <w:vAlign w:val="center"/>
          </w:tcPr>
          <w:p w14:paraId="2DC61B6F">
            <w:pPr>
              <w:pStyle w:val="27"/>
              <w:bidi w:val="0"/>
              <w:spacing w:line="240" w:lineRule="auto"/>
              <w:ind w:firstLine="0" w:firstLineChars="0"/>
              <w:rPr>
                <w:rFonts w:hint="eastAsia" w:ascii="宋体" w:hAnsi="宋体" w:eastAsia="宋体" w:cs="宋体"/>
                <w:kern w:val="0"/>
                <w:sz w:val="18"/>
                <w:szCs w:val="18"/>
              </w:rPr>
            </w:pPr>
          </w:p>
        </w:tc>
        <w:tc>
          <w:tcPr>
            <w:tcW w:w="988" w:type="dxa"/>
            <w:vAlign w:val="center"/>
          </w:tcPr>
          <w:p w14:paraId="0DACF74F">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02145049</w:t>
            </w:r>
          </w:p>
        </w:tc>
        <w:tc>
          <w:tcPr>
            <w:tcW w:w="2411" w:type="dxa"/>
            <w:gridSpan w:val="3"/>
            <w:vAlign w:val="center"/>
          </w:tcPr>
          <w:p w14:paraId="6B51211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旅游数据分析与应用</w:t>
            </w:r>
          </w:p>
        </w:tc>
        <w:tc>
          <w:tcPr>
            <w:tcW w:w="645" w:type="dxa"/>
            <w:vAlign w:val="center"/>
          </w:tcPr>
          <w:p w14:paraId="459FB838">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B</w:t>
            </w:r>
          </w:p>
        </w:tc>
        <w:tc>
          <w:tcPr>
            <w:tcW w:w="622" w:type="dxa"/>
            <w:vAlign w:val="center"/>
          </w:tcPr>
          <w:p w14:paraId="07518147">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考查</w:t>
            </w:r>
          </w:p>
        </w:tc>
        <w:tc>
          <w:tcPr>
            <w:tcW w:w="567" w:type="dxa"/>
            <w:vMerge w:val="continue"/>
            <w:vAlign w:val="center"/>
          </w:tcPr>
          <w:p w14:paraId="218FF41F">
            <w:pPr>
              <w:pStyle w:val="27"/>
              <w:bidi w:val="0"/>
              <w:spacing w:line="240" w:lineRule="auto"/>
              <w:ind w:firstLine="0" w:firstLineChars="0"/>
              <w:rPr>
                <w:rFonts w:hint="eastAsia" w:ascii="宋体" w:hAnsi="宋体" w:eastAsia="宋体" w:cs="宋体"/>
                <w:kern w:val="0"/>
                <w:sz w:val="18"/>
                <w:szCs w:val="18"/>
              </w:rPr>
            </w:pPr>
          </w:p>
        </w:tc>
        <w:tc>
          <w:tcPr>
            <w:tcW w:w="601" w:type="dxa"/>
            <w:vMerge w:val="continue"/>
          </w:tcPr>
          <w:p w14:paraId="089EAF7A">
            <w:pPr>
              <w:pStyle w:val="27"/>
              <w:bidi w:val="0"/>
              <w:spacing w:line="240" w:lineRule="auto"/>
              <w:ind w:firstLine="0" w:firstLineChars="0"/>
              <w:rPr>
                <w:rFonts w:hint="eastAsia" w:ascii="宋体" w:hAnsi="宋体" w:eastAsia="宋体" w:cs="宋体"/>
                <w:kern w:val="0"/>
                <w:sz w:val="18"/>
                <w:szCs w:val="18"/>
              </w:rPr>
            </w:pPr>
          </w:p>
        </w:tc>
        <w:tc>
          <w:tcPr>
            <w:tcW w:w="533" w:type="dxa"/>
            <w:vMerge w:val="continue"/>
          </w:tcPr>
          <w:p w14:paraId="7C9D02BA">
            <w:pPr>
              <w:pStyle w:val="27"/>
              <w:bidi w:val="0"/>
              <w:spacing w:line="240" w:lineRule="auto"/>
              <w:ind w:firstLine="0" w:firstLineChars="0"/>
              <w:rPr>
                <w:rFonts w:hint="eastAsia" w:ascii="宋体" w:hAnsi="宋体" w:eastAsia="宋体" w:cs="宋体"/>
                <w:kern w:val="0"/>
                <w:sz w:val="18"/>
                <w:szCs w:val="18"/>
              </w:rPr>
            </w:pPr>
          </w:p>
        </w:tc>
        <w:tc>
          <w:tcPr>
            <w:tcW w:w="547" w:type="dxa"/>
            <w:vMerge w:val="continue"/>
          </w:tcPr>
          <w:p w14:paraId="27D25317">
            <w:pPr>
              <w:pStyle w:val="27"/>
              <w:bidi w:val="0"/>
              <w:spacing w:line="240" w:lineRule="auto"/>
              <w:ind w:firstLine="0" w:firstLineChars="0"/>
              <w:rPr>
                <w:rFonts w:hint="eastAsia" w:ascii="宋体" w:hAnsi="宋体" w:eastAsia="宋体" w:cs="宋体"/>
                <w:kern w:val="0"/>
                <w:sz w:val="18"/>
                <w:szCs w:val="18"/>
              </w:rPr>
            </w:pPr>
          </w:p>
        </w:tc>
        <w:tc>
          <w:tcPr>
            <w:tcW w:w="848" w:type="dxa"/>
            <w:vMerge w:val="continue"/>
            <w:vAlign w:val="center"/>
          </w:tcPr>
          <w:p w14:paraId="01EA282D">
            <w:pPr>
              <w:pStyle w:val="27"/>
              <w:bidi w:val="0"/>
              <w:spacing w:line="240" w:lineRule="auto"/>
              <w:ind w:firstLine="0" w:firstLineChars="0"/>
              <w:rPr>
                <w:rFonts w:hint="eastAsia" w:ascii="宋体" w:hAnsi="宋体" w:eastAsia="宋体" w:cs="宋体"/>
                <w:kern w:val="0"/>
                <w:sz w:val="18"/>
                <w:szCs w:val="18"/>
              </w:rPr>
            </w:pPr>
          </w:p>
        </w:tc>
        <w:tc>
          <w:tcPr>
            <w:tcW w:w="955" w:type="dxa"/>
            <w:vMerge w:val="continue"/>
            <w:vAlign w:val="center"/>
          </w:tcPr>
          <w:p w14:paraId="28256575">
            <w:pPr>
              <w:pStyle w:val="27"/>
              <w:bidi w:val="0"/>
              <w:spacing w:line="240" w:lineRule="auto"/>
              <w:ind w:firstLine="0" w:firstLineChars="0"/>
              <w:rPr>
                <w:rFonts w:hint="eastAsia" w:ascii="宋体" w:hAnsi="宋体" w:eastAsia="宋体" w:cs="宋体"/>
                <w:kern w:val="0"/>
                <w:sz w:val="18"/>
                <w:szCs w:val="18"/>
              </w:rPr>
            </w:pPr>
          </w:p>
        </w:tc>
        <w:tc>
          <w:tcPr>
            <w:tcW w:w="917" w:type="dxa"/>
            <w:vMerge w:val="continue"/>
            <w:vAlign w:val="center"/>
          </w:tcPr>
          <w:p w14:paraId="66836E2C">
            <w:pPr>
              <w:pStyle w:val="27"/>
              <w:bidi w:val="0"/>
              <w:spacing w:line="240" w:lineRule="auto"/>
              <w:ind w:firstLine="0" w:firstLineChars="0"/>
              <w:rPr>
                <w:rFonts w:hint="eastAsia" w:ascii="宋体" w:hAnsi="宋体" w:eastAsia="宋体" w:cs="宋体"/>
                <w:kern w:val="0"/>
                <w:sz w:val="18"/>
                <w:szCs w:val="18"/>
              </w:rPr>
            </w:pPr>
          </w:p>
        </w:tc>
        <w:tc>
          <w:tcPr>
            <w:tcW w:w="873" w:type="dxa"/>
            <w:vMerge w:val="continue"/>
            <w:vAlign w:val="center"/>
          </w:tcPr>
          <w:p w14:paraId="61AF3234">
            <w:pPr>
              <w:pStyle w:val="27"/>
              <w:bidi w:val="0"/>
              <w:spacing w:line="240" w:lineRule="auto"/>
              <w:ind w:firstLine="0" w:firstLineChars="0"/>
              <w:rPr>
                <w:rFonts w:hint="eastAsia" w:ascii="宋体" w:hAnsi="宋体" w:eastAsia="宋体" w:cs="宋体"/>
                <w:kern w:val="0"/>
                <w:sz w:val="18"/>
                <w:szCs w:val="18"/>
              </w:rPr>
            </w:pPr>
          </w:p>
        </w:tc>
        <w:tc>
          <w:tcPr>
            <w:tcW w:w="840" w:type="dxa"/>
            <w:vMerge w:val="continue"/>
            <w:vAlign w:val="center"/>
          </w:tcPr>
          <w:p w14:paraId="754F7971">
            <w:pPr>
              <w:pStyle w:val="27"/>
              <w:bidi w:val="0"/>
              <w:spacing w:line="240" w:lineRule="auto"/>
              <w:ind w:firstLine="0" w:firstLineChars="0"/>
              <w:rPr>
                <w:rFonts w:hint="eastAsia" w:ascii="宋体" w:hAnsi="宋体" w:eastAsia="宋体" w:cs="宋体"/>
                <w:kern w:val="0"/>
                <w:sz w:val="18"/>
                <w:szCs w:val="18"/>
              </w:rPr>
            </w:pPr>
          </w:p>
        </w:tc>
        <w:tc>
          <w:tcPr>
            <w:tcW w:w="723" w:type="dxa"/>
            <w:vAlign w:val="center"/>
          </w:tcPr>
          <w:p w14:paraId="2834EAFF">
            <w:pPr>
              <w:pStyle w:val="27"/>
              <w:bidi w:val="0"/>
              <w:spacing w:line="240" w:lineRule="auto"/>
              <w:ind w:firstLine="0" w:firstLineChars="0"/>
              <w:rPr>
                <w:rFonts w:hint="eastAsia" w:ascii="宋体" w:hAnsi="宋体" w:eastAsia="宋体" w:cs="宋体"/>
                <w:kern w:val="0"/>
                <w:sz w:val="18"/>
                <w:szCs w:val="18"/>
              </w:rPr>
            </w:pPr>
          </w:p>
        </w:tc>
      </w:tr>
      <w:tr w14:paraId="4F5F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86" w:type="dxa"/>
            <w:vMerge w:val="continue"/>
            <w:shd w:val="clear" w:color="auto" w:fill="DEEBF6" w:themeFill="accent1" w:themeFillTint="32"/>
            <w:vAlign w:val="center"/>
          </w:tcPr>
          <w:p w14:paraId="18EC6DC1">
            <w:pPr>
              <w:pStyle w:val="27"/>
              <w:bidi w:val="0"/>
              <w:spacing w:line="240" w:lineRule="auto"/>
              <w:ind w:firstLine="0" w:firstLineChars="0"/>
              <w:rPr>
                <w:rFonts w:hint="eastAsia" w:ascii="宋体" w:hAnsi="宋体" w:eastAsia="宋体" w:cs="宋体"/>
                <w:kern w:val="0"/>
                <w:sz w:val="18"/>
                <w:szCs w:val="18"/>
              </w:rPr>
            </w:pPr>
          </w:p>
        </w:tc>
        <w:tc>
          <w:tcPr>
            <w:tcW w:w="929" w:type="dxa"/>
            <w:vMerge w:val="continue"/>
            <w:shd w:val="clear" w:color="auto" w:fill="DEEBF6" w:themeFill="accent1" w:themeFillTint="32"/>
            <w:vAlign w:val="center"/>
          </w:tcPr>
          <w:p w14:paraId="5C0B0E95">
            <w:pPr>
              <w:pStyle w:val="27"/>
              <w:bidi w:val="0"/>
              <w:spacing w:line="240" w:lineRule="auto"/>
              <w:ind w:firstLine="0" w:firstLineChars="0"/>
              <w:rPr>
                <w:rFonts w:hint="eastAsia" w:ascii="宋体" w:hAnsi="宋体" w:eastAsia="宋体" w:cs="宋体"/>
                <w:kern w:val="0"/>
                <w:sz w:val="18"/>
                <w:szCs w:val="18"/>
              </w:rPr>
            </w:pPr>
          </w:p>
        </w:tc>
        <w:tc>
          <w:tcPr>
            <w:tcW w:w="4044" w:type="dxa"/>
            <w:gridSpan w:val="5"/>
            <w:shd w:val="clear" w:color="auto" w:fill="9CC2E5"/>
            <w:vAlign w:val="center"/>
          </w:tcPr>
          <w:p w14:paraId="5BDE5D6A">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小计</w:t>
            </w:r>
          </w:p>
        </w:tc>
        <w:tc>
          <w:tcPr>
            <w:tcW w:w="622" w:type="dxa"/>
            <w:shd w:val="clear" w:color="auto" w:fill="9CC2E5"/>
            <w:vAlign w:val="center"/>
          </w:tcPr>
          <w:p w14:paraId="4184B8CE">
            <w:pPr>
              <w:pStyle w:val="27"/>
              <w:bidi w:val="0"/>
              <w:spacing w:line="240" w:lineRule="auto"/>
              <w:ind w:firstLine="0" w:firstLineChars="0"/>
              <w:rPr>
                <w:rFonts w:hint="eastAsia" w:ascii="宋体" w:hAnsi="宋体" w:eastAsia="宋体" w:cs="宋体"/>
                <w:kern w:val="0"/>
                <w:sz w:val="18"/>
                <w:szCs w:val="18"/>
              </w:rPr>
            </w:pPr>
          </w:p>
        </w:tc>
        <w:tc>
          <w:tcPr>
            <w:tcW w:w="567" w:type="dxa"/>
            <w:shd w:val="clear" w:color="auto" w:fill="9CC2E5"/>
            <w:vAlign w:val="center"/>
          </w:tcPr>
          <w:p w14:paraId="6AEE168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601" w:type="dxa"/>
            <w:shd w:val="clear" w:color="auto" w:fill="9CC2E5"/>
          </w:tcPr>
          <w:p w14:paraId="28C4C4EA">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533" w:type="dxa"/>
            <w:shd w:val="clear" w:color="auto" w:fill="9CC2E5"/>
          </w:tcPr>
          <w:p w14:paraId="1695D0F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547" w:type="dxa"/>
            <w:shd w:val="clear" w:color="auto" w:fill="9CC2E5"/>
          </w:tcPr>
          <w:p w14:paraId="34AB9AF0">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848" w:type="dxa"/>
            <w:shd w:val="clear" w:color="auto" w:fill="9CC2E5"/>
            <w:vAlign w:val="center"/>
          </w:tcPr>
          <w:p w14:paraId="78DE896F">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9CC2E5"/>
            <w:vAlign w:val="center"/>
          </w:tcPr>
          <w:p w14:paraId="5C9C143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917" w:type="dxa"/>
            <w:shd w:val="clear" w:color="auto" w:fill="9CC2E5"/>
            <w:vAlign w:val="center"/>
          </w:tcPr>
          <w:p w14:paraId="7F95034C">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873" w:type="dxa"/>
            <w:shd w:val="clear" w:color="auto" w:fill="9CC2E5"/>
            <w:vAlign w:val="center"/>
          </w:tcPr>
          <w:p w14:paraId="06B79377">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840" w:type="dxa"/>
            <w:shd w:val="clear" w:color="auto" w:fill="9CC2E5"/>
            <w:vAlign w:val="center"/>
          </w:tcPr>
          <w:p w14:paraId="43C53C3A">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723" w:type="dxa"/>
            <w:shd w:val="clear" w:color="auto" w:fill="9CC2E5"/>
            <w:vAlign w:val="center"/>
          </w:tcPr>
          <w:p w14:paraId="70548EDE">
            <w:pPr>
              <w:pStyle w:val="27"/>
              <w:bidi w:val="0"/>
              <w:spacing w:line="240" w:lineRule="auto"/>
              <w:ind w:firstLine="0" w:firstLineChars="0"/>
              <w:rPr>
                <w:rFonts w:hint="eastAsia" w:ascii="宋体" w:hAnsi="宋体" w:eastAsia="宋体" w:cs="宋体"/>
                <w:kern w:val="0"/>
                <w:sz w:val="18"/>
                <w:szCs w:val="18"/>
              </w:rPr>
            </w:pPr>
          </w:p>
        </w:tc>
      </w:tr>
      <w:tr w14:paraId="7D77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415" w:type="dxa"/>
            <w:gridSpan w:val="2"/>
            <w:vMerge w:val="restart"/>
            <w:shd w:val="clear" w:color="auto" w:fill="auto"/>
            <w:vAlign w:val="center"/>
          </w:tcPr>
          <w:p w14:paraId="10027FD8">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集中</w:t>
            </w:r>
          </w:p>
          <w:p w14:paraId="3808A6D9">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实践</w:t>
            </w:r>
          </w:p>
          <w:p w14:paraId="1C9622A9">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课程/环节</w:t>
            </w:r>
          </w:p>
        </w:tc>
        <w:tc>
          <w:tcPr>
            <w:tcW w:w="1023" w:type="dxa"/>
            <w:gridSpan w:val="2"/>
            <w:shd w:val="clear" w:color="auto" w:fill="auto"/>
            <w:vAlign w:val="center"/>
          </w:tcPr>
          <w:p w14:paraId="52F35304">
            <w:pPr>
              <w:pStyle w:val="27"/>
              <w:tabs>
                <w:tab w:val="left" w:pos="451"/>
              </w:tabs>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02145048</w:t>
            </w:r>
          </w:p>
        </w:tc>
        <w:tc>
          <w:tcPr>
            <w:tcW w:w="2368" w:type="dxa"/>
            <w:shd w:val="clear" w:color="auto" w:fill="FFFFFF"/>
            <w:vAlign w:val="center"/>
          </w:tcPr>
          <w:p w14:paraId="22D8DC1B">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景区综合实践</w:t>
            </w:r>
          </w:p>
        </w:tc>
        <w:tc>
          <w:tcPr>
            <w:tcW w:w="653" w:type="dxa"/>
            <w:gridSpan w:val="2"/>
            <w:shd w:val="clear" w:color="auto" w:fill="FFFFFF"/>
            <w:vAlign w:val="center"/>
          </w:tcPr>
          <w:p w14:paraId="1E6B0E8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w:t>
            </w:r>
          </w:p>
        </w:tc>
        <w:tc>
          <w:tcPr>
            <w:tcW w:w="622" w:type="dxa"/>
            <w:shd w:val="clear" w:color="auto" w:fill="FFFFFF"/>
            <w:vAlign w:val="center"/>
          </w:tcPr>
          <w:p w14:paraId="3128D896">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28EEA3B4">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601" w:type="dxa"/>
            <w:shd w:val="clear" w:color="auto" w:fill="FFFFFF"/>
            <w:vAlign w:val="center"/>
          </w:tcPr>
          <w:p w14:paraId="4024189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160</w:t>
            </w:r>
          </w:p>
        </w:tc>
        <w:tc>
          <w:tcPr>
            <w:tcW w:w="533" w:type="dxa"/>
            <w:shd w:val="clear" w:color="auto" w:fill="FFFFFF"/>
            <w:vAlign w:val="center"/>
          </w:tcPr>
          <w:p w14:paraId="09098F34">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547" w:type="dxa"/>
            <w:shd w:val="clear" w:color="auto" w:fill="FFFFFF"/>
            <w:vAlign w:val="center"/>
          </w:tcPr>
          <w:p w14:paraId="0A67A3E7">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160</w:t>
            </w:r>
          </w:p>
        </w:tc>
        <w:tc>
          <w:tcPr>
            <w:tcW w:w="848" w:type="dxa"/>
            <w:shd w:val="clear" w:color="auto" w:fill="FFFFFF"/>
            <w:vAlign w:val="center"/>
          </w:tcPr>
          <w:p w14:paraId="0359C1A8">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67FD720">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0DABC483">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1047BE87">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 xml:space="preserve">8W      </w:t>
            </w:r>
            <w:r>
              <w:rPr>
                <w:rFonts w:hint="eastAsia" w:ascii="宋体" w:hAnsi="宋体" w:eastAsia="宋体" w:cs="宋体"/>
                <w:color w:val="FF0000"/>
                <w:kern w:val="0"/>
                <w:sz w:val="18"/>
                <w:szCs w:val="18"/>
                <w:lang w:val="en-US" w:eastAsia="zh-CN"/>
              </w:rPr>
              <w:t>（11-18）</w:t>
            </w:r>
          </w:p>
        </w:tc>
        <w:tc>
          <w:tcPr>
            <w:tcW w:w="840" w:type="dxa"/>
            <w:shd w:val="clear" w:color="auto" w:fill="FFFFFF"/>
            <w:vAlign w:val="center"/>
          </w:tcPr>
          <w:p w14:paraId="3AB2A668">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4A9F9D09">
            <w:pPr>
              <w:pStyle w:val="27"/>
              <w:bidi w:val="0"/>
              <w:spacing w:line="240" w:lineRule="auto"/>
              <w:ind w:firstLine="0" w:firstLineChars="0"/>
              <w:rPr>
                <w:rFonts w:hint="eastAsia" w:ascii="宋体" w:hAnsi="宋体" w:eastAsia="宋体" w:cs="宋体"/>
                <w:kern w:val="0"/>
                <w:sz w:val="18"/>
                <w:szCs w:val="18"/>
              </w:rPr>
            </w:pPr>
          </w:p>
        </w:tc>
      </w:tr>
      <w:tr w14:paraId="49EF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415" w:type="dxa"/>
            <w:gridSpan w:val="2"/>
            <w:vMerge w:val="continue"/>
            <w:shd w:val="clear" w:color="auto" w:fill="auto"/>
            <w:vAlign w:val="center"/>
          </w:tcPr>
          <w:p w14:paraId="62AC5A5A">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3DCFC474">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00900028</w:t>
            </w:r>
          </w:p>
        </w:tc>
        <w:tc>
          <w:tcPr>
            <w:tcW w:w="2368" w:type="dxa"/>
            <w:shd w:val="clear" w:color="auto" w:fill="FFFFFF"/>
            <w:vAlign w:val="center"/>
          </w:tcPr>
          <w:p w14:paraId="2A8105E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岗位实习</w:t>
            </w:r>
          </w:p>
        </w:tc>
        <w:tc>
          <w:tcPr>
            <w:tcW w:w="653" w:type="dxa"/>
            <w:gridSpan w:val="2"/>
            <w:shd w:val="clear" w:color="auto" w:fill="FFFFFF"/>
            <w:vAlign w:val="center"/>
          </w:tcPr>
          <w:p w14:paraId="2CB74AB3">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w:t>
            </w:r>
          </w:p>
        </w:tc>
        <w:tc>
          <w:tcPr>
            <w:tcW w:w="622" w:type="dxa"/>
            <w:shd w:val="clear" w:color="auto" w:fill="FFFFFF"/>
            <w:vAlign w:val="center"/>
          </w:tcPr>
          <w:p w14:paraId="2752332E">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6E2C610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t>
            </w:r>
          </w:p>
        </w:tc>
        <w:tc>
          <w:tcPr>
            <w:tcW w:w="601" w:type="dxa"/>
            <w:shd w:val="clear" w:color="auto" w:fill="FFFFFF"/>
            <w:vAlign w:val="center"/>
          </w:tcPr>
          <w:p w14:paraId="0A7806E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480</w:t>
            </w:r>
          </w:p>
        </w:tc>
        <w:tc>
          <w:tcPr>
            <w:tcW w:w="533" w:type="dxa"/>
            <w:shd w:val="clear" w:color="auto" w:fill="FFFFFF"/>
            <w:vAlign w:val="center"/>
          </w:tcPr>
          <w:p w14:paraId="4FA5DFC2">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547" w:type="dxa"/>
            <w:shd w:val="clear" w:color="auto" w:fill="FFFFFF"/>
            <w:vAlign w:val="center"/>
          </w:tcPr>
          <w:p w14:paraId="3A63834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480</w:t>
            </w:r>
          </w:p>
        </w:tc>
        <w:tc>
          <w:tcPr>
            <w:tcW w:w="848" w:type="dxa"/>
            <w:shd w:val="clear" w:color="auto" w:fill="FFFFFF"/>
            <w:vAlign w:val="center"/>
          </w:tcPr>
          <w:p w14:paraId="7BDB50A3">
            <w:pPr>
              <w:pStyle w:val="27"/>
              <w:bidi w:val="0"/>
              <w:spacing w:line="240" w:lineRule="auto"/>
              <w:ind w:firstLine="0" w:firstLineChars="0"/>
              <w:rPr>
                <w:rFonts w:hint="eastAsia" w:ascii="宋体" w:hAnsi="宋体" w:eastAsia="宋体" w:cs="宋体"/>
                <w:kern w:val="0"/>
                <w:sz w:val="18"/>
                <w:szCs w:val="18"/>
              </w:rPr>
            </w:pPr>
          </w:p>
        </w:tc>
        <w:tc>
          <w:tcPr>
            <w:tcW w:w="955" w:type="dxa"/>
            <w:shd w:val="clear" w:color="auto" w:fill="FFFFFF"/>
            <w:vAlign w:val="center"/>
          </w:tcPr>
          <w:p w14:paraId="5F0ED53C">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37519446">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159A2DEB">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767A557D">
            <w:pPr>
              <w:pStyle w:val="27"/>
              <w:bidi w:val="0"/>
              <w:spacing w:line="240" w:lineRule="auto"/>
              <w:ind w:firstLine="0" w:firstLineChars="0"/>
              <w:rPr>
                <w:rFonts w:hint="eastAsia" w:ascii="宋体" w:hAnsi="宋体" w:eastAsia="宋体" w:cs="宋体"/>
                <w:kern w:val="0"/>
                <w:sz w:val="18"/>
                <w:szCs w:val="18"/>
              </w:rPr>
            </w:pPr>
          </w:p>
        </w:tc>
        <w:tc>
          <w:tcPr>
            <w:tcW w:w="723" w:type="dxa"/>
            <w:shd w:val="clear" w:color="auto" w:fill="FFFFFF"/>
            <w:vAlign w:val="center"/>
          </w:tcPr>
          <w:p w14:paraId="652D672E">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w:t>
            </w:r>
          </w:p>
        </w:tc>
      </w:tr>
      <w:tr w14:paraId="5D54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1415" w:type="dxa"/>
            <w:gridSpan w:val="2"/>
            <w:vMerge w:val="continue"/>
            <w:shd w:val="clear" w:color="auto" w:fill="auto"/>
            <w:vAlign w:val="center"/>
          </w:tcPr>
          <w:p w14:paraId="3E4FE747">
            <w:pPr>
              <w:pStyle w:val="27"/>
              <w:bidi w:val="0"/>
              <w:spacing w:line="240" w:lineRule="auto"/>
              <w:ind w:firstLine="0" w:firstLineChars="0"/>
              <w:rPr>
                <w:rFonts w:hint="eastAsia" w:ascii="宋体" w:hAnsi="宋体" w:eastAsia="宋体" w:cs="宋体"/>
                <w:kern w:val="0"/>
                <w:sz w:val="18"/>
                <w:szCs w:val="18"/>
              </w:rPr>
            </w:pPr>
          </w:p>
        </w:tc>
        <w:tc>
          <w:tcPr>
            <w:tcW w:w="1023" w:type="dxa"/>
            <w:gridSpan w:val="2"/>
            <w:shd w:val="clear" w:color="auto" w:fill="auto"/>
            <w:vAlign w:val="center"/>
          </w:tcPr>
          <w:p w14:paraId="3ACB6ECB">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00900037</w:t>
            </w:r>
          </w:p>
        </w:tc>
        <w:tc>
          <w:tcPr>
            <w:tcW w:w="2368" w:type="dxa"/>
            <w:shd w:val="clear" w:color="auto" w:fill="FFFFFF"/>
            <w:vAlign w:val="center"/>
          </w:tcPr>
          <w:p w14:paraId="33196D47">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毕业设计</w:t>
            </w:r>
          </w:p>
        </w:tc>
        <w:tc>
          <w:tcPr>
            <w:tcW w:w="653" w:type="dxa"/>
            <w:gridSpan w:val="2"/>
            <w:shd w:val="clear" w:color="auto" w:fill="FFFFFF"/>
            <w:vAlign w:val="center"/>
          </w:tcPr>
          <w:p w14:paraId="283EE168">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C</w:t>
            </w:r>
          </w:p>
        </w:tc>
        <w:tc>
          <w:tcPr>
            <w:tcW w:w="622" w:type="dxa"/>
            <w:shd w:val="clear" w:color="auto" w:fill="FFFFFF"/>
            <w:vAlign w:val="center"/>
          </w:tcPr>
          <w:p w14:paraId="52A5B555">
            <w:pPr>
              <w:pStyle w:val="27"/>
              <w:bidi w:val="0"/>
              <w:spacing w:line="240" w:lineRule="auto"/>
              <w:ind w:firstLine="0" w:firstLineChars="0"/>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考查</w:t>
            </w:r>
          </w:p>
        </w:tc>
        <w:tc>
          <w:tcPr>
            <w:tcW w:w="567" w:type="dxa"/>
            <w:shd w:val="clear" w:color="auto" w:fill="FFFFFF"/>
            <w:vAlign w:val="center"/>
          </w:tcPr>
          <w:p w14:paraId="33BFC9FF">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601" w:type="dxa"/>
            <w:shd w:val="clear" w:color="auto" w:fill="FFFFFF"/>
            <w:vAlign w:val="center"/>
          </w:tcPr>
          <w:p w14:paraId="752E7A34">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80</w:t>
            </w:r>
          </w:p>
        </w:tc>
        <w:tc>
          <w:tcPr>
            <w:tcW w:w="533" w:type="dxa"/>
            <w:shd w:val="clear" w:color="auto" w:fill="FFFFFF"/>
            <w:vAlign w:val="center"/>
          </w:tcPr>
          <w:p w14:paraId="24E5F8D5">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547" w:type="dxa"/>
            <w:shd w:val="clear" w:color="auto" w:fill="FFFFFF"/>
            <w:vAlign w:val="center"/>
          </w:tcPr>
          <w:p w14:paraId="2E0488D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80</w:t>
            </w:r>
          </w:p>
        </w:tc>
        <w:tc>
          <w:tcPr>
            <w:tcW w:w="848" w:type="dxa"/>
            <w:shd w:val="clear" w:color="auto" w:fill="FFFFFF"/>
            <w:vAlign w:val="center"/>
          </w:tcPr>
          <w:p w14:paraId="756954E5">
            <w:pPr>
              <w:pStyle w:val="27"/>
              <w:bidi w:val="0"/>
              <w:spacing w:line="240" w:lineRule="auto"/>
              <w:ind w:firstLine="0" w:firstLineChars="0"/>
              <w:rPr>
                <w:rFonts w:hint="eastAsia" w:ascii="宋体" w:hAnsi="宋体" w:eastAsia="宋体" w:cs="宋体"/>
                <w:kern w:val="0"/>
                <w:sz w:val="18"/>
                <w:szCs w:val="18"/>
                <w:lang w:val="en-US" w:eastAsia="zh-CN"/>
              </w:rPr>
            </w:pPr>
          </w:p>
        </w:tc>
        <w:tc>
          <w:tcPr>
            <w:tcW w:w="955" w:type="dxa"/>
            <w:shd w:val="clear" w:color="auto" w:fill="FFFFFF"/>
            <w:vAlign w:val="center"/>
          </w:tcPr>
          <w:p w14:paraId="020CF88A">
            <w:pPr>
              <w:pStyle w:val="27"/>
              <w:bidi w:val="0"/>
              <w:spacing w:line="240" w:lineRule="auto"/>
              <w:ind w:firstLine="0" w:firstLineChars="0"/>
              <w:rPr>
                <w:rFonts w:hint="eastAsia" w:ascii="宋体" w:hAnsi="宋体" w:eastAsia="宋体" w:cs="宋体"/>
                <w:kern w:val="0"/>
                <w:sz w:val="18"/>
                <w:szCs w:val="18"/>
              </w:rPr>
            </w:pPr>
          </w:p>
        </w:tc>
        <w:tc>
          <w:tcPr>
            <w:tcW w:w="917" w:type="dxa"/>
            <w:shd w:val="clear" w:color="auto" w:fill="FFFFFF"/>
            <w:vAlign w:val="center"/>
          </w:tcPr>
          <w:p w14:paraId="2269CFF0">
            <w:pPr>
              <w:pStyle w:val="27"/>
              <w:bidi w:val="0"/>
              <w:spacing w:line="240" w:lineRule="auto"/>
              <w:ind w:firstLine="0" w:firstLineChars="0"/>
              <w:rPr>
                <w:rFonts w:hint="eastAsia" w:ascii="宋体" w:hAnsi="宋体" w:eastAsia="宋体" w:cs="宋体"/>
                <w:kern w:val="0"/>
                <w:sz w:val="18"/>
                <w:szCs w:val="18"/>
              </w:rPr>
            </w:pPr>
          </w:p>
        </w:tc>
        <w:tc>
          <w:tcPr>
            <w:tcW w:w="873" w:type="dxa"/>
            <w:shd w:val="clear" w:color="auto" w:fill="FFFFFF"/>
            <w:vAlign w:val="center"/>
          </w:tcPr>
          <w:p w14:paraId="704F3AE5">
            <w:pPr>
              <w:pStyle w:val="27"/>
              <w:bidi w:val="0"/>
              <w:spacing w:line="240" w:lineRule="auto"/>
              <w:ind w:firstLine="0" w:firstLineChars="0"/>
              <w:rPr>
                <w:rFonts w:hint="eastAsia" w:ascii="宋体" w:hAnsi="宋体" w:eastAsia="宋体" w:cs="宋体"/>
                <w:kern w:val="0"/>
                <w:sz w:val="18"/>
                <w:szCs w:val="18"/>
              </w:rPr>
            </w:pPr>
          </w:p>
        </w:tc>
        <w:tc>
          <w:tcPr>
            <w:tcW w:w="840" w:type="dxa"/>
            <w:shd w:val="clear" w:color="auto" w:fill="FFFFFF"/>
            <w:vAlign w:val="center"/>
          </w:tcPr>
          <w:p w14:paraId="14A0E10F">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4W</w:t>
            </w:r>
          </w:p>
        </w:tc>
        <w:tc>
          <w:tcPr>
            <w:tcW w:w="723" w:type="dxa"/>
            <w:shd w:val="clear" w:color="auto" w:fill="FFFFFF"/>
            <w:vAlign w:val="center"/>
          </w:tcPr>
          <w:p w14:paraId="79D6E7DA">
            <w:pPr>
              <w:pStyle w:val="27"/>
              <w:bidi w:val="0"/>
              <w:spacing w:line="240" w:lineRule="auto"/>
              <w:ind w:firstLine="0" w:firstLineChars="0"/>
              <w:rPr>
                <w:rFonts w:hint="eastAsia" w:ascii="宋体" w:hAnsi="宋体" w:eastAsia="宋体" w:cs="宋体"/>
                <w:kern w:val="0"/>
                <w:sz w:val="18"/>
                <w:szCs w:val="18"/>
              </w:rPr>
            </w:pPr>
          </w:p>
        </w:tc>
      </w:tr>
      <w:tr w14:paraId="3FD5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8" w:hRule="atLeast"/>
          <w:jc w:val="center"/>
        </w:trPr>
        <w:tc>
          <w:tcPr>
            <w:tcW w:w="5459" w:type="dxa"/>
            <w:gridSpan w:val="7"/>
            <w:shd w:val="clear" w:color="auto" w:fill="9CC2E5"/>
            <w:vAlign w:val="center"/>
          </w:tcPr>
          <w:p w14:paraId="786FD892">
            <w:pPr>
              <w:pStyle w:val="27"/>
              <w:bidi w:val="0"/>
              <w:spacing w:line="240" w:lineRule="auto"/>
              <w:ind w:firstLine="0" w:firstLineChars="0"/>
              <w:rPr>
                <w:rFonts w:hint="eastAsia" w:ascii="宋体" w:hAnsi="宋体" w:eastAsia="宋体" w:cs="宋体"/>
                <w:kern w:val="0"/>
                <w:sz w:val="18"/>
                <w:szCs w:val="18"/>
              </w:rPr>
            </w:pPr>
            <w:r>
              <w:rPr>
                <w:rFonts w:hint="eastAsia" w:ascii="宋体" w:hAnsi="宋体" w:eastAsia="宋体" w:cs="宋体"/>
                <w:kern w:val="0"/>
                <w:sz w:val="18"/>
                <w:szCs w:val="18"/>
              </w:rPr>
              <w:t>总  计</w:t>
            </w:r>
          </w:p>
        </w:tc>
        <w:tc>
          <w:tcPr>
            <w:tcW w:w="622" w:type="dxa"/>
            <w:shd w:val="clear" w:color="auto" w:fill="9CC2E5"/>
            <w:vAlign w:val="center"/>
          </w:tcPr>
          <w:p w14:paraId="7AB4CE11">
            <w:pPr>
              <w:pStyle w:val="27"/>
              <w:bidi w:val="0"/>
              <w:spacing w:line="240" w:lineRule="auto"/>
              <w:ind w:firstLine="0" w:firstLineChars="0"/>
              <w:rPr>
                <w:rFonts w:hint="eastAsia" w:ascii="宋体" w:hAnsi="宋体" w:eastAsia="宋体" w:cs="宋体"/>
                <w:kern w:val="0"/>
                <w:sz w:val="18"/>
                <w:szCs w:val="18"/>
              </w:rPr>
            </w:pPr>
          </w:p>
        </w:tc>
        <w:tc>
          <w:tcPr>
            <w:tcW w:w="567" w:type="dxa"/>
            <w:shd w:val="clear" w:color="auto" w:fill="9CC2E5"/>
            <w:vAlign w:val="center"/>
          </w:tcPr>
          <w:p w14:paraId="5E783AB6">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156</w:t>
            </w:r>
          </w:p>
        </w:tc>
        <w:tc>
          <w:tcPr>
            <w:tcW w:w="601" w:type="dxa"/>
            <w:shd w:val="clear" w:color="auto" w:fill="9CC2E5"/>
            <w:vAlign w:val="center"/>
          </w:tcPr>
          <w:p w14:paraId="6CF4DC8F">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4660</w:t>
            </w:r>
          </w:p>
        </w:tc>
        <w:tc>
          <w:tcPr>
            <w:tcW w:w="533" w:type="dxa"/>
            <w:shd w:val="clear" w:color="auto" w:fill="9CC2E5"/>
            <w:vAlign w:val="center"/>
          </w:tcPr>
          <w:p w14:paraId="5F786CF8">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2656</w:t>
            </w:r>
          </w:p>
        </w:tc>
        <w:tc>
          <w:tcPr>
            <w:tcW w:w="547" w:type="dxa"/>
            <w:shd w:val="clear" w:color="auto" w:fill="9CC2E5"/>
            <w:vAlign w:val="center"/>
          </w:tcPr>
          <w:p w14:paraId="31368ECB">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3152</w:t>
            </w:r>
          </w:p>
        </w:tc>
        <w:tc>
          <w:tcPr>
            <w:tcW w:w="848" w:type="dxa"/>
            <w:shd w:val="clear" w:color="auto" w:fill="9CC2E5"/>
            <w:vAlign w:val="center"/>
          </w:tcPr>
          <w:p w14:paraId="47BF620D">
            <w:pPr>
              <w:pStyle w:val="27"/>
              <w:bidi w:val="0"/>
              <w:spacing w:line="240" w:lineRule="auto"/>
              <w:ind w:firstLine="0" w:firstLineChars="0"/>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955" w:type="dxa"/>
            <w:shd w:val="clear" w:color="auto" w:fill="9CC2E5"/>
            <w:vAlign w:val="center"/>
          </w:tcPr>
          <w:p w14:paraId="2FC022BD">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917" w:type="dxa"/>
            <w:shd w:val="clear" w:color="auto" w:fill="9CC2E5"/>
            <w:vAlign w:val="center"/>
          </w:tcPr>
          <w:p w14:paraId="3859A259">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26</w:t>
            </w:r>
          </w:p>
        </w:tc>
        <w:tc>
          <w:tcPr>
            <w:tcW w:w="873" w:type="dxa"/>
            <w:shd w:val="clear" w:color="auto" w:fill="9CC2E5"/>
            <w:vAlign w:val="center"/>
          </w:tcPr>
          <w:p w14:paraId="3AA17696">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c>
          <w:tcPr>
            <w:tcW w:w="840" w:type="dxa"/>
            <w:shd w:val="clear" w:color="auto" w:fill="9CC2E5"/>
            <w:vAlign w:val="center"/>
          </w:tcPr>
          <w:p w14:paraId="74A249E1">
            <w:pPr>
              <w:pStyle w:val="27"/>
              <w:bidi w:val="0"/>
              <w:spacing w:line="240" w:lineRule="auto"/>
              <w:ind w:firstLine="0" w:firstLineChars="0"/>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t>
            </w:r>
          </w:p>
        </w:tc>
        <w:tc>
          <w:tcPr>
            <w:tcW w:w="723" w:type="dxa"/>
            <w:shd w:val="clear" w:color="auto" w:fill="9CC2E5"/>
            <w:vAlign w:val="center"/>
          </w:tcPr>
          <w:p w14:paraId="68910885">
            <w:pPr>
              <w:pStyle w:val="27"/>
              <w:bidi w:val="0"/>
              <w:spacing w:line="240" w:lineRule="auto"/>
              <w:ind w:firstLine="0" w:firstLineChars="0"/>
              <w:rPr>
                <w:rFonts w:hint="eastAsia" w:ascii="宋体" w:hAnsi="宋体" w:eastAsia="宋体" w:cs="宋体"/>
                <w:kern w:val="0"/>
                <w:sz w:val="18"/>
                <w:szCs w:val="18"/>
              </w:rPr>
            </w:pPr>
          </w:p>
        </w:tc>
      </w:tr>
    </w:tbl>
    <w:p w14:paraId="4919DA22">
      <w:pPr>
        <w:adjustRightInd w:val="0"/>
        <w:snapToGrid w:val="0"/>
        <w:spacing w:line="400" w:lineRule="exact"/>
        <w:rPr>
          <w:rFonts w:hint="eastAsia" w:asciiTheme="minorEastAsia" w:hAnsiTheme="minorEastAsia" w:eastAsiaTheme="minorEastAsia" w:cstheme="minorEastAsia"/>
          <w:bCs/>
          <w:color w:val="auto"/>
          <w:sz w:val="21"/>
          <w:szCs w:val="21"/>
        </w:rPr>
      </w:pPr>
    </w:p>
    <w:p w14:paraId="06734C6E">
      <w:pPr>
        <w:adjustRightInd w:val="0"/>
        <w:snapToGrid w:val="0"/>
        <w:spacing w:line="400" w:lineRule="exact"/>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注：①</w:t>
      </w:r>
      <w:r>
        <w:rPr>
          <w:rFonts w:hint="eastAsia" w:asciiTheme="minorEastAsia" w:hAnsiTheme="minorEastAsia" w:eastAsiaTheme="minorEastAsia" w:cstheme="minorEastAsia"/>
          <w:bCs/>
          <w:color w:val="auto"/>
          <w:sz w:val="21"/>
          <w:szCs w:val="21"/>
          <w:lang w:val="en-US" w:eastAsia="zh-CN"/>
        </w:rPr>
        <w:t>每学期教学活动周为20周，第1周为教学预备周（补考，教学设备运行调试，教学资料领取，教材发放），第20周为教学总结周（教学资料上交，教学质量考核）。新生第1-4周为入学教育，专业介绍，军事训练，安全教育，劳动教育，第5周开始安排其他课程。</w:t>
      </w:r>
    </w:p>
    <w:p w14:paraId="4339E5D2">
      <w:pPr>
        <w:adjustRightInd w:val="0"/>
        <w:snapToGrid w:val="0"/>
        <w:spacing w:line="400" w:lineRule="exact"/>
        <w:ind w:firstLine="43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②</w:t>
      </w:r>
      <w:r>
        <w:rPr>
          <w:rFonts w:hint="eastAsia" w:asciiTheme="minorEastAsia" w:hAnsiTheme="minorEastAsia" w:eastAsiaTheme="minorEastAsia" w:cstheme="minorEastAsia"/>
          <w:bCs/>
          <w:color w:val="auto"/>
          <w:sz w:val="21"/>
          <w:szCs w:val="21"/>
          <w:lang w:val="en-US" w:eastAsia="zh-CN"/>
        </w:rPr>
        <w:t>课程类型：A代表纯理论课，B代表（理论+实践），C代表纯实践课</w:t>
      </w:r>
      <w:r>
        <w:rPr>
          <w:rFonts w:hint="eastAsia" w:asciiTheme="minorEastAsia" w:hAnsiTheme="minorEastAsia" w:eastAsiaTheme="minorEastAsia" w:cstheme="minorEastAsia"/>
          <w:bCs/>
          <w:color w:val="auto"/>
          <w:sz w:val="21"/>
          <w:szCs w:val="21"/>
        </w:rPr>
        <w:t>。</w:t>
      </w:r>
    </w:p>
    <w:p w14:paraId="050867C9">
      <w:pPr>
        <w:adjustRightInd w:val="0"/>
        <w:snapToGrid w:val="0"/>
        <w:spacing w:line="400" w:lineRule="exact"/>
        <w:ind w:firstLine="430" w:firstLineChars="200"/>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Cs/>
          <w:color w:val="auto"/>
          <w:sz w:val="21"/>
          <w:szCs w:val="21"/>
        </w:rPr>
        <w:t>③以实践周排课的课程用“W”表示，如“4W”表示该课程4周；其它课程用“周课时</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周数W”表示，如“4</w:t>
      </w:r>
      <w:r>
        <w:rPr>
          <w:rFonts w:hint="eastAsia" w:asciiTheme="minorEastAsia" w:hAnsiTheme="minorEastAsia" w:eastAsiaTheme="minorEastAsia" w:cstheme="minorEastAsia"/>
          <w:bCs/>
          <w:color w:val="auto"/>
          <w:sz w:val="21"/>
          <w:szCs w:val="21"/>
          <w:lang w:val="en-US" w:eastAsia="zh-CN"/>
        </w:rPr>
        <w:t>*</w:t>
      </w:r>
      <w:r>
        <w:rPr>
          <w:rFonts w:hint="eastAsia" w:asciiTheme="minorEastAsia" w:hAnsiTheme="minorEastAsia" w:eastAsiaTheme="minorEastAsia" w:cstheme="minorEastAsia"/>
          <w:bCs/>
          <w:color w:val="auto"/>
          <w:sz w:val="21"/>
          <w:szCs w:val="21"/>
        </w:rPr>
        <w:t>5W”为该课程周课时</w:t>
      </w:r>
      <w:r>
        <w:rPr>
          <w:rFonts w:hint="eastAsia" w:asciiTheme="minorEastAsia" w:hAnsiTheme="minorEastAsia" w:eastAsiaTheme="minorEastAsia" w:cstheme="minorEastAsia"/>
          <w:bCs/>
          <w:color w:val="auto"/>
          <w:sz w:val="21"/>
          <w:szCs w:val="21"/>
          <w:lang w:val="en-US" w:eastAsia="zh-CN"/>
        </w:rPr>
        <w:t>4节</w:t>
      </w:r>
      <w:r>
        <w:rPr>
          <w:rFonts w:hint="eastAsia" w:asciiTheme="minorEastAsia" w:hAnsiTheme="minorEastAsia" w:eastAsiaTheme="minorEastAsia" w:cstheme="minorEastAsia"/>
          <w:bCs/>
          <w:color w:val="auto"/>
          <w:sz w:val="21"/>
          <w:szCs w:val="21"/>
        </w:rPr>
        <w:t>，排5周。</w:t>
      </w:r>
    </w:p>
    <w:p w14:paraId="5C625FFE">
      <w:pPr>
        <w:keepNext w:val="0"/>
        <w:keepLines w:val="0"/>
        <w:pageBreakBefore w:val="0"/>
        <w:widowControl/>
        <w:kinsoku w:val="0"/>
        <w:wordWrap/>
        <w:overflowPunct/>
        <w:topLinePunct w:val="0"/>
        <w:autoSpaceDE w:val="0"/>
        <w:autoSpaceDN w:val="0"/>
        <w:bidi w:val="0"/>
        <w:adjustRightInd w:val="0"/>
        <w:snapToGrid w:val="0"/>
        <w:spacing w:line="400" w:lineRule="exact"/>
        <w:ind w:firstLine="430" w:firstLineChars="200"/>
        <w:textAlignment w:val="baseline"/>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④周课时原则上每周不超过</w:t>
      </w:r>
      <w:r>
        <w:rPr>
          <w:rFonts w:hint="eastAsia" w:asciiTheme="minorEastAsia" w:hAnsiTheme="minorEastAsia" w:eastAsiaTheme="minorEastAsia" w:cstheme="minorEastAsia"/>
          <w:bCs/>
          <w:color w:val="auto"/>
          <w:sz w:val="21"/>
          <w:szCs w:val="21"/>
          <w:lang w:val="en-US" w:eastAsia="zh-CN"/>
        </w:rPr>
        <w:t>28</w:t>
      </w:r>
      <w:r>
        <w:rPr>
          <w:rFonts w:hint="eastAsia" w:asciiTheme="minorEastAsia" w:hAnsiTheme="minorEastAsia" w:eastAsiaTheme="minorEastAsia" w:cstheme="minorEastAsia"/>
          <w:bCs/>
          <w:color w:val="auto"/>
          <w:sz w:val="21"/>
          <w:szCs w:val="21"/>
        </w:rPr>
        <w:t>学时。</w:t>
      </w:r>
    </w:p>
    <w:p w14:paraId="3A2C8D95">
      <w:pPr>
        <w:rPr>
          <w:rFonts w:hint="eastAsia" w:ascii="黑体" w:eastAsia="黑体"/>
          <w:b w:val="0"/>
          <w:color w:val="auto"/>
          <w:sz w:val="28"/>
          <w:szCs w:val="28"/>
        </w:rPr>
        <w:sectPr>
          <w:footerReference r:id="rId10" w:type="default"/>
          <w:pgSz w:w="16838" w:h="11905" w:orient="landscape"/>
          <w:pgMar w:top="1531" w:right="1531" w:bottom="1531" w:left="1531" w:header="850" w:footer="992" w:gutter="0"/>
          <w:pgBorders>
            <w:top w:val="none" w:sz="0" w:space="0"/>
            <w:left w:val="none" w:sz="0" w:space="0"/>
            <w:bottom w:val="none" w:sz="0" w:space="0"/>
            <w:right w:val="none" w:sz="0" w:space="0"/>
          </w:pgBorders>
          <w:pgNumType w:fmt="decimal"/>
          <w:cols w:space="0" w:num="1"/>
          <w:rtlGutter w:val="0"/>
          <w:docGrid w:type="linesAndChars" w:linePitch="313" w:charSpace="1024"/>
        </w:sectPr>
      </w:pPr>
      <w:r>
        <w:rPr>
          <w:rFonts w:hint="eastAsia" w:asciiTheme="minorEastAsia" w:hAnsiTheme="minorEastAsia" w:eastAsiaTheme="minorEastAsia" w:cstheme="minorEastAsia"/>
          <w:bCs/>
          <w:snapToGrid w:val="0"/>
          <w:color w:val="auto"/>
          <w:kern w:val="0"/>
          <w:sz w:val="21"/>
          <w:szCs w:val="21"/>
          <w:lang w:val="en-US" w:eastAsia="zh-CN" w:bidi="ar-SA"/>
        </w:rPr>
        <w:t>⑤岗位实习主要集中安排在第6学期，总时长一般为6个月，24学分，计480学时。</w:t>
      </w:r>
    </w:p>
    <w:p w14:paraId="43C80453">
      <w:pPr>
        <w:pStyle w:val="4"/>
        <w:ind w:firstLine="480"/>
      </w:pPr>
      <w:r>
        <w:rPr>
          <w:rFonts w:hint="eastAsia"/>
        </w:rPr>
        <w:t>(二)学时与学分分配</w:t>
      </w:r>
      <w:bookmarkEnd w:id="44"/>
      <w:bookmarkEnd w:id="45"/>
    </w:p>
    <w:p w14:paraId="0E3E2D9E">
      <w:pPr>
        <w:ind w:firstLine="480"/>
      </w:pPr>
      <w:r>
        <w:t>学时与学分分配如表12所示。</w:t>
      </w:r>
    </w:p>
    <w:p w14:paraId="3D3E3D63">
      <w:pPr>
        <w:pStyle w:val="23"/>
        <w:spacing w:before="120" w:after="120"/>
      </w:pPr>
      <w:r>
        <w:t>表12</w:t>
      </w:r>
      <w:r>
        <w:rPr>
          <w:rFonts w:hint="eastAsia"/>
        </w:rPr>
        <w:t xml:space="preserve"> 学</w:t>
      </w:r>
      <w:r>
        <w:t>时与学分分配表</w:t>
      </w:r>
    </w:p>
    <w:tbl>
      <w:tblPr>
        <w:tblStyle w:val="17"/>
        <w:tblW w:w="9071"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216"/>
        <w:gridCol w:w="1037"/>
        <w:gridCol w:w="859"/>
        <w:gridCol w:w="883"/>
        <w:gridCol w:w="895"/>
        <w:gridCol w:w="911"/>
        <w:gridCol w:w="999"/>
        <w:gridCol w:w="1271"/>
      </w:tblGrid>
      <w:tr w14:paraId="4883B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Merge w:val="restart"/>
            <w:tcBorders>
              <w:bottom w:val="nil"/>
            </w:tcBorders>
            <w:shd w:val="clear" w:color="auto" w:fill="9CC2E5" w:themeFill="accent1" w:themeFillTint="99"/>
            <w:vAlign w:val="center"/>
          </w:tcPr>
          <w:p w14:paraId="65DD07FA">
            <w:pPr>
              <w:pStyle w:val="22"/>
              <w:rPr>
                <w:b/>
                <w:bCs/>
              </w:rPr>
            </w:pPr>
            <w:r>
              <w:rPr>
                <w:b/>
                <w:bCs/>
              </w:rPr>
              <w:t>课程类别</w:t>
            </w:r>
          </w:p>
        </w:tc>
        <w:tc>
          <w:tcPr>
            <w:tcW w:w="1037" w:type="dxa"/>
            <w:vMerge w:val="restart"/>
            <w:tcBorders>
              <w:bottom w:val="nil"/>
            </w:tcBorders>
            <w:shd w:val="clear" w:color="auto" w:fill="9CC2E5" w:themeFill="accent1" w:themeFillTint="99"/>
            <w:vAlign w:val="center"/>
          </w:tcPr>
          <w:p w14:paraId="07195CB3">
            <w:pPr>
              <w:pStyle w:val="22"/>
              <w:rPr>
                <w:b/>
                <w:bCs/>
              </w:rPr>
            </w:pPr>
            <w:r>
              <w:rPr>
                <w:b/>
                <w:bCs/>
              </w:rPr>
              <w:t>课程</w:t>
            </w:r>
          </w:p>
          <w:p w14:paraId="16585BA2">
            <w:pPr>
              <w:pStyle w:val="22"/>
              <w:rPr>
                <w:b/>
                <w:bCs/>
              </w:rPr>
            </w:pPr>
            <w:r>
              <w:rPr>
                <w:b/>
                <w:bCs/>
              </w:rPr>
              <w:t>性质</w:t>
            </w:r>
          </w:p>
        </w:tc>
        <w:tc>
          <w:tcPr>
            <w:tcW w:w="859" w:type="dxa"/>
            <w:vMerge w:val="restart"/>
            <w:tcBorders>
              <w:bottom w:val="nil"/>
            </w:tcBorders>
            <w:shd w:val="clear" w:color="auto" w:fill="9CC2E5" w:themeFill="accent1" w:themeFillTint="99"/>
            <w:vAlign w:val="center"/>
          </w:tcPr>
          <w:p w14:paraId="341E8AD8">
            <w:pPr>
              <w:pStyle w:val="22"/>
              <w:rPr>
                <w:b/>
                <w:bCs/>
              </w:rPr>
            </w:pPr>
            <w:r>
              <w:rPr>
                <w:b/>
                <w:bCs/>
              </w:rPr>
              <w:t>课程</w:t>
            </w:r>
          </w:p>
          <w:p w14:paraId="3ADF36B3">
            <w:pPr>
              <w:pStyle w:val="22"/>
              <w:rPr>
                <w:b/>
                <w:bCs/>
              </w:rPr>
            </w:pPr>
            <w:r>
              <w:rPr>
                <w:b/>
                <w:bCs/>
              </w:rPr>
              <w:t>门数</w:t>
            </w:r>
          </w:p>
        </w:tc>
        <w:tc>
          <w:tcPr>
            <w:tcW w:w="883" w:type="dxa"/>
            <w:vMerge w:val="restart"/>
            <w:tcBorders>
              <w:bottom w:val="nil"/>
            </w:tcBorders>
            <w:shd w:val="clear" w:color="auto" w:fill="9CC2E5" w:themeFill="accent1" w:themeFillTint="99"/>
            <w:vAlign w:val="center"/>
          </w:tcPr>
          <w:p w14:paraId="3C2532FD">
            <w:pPr>
              <w:pStyle w:val="22"/>
              <w:rPr>
                <w:b/>
                <w:bCs/>
              </w:rPr>
            </w:pPr>
            <w:r>
              <w:rPr>
                <w:b/>
                <w:bCs/>
              </w:rPr>
              <w:t>学分</w:t>
            </w:r>
          </w:p>
          <w:p w14:paraId="57E73080">
            <w:pPr>
              <w:pStyle w:val="22"/>
              <w:rPr>
                <w:b/>
                <w:bCs/>
              </w:rPr>
            </w:pPr>
            <w:r>
              <w:rPr>
                <w:b/>
                <w:bCs/>
              </w:rPr>
              <w:t>小计</w:t>
            </w:r>
          </w:p>
        </w:tc>
        <w:tc>
          <w:tcPr>
            <w:tcW w:w="1806" w:type="dxa"/>
            <w:gridSpan w:val="2"/>
            <w:shd w:val="clear" w:color="auto" w:fill="9CC2E5" w:themeFill="accent1" w:themeFillTint="99"/>
            <w:vAlign w:val="center"/>
          </w:tcPr>
          <w:p w14:paraId="3256B74B">
            <w:pPr>
              <w:pStyle w:val="22"/>
              <w:rPr>
                <w:b/>
                <w:bCs/>
              </w:rPr>
            </w:pPr>
            <w:r>
              <w:rPr>
                <w:b/>
                <w:bCs/>
              </w:rPr>
              <w:t>学时分配</w:t>
            </w:r>
          </w:p>
        </w:tc>
        <w:tc>
          <w:tcPr>
            <w:tcW w:w="999" w:type="dxa"/>
            <w:vMerge w:val="restart"/>
            <w:tcBorders>
              <w:bottom w:val="nil"/>
            </w:tcBorders>
            <w:shd w:val="clear" w:color="auto" w:fill="9CC2E5" w:themeFill="accent1" w:themeFillTint="99"/>
            <w:vAlign w:val="center"/>
          </w:tcPr>
          <w:p w14:paraId="696414AE">
            <w:pPr>
              <w:pStyle w:val="22"/>
              <w:rPr>
                <w:b/>
                <w:bCs/>
              </w:rPr>
            </w:pPr>
            <w:r>
              <w:rPr>
                <w:b/>
                <w:bCs/>
              </w:rPr>
              <w:t>总学时</w:t>
            </w:r>
          </w:p>
        </w:tc>
        <w:tc>
          <w:tcPr>
            <w:tcW w:w="1271" w:type="dxa"/>
            <w:vMerge w:val="restart"/>
            <w:tcBorders>
              <w:bottom w:val="nil"/>
            </w:tcBorders>
            <w:shd w:val="clear" w:color="auto" w:fill="9CC2E5" w:themeFill="accent1" w:themeFillTint="99"/>
            <w:vAlign w:val="center"/>
          </w:tcPr>
          <w:p w14:paraId="64F06B42">
            <w:pPr>
              <w:pStyle w:val="22"/>
              <w:rPr>
                <w:b/>
                <w:bCs/>
              </w:rPr>
            </w:pPr>
            <w:r>
              <w:rPr>
                <w:b/>
                <w:bCs/>
              </w:rPr>
              <w:t>占总学</w:t>
            </w:r>
            <w:r>
              <w:rPr>
                <w:rFonts w:hint="eastAsia"/>
                <w:b/>
                <w:bCs/>
              </w:rPr>
              <w:t>时比例(</w:t>
            </w:r>
            <w:r>
              <w:rPr>
                <w:b/>
                <w:bCs/>
              </w:rPr>
              <w:t>%)</w:t>
            </w:r>
          </w:p>
        </w:tc>
      </w:tr>
      <w:tr w14:paraId="3B672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04" w:hRule="atLeast"/>
        </w:trPr>
        <w:tc>
          <w:tcPr>
            <w:tcW w:w="2216" w:type="dxa"/>
            <w:vMerge w:val="continue"/>
            <w:tcBorders>
              <w:top w:val="nil"/>
            </w:tcBorders>
            <w:shd w:val="clear" w:color="auto" w:fill="9CC2E5" w:themeFill="accent1" w:themeFillTint="99"/>
            <w:vAlign w:val="center"/>
          </w:tcPr>
          <w:p w14:paraId="66DC5124">
            <w:pPr>
              <w:pStyle w:val="22"/>
            </w:pPr>
          </w:p>
        </w:tc>
        <w:tc>
          <w:tcPr>
            <w:tcW w:w="1037" w:type="dxa"/>
            <w:vMerge w:val="continue"/>
            <w:tcBorders>
              <w:top w:val="nil"/>
            </w:tcBorders>
            <w:shd w:val="clear" w:color="auto" w:fill="9CC2E5" w:themeFill="accent1" w:themeFillTint="99"/>
            <w:vAlign w:val="center"/>
          </w:tcPr>
          <w:p w14:paraId="0C45B92D">
            <w:pPr>
              <w:pStyle w:val="22"/>
            </w:pPr>
          </w:p>
        </w:tc>
        <w:tc>
          <w:tcPr>
            <w:tcW w:w="859" w:type="dxa"/>
            <w:vMerge w:val="continue"/>
            <w:tcBorders>
              <w:top w:val="nil"/>
            </w:tcBorders>
            <w:shd w:val="clear" w:color="auto" w:fill="9CC2E5" w:themeFill="accent1" w:themeFillTint="99"/>
            <w:vAlign w:val="center"/>
          </w:tcPr>
          <w:p w14:paraId="11250EF3">
            <w:pPr>
              <w:pStyle w:val="22"/>
            </w:pPr>
          </w:p>
        </w:tc>
        <w:tc>
          <w:tcPr>
            <w:tcW w:w="883" w:type="dxa"/>
            <w:vMerge w:val="continue"/>
            <w:tcBorders>
              <w:top w:val="nil"/>
            </w:tcBorders>
            <w:shd w:val="clear" w:color="auto" w:fill="9CC2E5" w:themeFill="accent1" w:themeFillTint="99"/>
            <w:vAlign w:val="center"/>
          </w:tcPr>
          <w:p w14:paraId="3F888B2F">
            <w:pPr>
              <w:pStyle w:val="22"/>
            </w:pPr>
          </w:p>
        </w:tc>
        <w:tc>
          <w:tcPr>
            <w:tcW w:w="895" w:type="dxa"/>
            <w:shd w:val="clear" w:color="auto" w:fill="9CC2E5" w:themeFill="accent1" w:themeFillTint="99"/>
            <w:vAlign w:val="center"/>
          </w:tcPr>
          <w:p w14:paraId="348AEFBE">
            <w:pPr>
              <w:pStyle w:val="22"/>
              <w:rPr>
                <w:b/>
                <w:bCs/>
              </w:rPr>
            </w:pPr>
            <w:r>
              <w:rPr>
                <w:b/>
                <w:bCs/>
              </w:rPr>
              <w:t>理论</w:t>
            </w:r>
          </w:p>
          <w:p w14:paraId="462C8B95">
            <w:pPr>
              <w:pStyle w:val="22"/>
              <w:rPr>
                <w:b/>
                <w:bCs/>
              </w:rPr>
            </w:pPr>
            <w:r>
              <w:rPr>
                <w:b/>
                <w:bCs/>
              </w:rPr>
              <w:t>课时</w:t>
            </w:r>
          </w:p>
        </w:tc>
        <w:tc>
          <w:tcPr>
            <w:tcW w:w="911" w:type="dxa"/>
            <w:shd w:val="clear" w:color="auto" w:fill="9CC2E5" w:themeFill="accent1" w:themeFillTint="99"/>
            <w:vAlign w:val="center"/>
          </w:tcPr>
          <w:p w14:paraId="5CD13A92">
            <w:pPr>
              <w:pStyle w:val="22"/>
              <w:rPr>
                <w:b/>
                <w:bCs/>
              </w:rPr>
            </w:pPr>
            <w:r>
              <w:rPr>
                <w:b/>
                <w:bCs/>
              </w:rPr>
              <w:t>实践</w:t>
            </w:r>
          </w:p>
          <w:p w14:paraId="6B9E7F57">
            <w:pPr>
              <w:pStyle w:val="22"/>
              <w:rPr>
                <w:b/>
                <w:bCs/>
              </w:rPr>
            </w:pPr>
            <w:r>
              <w:rPr>
                <w:b/>
                <w:bCs/>
              </w:rPr>
              <w:t>课时</w:t>
            </w:r>
          </w:p>
        </w:tc>
        <w:tc>
          <w:tcPr>
            <w:tcW w:w="999" w:type="dxa"/>
            <w:vMerge w:val="continue"/>
            <w:tcBorders>
              <w:top w:val="nil"/>
            </w:tcBorders>
            <w:shd w:val="clear" w:color="auto" w:fill="9CC2E5" w:themeFill="accent1" w:themeFillTint="99"/>
            <w:vAlign w:val="center"/>
          </w:tcPr>
          <w:p w14:paraId="323B35B5">
            <w:pPr>
              <w:pStyle w:val="22"/>
            </w:pPr>
          </w:p>
        </w:tc>
        <w:tc>
          <w:tcPr>
            <w:tcW w:w="1271" w:type="dxa"/>
            <w:vMerge w:val="continue"/>
            <w:tcBorders>
              <w:top w:val="nil"/>
            </w:tcBorders>
            <w:shd w:val="clear" w:color="auto" w:fill="9CC2E5" w:themeFill="accent1" w:themeFillTint="99"/>
            <w:vAlign w:val="center"/>
          </w:tcPr>
          <w:p w14:paraId="3A2D4C37">
            <w:pPr>
              <w:pStyle w:val="22"/>
            </w:pPr>
          </w:p>
        </w:tc>
      </w:tr>
      <w:tr w14:paraId="510CC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Merge w:val="restart"/>
            <w:tcBorders>
              <w:bottom w:val="nil"/>
            </w:tcBorders>
            <w:vAlign w:val="center"/>
          </w:tcPr>
          <w:p w14:paraId="232C92DD">
            <w:pPr>
              <w:pStyle w:val="22"/>
            </w:pPr>
            <w:r>
              <w:t>公共基础课程</w:t>
            </w:r>
          </w:p>
        </w:tc>
        <w:tc>
          <w:tcPr>
            <w:tcW w:w="1037" w:type="dxa"/>
            <w:vAlign w:val="center"/>
          </w:tcPr>
          <w:p w14:paraId="2D83F3ED">
            <w:pPr>
              <w:pStyle w:val="22"/>
              <w:rPr>
                <w:color w:val="000000" w:themeColor="text1"/>
                <w14:textFill>
                  <w14:solidFill>
                    <w14:schemeClr w14:val="tx1"/>
                  </w14:solidFill>
                </w14:textFill>
              </w:rPr>
            </w:pPr>
            <w:r>
              <w:rPr>
                <w:color w:val="000000" w:themeColor="text1"/>
                <w14:textFill>
                  <w14:solidFill>
                    <w14:schemeClr w14:val="tx1"/>
                  </w14:solidFill>
                </w14:textFill>
              </w:rPr>
              <w:t>必修课</w:t>
            </w:r>
          </w:p>
        </w:tc>
        <w:tc>
          <w:tcPr>
            <w:tcW w:w="859" w:type="dxa"/>
            <w:vAlign w:val="center"/>
          </w:tcPr>
          <w:p w14:paraId="3F221F05">
            <w:pPr>
              <w:pStyle w:val="22"/>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p>
        </w:tc>
        <w:tc>
          <w:tcPr>
            <w:tcW w:w="883" w:type="dxa"/>
            <w:vAlign w:val="center"/>
          </w:tcPr>
          <w:p w14:paraId="0D1E28AC">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c>
          <w:tcPr>
            <w:tcW w:w="895" w:type="dxa"/>
            <w:vAlign w:val="center"/>
          </w:tcPr>
          <w:p w14:paraId="31723A8F">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328</w:t>
            </w:r>
          </w:p>
        </w:tc>
        <w:tc>
          <w:tcPr>
            <w:tcW w:w="911" w:type="dxa"/>
            <w:vAlign w:val="center"/>
          </w:tcPr>
          <w:p w14:paraId="63CE2015">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292</w:t>
            </w:r>
          </w:p>
        </w:tc>
        <w:tc>
          <w:tcPr>
            <w:tcW w:w="999" w:type="dxa"/>
            <w:vAlign w:val="center"/>
          </w:tcPr>
          <w:p w14:paraId="068552C5">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620</w:t>
            </w:r>
          </w:p>
        </w:tc>
        <w:tc>
          <w:tcPr>
            <w:tcW w:w="1271" w:type="dxa"/>
            <w:vAlign w:val="center"/>
          </w:tcPr>
          <w:p w14:paraId="47549F41">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w:t>
            </w:r>
            <w:r>
              <w:rPr>
                <w:rFonts w:hint="eastAsia"/>
                <w:b/>
                <w:bCs/>
                <w:lang w:eastAsia="zh-CN"/>
              </w:rPr>
              <w:t>.</w:t>
            </w:r>
            <w:r>
              <w:rPr>
                <w:rFonts w:hint="eastAsia"/>
                <w:b/>
                <w:bCs/>
                <w:lang w:val="en-US" w:eastAsia="zh-CN"/>
              </w:rPr>
              <w:t>04</w:t>
            </w:r>
          </w:p>
        </w:tc>
      </w:tr>
      <w:tr w14:paraId="4DF9C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Merge w:val="continue"/>
            <w:tcBorders>
              <w:top w:val="nil"/>
              <w:bottom w:val="nil"/>
            </w:tcBorders>
            <w:vAlign w:val="center"/>
          </w:tcPr>
          <w:p w14:paraId="6ABA47B9">
            <w:pPr>
              <w:pStyle w:val="22"/>
            </w:pPr>
          </w:p>
        </w:tc>
        <w:tc>
          <w:tcPr>
            <w:tcW w:w="1037" w:type="dxa"/>
            <w:vAlign w:val="center"/>
          </w:tcPr>
          <w:p w14:paraId="393D5460">
            <w:pPr>
              <w:pStyle w:val="22"/>
              <w:rPr>
                <w:color w:val="000000" w:themeColor="text1"/>
                <w14:textFill>
                  <w14:solidFill>
                    <w14:schemeClr w14:val="tx1"/>
                  </w14:solidFill>
                </w14:textFill>
              </w:rPr>
            </w:pPr>
            <w:r>
              <w:rPr>
                <w:color w:val="000000" w:themeColor="text1"/>
                <w14:textFill>
                  <w14:solidFill>
                    <w14:schemeClr w14:val="tx1"/>
                  </w14:solidFill>
                </w14:textFill>
              </w:rPr>
              <w:t>限选课</w:t>
            </w:r>
          </w:p>
        </w:tc>
        <w:tc>
          <w:tcPr>
            <w:tcW w:w="859" w:type="dxa"/>
            <w:vAlign w:val="center"/>
          </w:tcPr>
          <w:p w14:paraId="417A7F56">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p>
        </w:tc>
        <w:tc>
          <w:tcPr>
            <w:tcW w:w="883" w:type="dxa"/>
            <w:vAlign w:val="center"/>
          </w:tcPr>
          <w:p w14:paraId="59FC87A6">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w:t>
            </w:r>
          </w:p>
        </w:tc>
        <w:tc>
          <w:tcPr>
            <w:tcW w:w="895" w:type="dxa"/>
            <w:vAlign w:val="center"/>
          </w:tcPr>
          <w:p w14:paraId="48C2C12C">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130</w:t>
            </w:r>
          </w:p>
        </w:tc>
        <w:tc>
          <w:tcPr>
            <w:tcW w:w="911" w:type="dxa"/>
            <w:vAlign w:val="center"/>
          </w:tcPr>
          <w:p w14:paraId="08B40DCF">
            <w:pPr>
              <w:pStyle w:val="22"/>
              <w:ind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92</w:t>
            </w:r>
          </w:p>
        </w:tc>
        <w:tc>
          <w:tcPr>
            <w:tcW w:w="999" w:type="dxa"/>
            <w:vAlign w:val="center"/>
          </w:tcPr>
          <w:p w14:paraId="14CED4C3">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222</w:t>
            </w:r>
          </w:p>
        </w:tc>
        <w:tc>
          <w:tcPr>
            <w:tcW w:w="1271" w:type="dxa"/>
            <w:vAlign w:val="center"/>
          </w:tcPr>
          <w:p w14:paraId="10805D96">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8.25</w:t>
            </w:r>
          </w:p>
        </w:tc>
      </w:tr>
      <w:tr w14:paraId="1E799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Merge w:val="continue"/>
            <w:tcBorders>
              <w:top w:val="nil"/>
            </w:tcBorders>
            <w:vAlign w:val="center"/>
          </w:tcPr>
          <w:p w14:paraId="42A876BD">
            <w:pPr>
              <w:pStyle w:val="22"/>
            </w:pPr>
          </w:p>
        </w:tc>
        <w:tc>
          <w:tcPr>
            <w:tcW w:w="1037" w:type="dxa"/>
            <w:vAlign w:val="center"/>
          </w:tcPr>
          <w:p w14:paraId="2EB3A2BC">
            <w:pPr>
              <w:pStyle w:val="22"/>
              <w:rPr>
                <w:color w:val="000000" w:themeColor="text1"/>
                <w14:textFill>
                  <w14:solidFill>
                    <w14:schemeClr w14:val="tx1"/>
                  </w14:solidFill>
                </w14:textFill>
              </w:rPr>
            </w:pPr>
            <w:r>
              <w:rPr>
                <w:color w:val="000000" w:themeColor="text1"/>
                <w14:textFill>
                  <w14:solidFill>
                    <w14:schemeClr w14:val="tx1"/>
                  </w14:solidFill>
                </w14:textFill>
              </w:rPr>
              <w:t>任选课</w:t>
            </w:r>
          </w:p>
        </w:tc>
        <w:tc>
          <w:tcPr>
            <w:tcW w:w="859" w:type="dxa"/>
            <w:vAlign w:val="center"/>
          </w:tcPr>
          <w:p w14:paraId="5D0D382F">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83" w:type="dxa"/>
            <w:vAlign w:val="center"/>
          </w:tcPr>
          <w:p w14:paraId="21B3F53A">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95" w:type="dxa"/>
            <w:vAlign w:val="center"/>
          </w:tcPr>
          <w:p w14:paraId="68AE2272">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w:t>
            </w:r>
          </w:p>
        </w:tc>
        <w:tc>
          <w:tcPr>
            <w:tcW w:w="911" w:type="dxa"/>
            <w:vAlign w:val="center"/>
          </w:tcPr>
          <w:p w14:paraId="7AA74913">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c>
          <w:tcPr>
            <w:tcW w:w="999" w:type="dxa"/>
            <w:vAlign w:val="center"/>
          </w:tcPr>
          <w:p w14:paraId="2C637DEC">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48</w:t>
            </w:r>
          </w:p>
        </w:tc>
        <w:tc>
          <w:tcPr>
            <w:tcW w:w="1271" w:type="dxa"/>
            <w:vAlign w:val="center"/>
          </w:tcPr>
          <w:p w14:paraId="2FA181CC">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1.78</w:t>
            </w:r>
          </w:p>
        </w:tc>
      </w:tr>
      <w:tr w14:paraId="08281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Align w:val="center"/>
          </w:tcPr>
          <w:p w14:paraId="463F0E5D">
            <w:pPr>
              <w:pStyle w:val="22"/>
            </w:pPr>
            <w:r>
              <w:t>专业基础课</w:t>
            </w:r>
          </w:p>
        </w:tc>
        <w:tc>
          <w:tcPr>
            <w:tcW w:w="1037" w:type="dxa"/>
            <w:vAlign w:val="center"/>
          </w:tcPr>
          <w:p w14:paraId="4125A5AC">
            <w:pPr>
              <w:pStyle w:val="22"/>
              <w:rPr>
                <w:color w:val="000000" w:themeColor="text1"/>
                <w14:textFill>
                  <w14:solidFill>
                    <w14:schemeClr w14:val="tx1"/>
                  </w14:solidFill>
                </w14:textFill>
              </w:rPr>
            </w:pPr>
            <w:r>
              <w:rPr>
                <w:color w:val="000000" w:themeColor="text1"/>
                <w14:textFill>
                  <w14:solidFill>
                    <w14:schemeClr w14:val="tx1"/>
                  </w14:solidFill>
                </w14:textFill>
              </w:rPr>
              <w:t>必修课</w:t>
            </w:r>
          </w:p>
        </w:tc>
        <w:tc>
          <w:tcPr>
            <w:tcW w:w="859" w:type="dxa"/>
            <w:vAlign w:val="center"/>
          </w:tcPr>
          <w:p w14:paraId="3C5CAE27">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883" w:type="dxa"/>
            <w:vAlign w:val="center"/>
          </w:tcPr>
          <w:p w14:paraId="07F3AC56">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w:t>
            </w:r>
          </w:p>
        </w:tc>
        <w:tc>
          <w:tcPr>
            <w:tcW w:w="895" w:type="dxa"/>
            <w:vAlign w:val="center"/>
          </w:tcPr>
          <w:p w14:paraId="3999A70B">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284</w:t>
            </w:r>
          </w:p>
        </w:tc>
        <w:tc>
          <w:tcPr>
            <w:tcW w:w="911" w:type="dxa"/>
            <w:vAlign w:val="center"/>
          </w:tcPr>
          <w:p w14:paraId="41110CCB">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236</w:t>
            </w:r>
          </w:p>
        </w:tc>
        <w:tc>
          <w:tcPr>
            <w:tcW w:w="999" w:type="dxa"/>
            <w:vAlign w:val="center"/>
          </w:tcPr>
          <w:p w14:paraId="547A9638">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520</w:t>
            </w:r>
          </w:p>
        </w:tc>
        <w:tc>
          <w:tcPr>
            <w:tcW w:w="1271" w:type="dxa"/>
            <w:vAlign w:val="center"/>
          </w:tcPr>
          <w:p w14:paraId="256D38B8">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19.33</w:t>
            </w:r>
          </w:p>
        </w:tc>
      </w:tr>
      <w:tr w14:paraId="707CC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Align w:val="center"/>
          </w:tcPr>
          <w:p w14:paraId="5ADE4413">
            <w:pPr>
              <w:pStyle w:val="22"/>
            </w:pPr>
            <w:r>
              <w:t>专业核心课</w:t>
            </w:r>
          </w:p>
        </w:tc>
        <w:tc>
          <w:tcPr>
            <w:tcW w:w="1037" w:type="dxa"/>
            <w:vAlign w:val="center"/>
          </w:tcPr>
          <w:p w14:paraId="4D734C79">
            <w:pPr>
              <w:pStyle w:val="22"/>
              <w:rPr>
                <w:color w:val="000000" w:themeColor="text1"/>
                <w14:textFill>
                  <w14:solidFill>
                    <w14:schemeClr w14:val="tx1"/>
                  </w14:solidFill>
                </w14:textFill>
              </w:rPr>
            </w:pPr>
            <w:r>
              <w:rPr>
                <w:color w:val="000000" w:themeColor="text1"/>
                <w14:textFill>
                  <w14:solidFill>
                    <w14:schemeClr w14:val="tx1"/>
                  </w14:solidFill>
                </w14:textFill>
              </w:rPr>
              <w:t>必修课</w:t>
            </w:r>
          </w:p>
        </w:tc>
        <w:tc>
          <w:tcPr>
            <w:tcW w:w="859" w:type="dxa"/>
            <w:vAlign w:val="center"/>
          </w:tcPr>
          <w:p w14:paraId="73302CB5">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7</w:t>
            </w:r>
          </w:p>
        </w:tc>
        <w:tc>
          <w:tcPr>
            <w:tcW w:w="883" w:type="dxa"/>
            <w:vAlign w:val="center"/>
          </w:tcPr>
          <w:p w14:paraId="421EB11A">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w:t>
            </w:r>
          </w:p>
        </w:tc>
        <w:tc>
          <w:tcPr>
            <w:tcW w:w="895" w:type="dxa"/>
            <w:vAlign w:val="center"/>
          </w:tcPr>
          <w:p w14:paraId="2ADF3DBF">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248</w:t>
            </w:r>
          </w:p>
        </w:tc>
        <w:tc>
          <w:tcPr>
            <w:tcW w:w="911" w:type="dxa"/>
            <w:vAlign w:val="center"/>
          </w:tcPr>
          <w:p w14:paraId="315EC458">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184</w:t>
            </w:r>
          </w:p>
        </w:tc>
        <w:tc>
          <w:tcPr>
            <w:tcW w:w="999" w:type="dxa"/>
            <w:vAlign w:val="center"/>
          </w:tcPr>
          <w:p w14:paraId="5C83186C">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432</w:t>
            </w:r>
          </w:p>
        </w:tc>
        <w:tc>
          <w:tcPr>
            <w:tcW w:w="1271" w:type="dxa"/>
            <w:vAlign w:val="center"/>
          </w:tcPr>
          <w:p w14:paraId="25A90D69">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16.06</w:t>
            </w:r>
          </w:p>
        </w:tc>
      </w:tr>
      <w:tr w14:paraId="2FE47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50" w:hRule="atLeast"/>
        </w:trPr>
        <w:tc>
          <w:tcPr>
            <w:tcW w:w="2216" w:type="dxa"/>
            <w:vAlign w:val="center"/>
          </w:tcPr>
          <w:p w14:paraId="33EAC00D">
            <w:pPr>
              <w:pStyle w:val="22"/>
            </w:pPr>
            <w:r>
              <w:t>专业拓展课</w:t>
            </w:r>
          </w:p>
        </w:tc>
        <w:tc>
          <w:tcPr>
            <w:tcW w:w="1037" w:type="dxa"/>
            <w:vAlign w:val="center"/>
          </w:tcPr>
          <w:p w14:paraId="4B0746CD">
            <w:pPr>
              <w:pStyle w:val="22"/>
              <w:rPr>
                <w:color w:val="000000" w:themeColor="text1"/>
                <w14:textFill>
                  <w14:solidFill>
                    <w14:schemeClr w14:val="tx1"/>
                  </w14:solidFill>
                </w14:textFill>
              </w:rPr>
            </w:pPr>
            <w:r>
              <w:rPr>
                <w:color w:val="000000" w:themeColor="text1"/>
                <w14:textFill>
                  <w14:solidFill>
                    <w14:schemeClr w14:val="tx1"/>
                  </w14:solidFill>
                </w14:textFill>
              </w:rPr>
              <w:t>选修课</w:t>
            </w:r>
          </w:p>
        </w:tc>
        <w:tc>
          <w:tcPr>
            <w:tcW w:w="859" w:type="dxa"/>
            <w:vAlign w:val="center"/>
          </w:tcPr>
          <w:p w14:paraId="75E20F23">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p>
        </w:tc>
        <w:tc>
          <w:tcPr>
            <w:tcW w:w="883" w:type="dxa"/>
            <w:vAlign w:val="center"/>
          </w:tcPr>
          <w:p w14:paraId="4E7615E7">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w:t>
            </w:r>
          </w:p>
        </w:tc>
        <w:tc>
          <w:tcPr>
            <w:tcW w:w="895" w:type="dxa"/>
            <w:vAlign w:val="center"/>
          </w:tcPr>
          <w:p w14:paraId="662FA3E0">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w:t>
            </w:r>
          </w:p>
        </w:tc>
        <w:tc>
          <w:tcPr>
            <w:tcW w:w="911" w:type="dxa"/>
            <w:vAlign w:val="center"/>
          </w:tcPr>
          <w:p w14:paraId="0F55F108">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w:t>
            </w:r>
          </w:p>
        </w:tc>
        <w:tc>
          <w:tcPr>
            <w:tcW w:w="999" w:type="dxa"/>
            <w:vAlign w:val="center"/>
          </w:tcPr>
          <w:p w14:paraId="7288EA32">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128</w:t>
            </w:r>
          </w:p>
        </w:tc>
        <w:tc>
          <w:tcPr>
            <w:tcW w:w="1271" w:type="dxa"/>
            <w:vAlign w:val="center"/>
          </w:tcPr>
          <w:p w14:paraId="29453A7F">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4.76</w:t>
            </w:r>
          </w:p>
        </w:tc>
      </w:tr>
      <w:tr w14:paraId="44170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67" w:hRule="atLeast"/>
        </w:trPr>
        <w:tc>
          <w:tcPr>
            <w:tcW w:w="2216" w:type="dxa"/>
            <w:vAlign w:val="center"/>
          </w:tcPr>
          <w:p w14:paraId="7E17AABD">
            <w:pPr>
              <w:pStyle w:val="22"/>
            </w:pPr>
            <w:r>
              <w:t>集中实践课</w:t>
            </w:r>
          </w:p>
        </w:tc>
        <w:tc>
          <w:tcPr>
            <w:tcW w:w="1037" w:type="dxa"/>
            <w:vAlign w:val="center"/>
          </w:tcPr>
          <w:p w14:paraId="3A2E2B99">
            <w:pPr>
              <w:pStyle w:val="22"/>
              <w:rPr>
                <w:color w:val="000000" w:themeColor="text1"/>
                <w14:textFill>
                  <w14:solidFill>
                    <w14:schemeClr w14:val="tx1"/>
                  </w14:solidFill>
                </w14:textFill>
              </w:rPr>
            </w:pPr>
            <w:r>
              <w:rPr>
                <w:color w:val="000000" w:themeColor="text1"/>
                <w14:textFill>
                  <w14:solidFill>
                    <w14:schemeClr w14:val="tx1"/>
                  </w14:solidFill>
                </w14:textFill>
              </w:rPr>
              <w:t>必修课</w:t>
            </w:r>
          </w:p>
        </w:tc>
        <w:tc>
          <w:tcPr>
            <w:tcW w:w="859" w:type="dxa"/>
            <w:vAlign w:val="center"/>
          </w:tcPr>
          <w:p w14:paraId="432E5E53">
            <w:pPr>
              <w:pStyle w:val="2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883" w:type="dxa"/>
            <w:vAlign w:val="center"/>
          </w:tcPr>
          <w:p w14:paraId="5AE24424">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w:t>
            </w:r>
          </w:p>
        </w:tc>
        <w:tc>
          <w:tcPr>
            <w:tcW w:w="895" w:type="dxa"/>
            <w:vAlign w:val="center"/>
          </w:tcPr>
          <w:p w14:paraId="3122A3A1">
            <w:pPr>
              <w:pStyle w:val="22"/>
              <w:ind w:firstLine="0" w:firstLineChars="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911" w:type="dxa"/>
            <w:vAlign w:val="center"/>
          </w:tcPr>
          <w:p w14:paraId="39FD8C19">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720</w:t>
            </w:r>
          </w:p>
        </w:tc>
        <w:tc>
          <w:tcPr>
            <w:tcW w:w="999" w:type="dxa"/>
            <w:vAlign w:val="center"/>
          </w:tcPr>
          <w:p w14:paraId="4628DB58">
            <w:pPr>
              <w:pStyle w:val="22"/>
              <w:ind w:firstLine="0" w:firstLineChars="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720</w:t>
            </w:r>
          </w:p>
        </w:tc>
        <w:tc>
          <w:tcPr>
            <w:tcW w:w="1271" w:type="dxa"/>
            <w:vAlign w:val="center"/>
          </w:tcPr>
          <w:p w14:paraId="2AEE7C01">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26.77</w:t>
            </w:r>
          </w:p>
        </w:tc>
      </w:tr>
      <w:tr w14:paraId="62178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67" w:hRule="atLeast"/>
        </w:trPr>
        <w:tc>
          <w:tcPr>
            <w:tcW w:w="2216" w:type="dxa"/>
            <w:shd w:val="clear" w:color="auto" w:fill="CFCECE" w:themeFill="background2" w:themeFillShade="E5"/>
            <w:vAlign w:val="center"/>
          </w:tcPr>
          <w:p w14:paraId="5945945E">
            <w:pPr>
              <w:pStyle w:val="22"/>
            </w:pPr>
            <w:r>
              <w:t>总计</w:t>
            </w:r>
          </w:p>
        </w:tc>
        <w:tc>
          <w:tcPr>
            <w:tcW w:w="1037" w:type="dxa"/>
            <w:shd w:val="clear" w:color="auto" w:fill="CFCECE" w:themeFill="background2" w:themeFillShade="E5"/>
            <w:vAlign w:val="center"/>
          </w:tcPr>
          <w:p w14:paraId="46672F49">
            <w:pPr>
              <w:pStyle w:val="22"/>
              <w:rPr>
                <w:color w:val="000000" w:themeColor="text1"/>
                <w14:textFill>
                  <w14:solidFill>
                    <w14:schemeClr w14:val="tx1"/>
                  </w14:solidFill>
                </w14:textFill>
              </w:rPr>
            </w:pPr>
            <w:r>
              <w:rPr>
                <w:color w:val="000000" w:themeColor="text1"/>
                <w14:textFill>
                  <w14:solidFill>
                    <w14:schemeClr w14:val="tx1"/>
                  </w14:solidFill>
                </w14:textFill>
              </w:rPr>
              <w:t>——</w:t>
            </w:r>
          </w:p>
        </w:tc>
        <w:tc>
          <w:tcPr>
            <w:tcW w:w="859" w:type="dxa"/>
            <w:shd w:val="clear" w:color="auto" w:fill="CFCECE" w:themeFill="background2" w:themeFillShade="E5"/>
            <w:vAlign w:val="center"/>
          </w:tcPr>
          <w:p w14:paraId="0B8758CE">
            <w:pPr>
              <w:pStyle w:val="22"/>
              <w:rPr>
                <w:rFonts w:hint="eastAsia" w:eastAsia="宋体"/>
                <w:color w:val="000000" w:themeColor="text1"/>
                <w:lang w:eastAsia="zh-CN"/>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lang w:val="en-US" w:eastAsia="zh-CN"/>
                <w14:textFill>
                  <w14:solidFill>
                    <w14:schemeClr w14:val="tx1"/>
                  </w14:solidFill>
                </w14:textFill>
              </w:rPr>
              <w:t>5</w:t>
            </w:r>
          </w:p>
        </w:tc>
        <w:tc>
          <w:tcPr>
            <w:tcW w:w="883" w:type="dxa"/>
            <w:shd w:val="clear" w:color="auto" w:fill="CFCECE" w:themeFill="background2" w:themeFillShade="E5"/>
            <w:vAlign w:val="center"/>
          </w:tcPr>
          <w:p w14:paraId="47BD1662">
            <w:pPr>
              <w:pStyle w:val="22"/>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56</w:t>
            </w:r>
          </w:p>
        </w:tc>
        <w:tc>
          <w:tcPr>
            <w:tcW w:w="895" w:type="dxa"/>
            <w:shd w:val="clear" w:color="auto" w:fill="CFCECE" w:themeFill="background2" w:themeFillShade="E5"/>
            <w:vAlign w:val="center"/>
          </w:tcPr>
          <w:p w14:paraId="206EFA7E">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1036</w:t>
            </w:r>
          </w:p>
        </w:tc>
        <w:tc>
          <w:tcPr>
            <w:tcW w:w="911" w:type="dxa"/>
            <w:shd w:val="clear" w:color="auto" w:fill="CFCECE" w:themeFill="background2" w:themeFillShade="E5"/>
            <w:vAlign w:val="center"/>
          </w:tcPr>
          <w:p w14:paraId="6C0DE669">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1654</w:t>
            </w:r>
          </w:p>
        </w:tc>
        <w:tc>
          <w:tcPr>
            <w:tcW w:w="999" w:type="dxa"/>
            <w:shd w:val="clear" w:color="auto" w:fill="CFCECE" w:themeFill="background2" w:themeFillShade="E5"/>
            <w:vAlign w:val="center"/>
          </w:tcPr>
          <w:p w14:paraId="69DD22CF">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2690</w:t>
            </w:r>
          </w:p>
        </w:tc>
        <w:tc>
          <w:tcPr>
            <w:tcW w:w="1271" w:type="dxa"/>
            <w:shd w:val="clear" w:color="auto" w:fill="CFCECE" w:themeFill="background2" w:themeFillShade="E5"/>
            <w:vAlign w:val="center"/>
          </w:tcPr>
          <w:p w14:paraId="25676A3E">
            <w:pPr>
              <w:pStyle w:val="22"/>
              <w:rPr>
                <w:color w:val="000000" w:themeColor="text1"/>
                <w14:textFill>
                  <w14:solidFill>
                    <w14:schemeClr w14:val="tx1"/>
                  </w14:solidFill>
                </w14:textFill>
              </w:rPr>
            </w:pPr>
            <w:r>
              <w:rPr>
                <w:color w:val="000000" w:themeColor="text1"/>
                <w14:textFill>
                  <w14:solidFill>
                    <w14:schemeClr w14:val="tx1"/>
                  </w14:solidFill>
                </w14:textFill>
              </w:rPr>
              <w:t>——</w:t>
            </w:r>
          </w:p>
        </w:tc>
      </w:tr>
      <w:tr w14:paraId="39CCA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67" w:hRule="atLeast"/>
        </w:trPr>
        <w:tc>
          <w:tcPr>
            <w:tcW w:w="2216" w:type="dxa"/>
            <w:vAlign w:val="center"/>
          </w:tcPr>
          <w:p w14:paraId="04391BFD">
            <w:pPr>
              <w:pStyle w:val="22"/>
            </w:pPr>
            <w:r>
              <w:t>公共基础课</w:t>
            </w:r>
          </w:p>
        </w:tc>
        <w:tc>
          <w:tcPr>
            <w:tcW w:w="4585" w:type="dxa"/>
            <w:gridSpan w:val="5"/>
            <w:vAlign w:val="center"/>
          </w:tcPr>
          <w:p w14:paraId="7D07D4AD">
            <w:pPr>
              <w:pStyle w:val="22"/>
              <w:rPr>
                <w:color w:val="000000" w:themeColor="text1"/>
                <w14:textFill>
                  <w14:solidFill>
                    <w14:schemeClr w14:val="tx1"/>
                  </w14:solidFill>
                </w14:textFill>
              </w:rPr>
            </w:pPr>
            <w:r>
              <w:rPr>
                <w:color w:val="000000" w:themeColor="text1"/>
                <w14:textFill>
                  <w14:solidFill>
                    <w14:schemeClr w14:val="tx1"/>
                  </w14:solidFill>
                </w14:textFill>
              </w:rPr>
              <w:t>——</w:t>
            </w:r>
          </w:p>
        </w:tc>
        <w:tc>
          <w:tcPr>
            <w:tcW w:w="999" w:type="dxa"/>
            <w:vAlign w:val="center"/>
          </w:tcPr>
          <w:p w14:paraId="275502FE">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890</w:t>
            </w:r>
          </w:p>
        </w:tc>
        <w:tc>
          <w:tcPr>
            <w:tcW w:w="1271" w:type="dxa"/>
            <w:vAlign w:val="center"/>
          </w:tcPr>
          <w:p w14:paraId="63C8E3CB">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33.08</w:t>
            </w:r>
          </w:p>
        </w:tc>
      </w:tr>
      <w:tr w14:paraId="08840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67" w:hRule="atLeast"/>
        </w:trPr>
        <w:tc>
          <w:tcPr>
            <w:tcW w:w="2216" w:type="dxa"/>
            <w:vAlign w:val="center"/>
          </w:tcPr>
          <w:p w14:paraId="710F6796">
            <w:pPr>
              <w:pStyle w:val="22"/>
            </w:pPr>
            <w:r>
              <w:t>实践课</w:t>
            </w:r>
          </w:p>
        </w:tc>
        <w:tc>
          <w:tcPr>
            <w:tcW w:w="4585" w:type="dxa"/>
            <w:gridSpan w:val="5"/>
            <w:vAlign w:val="center"/>
          </w:tcPr>
          <w:p w14:paraId="0684C6BA">
            <w:pPr>
              <w:pStyle w:val="22"/>
              <w:rPr>
                <w:color w:val="000000" w:themeColor="text1"/>
                <w14:textFill>
                  <w14:solidFill>
                    <w14:schemeClr w14:val="tx1"/>
                  </w14:solidFill>
                </w14:textFill>
              </w:rPr>
            </w:pPr>
            <w:r>
              <w:rPr>
                <w:color w:val="000000" w:themeColor="text1"/>
                <w14:textFill>
                  <w14:solidFill>
                    <w14:schemeClr w14:val="tx1"/>
                  </w14:solidFill>
                </w14:textFill>
              </w:rPr>
              <w:t>——</w:t>
            </w:r>
          </w:p>
        </w:tc>
        <w:tc>
          <w:tcPr>
            <w:tcW w:w="999" w:type="dxa"/>
            <w:vAlign w:val="center"/>
          </w:tcPr>
          <w:p w14:paraId="2A29A686">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1654</w:t>
            </w:r>
          </w:p>
        </w:tc>
        <w:tc>
          <w:tcPr>
            <w:tcW w:w="1271" w:type="dxa"/>
            <w:vAlign w:val="center"/>
          </w:tcPr>
          <w:p w14:paraId="35867B3A">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61.48</w:t>
            </w:r>
          </w:p>
        </w:tc>
      </w:tr>
      <w:tr w14:paraId="1E9F7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70" w:hRule="atLeast"/>
        </w:trPr>
        <w:tc>
          <w:tcPr>
            <w:tcW w:w="2216" w:type="dxa"/>
            <w:vAlign w:val="center"/>
          </w:tcPr>
          <w:p w14:paraId="72AF8569">
            <w:pPr>
              <w:pStyle w:val="22"/>
            </w:pPr>
            <w:r>
              <w:t>选修课</w:t>
            </w:r>
          </w:p>
        </w:tc>
        <w:tc>
          <w:tcPr>
            <w:tcW w:w="4585" w:type="dxa"/>
            <w:gridSpan w:val="5"/>
            <w:vAlign w:val="center"/>
          </w:tcPr>
          <w:p w14:paraId="4B07F812">
            <w:pPr>
              <w:pStyle w:val="22"/>
              <w:rPr>
                <w:color w:val="000000" w:themeColor="text1"/>
                <w14:textFill>
                  <w14:solidFill>
                    <w14:schemeClr w14:val="tx1"/>
                  </w14:solidFill>
                </w14:textFill>
              </w:rPr>
            </w:pPr>
            <w:r>
              <w:rPr>
                <w:color w:val="000000" w:themeColor="text1"/>
                <w14:textFill>
                  <w14:solidFill>
                    <w14:schemeClr w14:val="tx1"/>
                  </w14:solidFill>
                </w14:textFill>
              </w:rPr>
              <w:t>——</w:t>
            </w:r>
          </w:p>
        </w:tc>
        <w:tc>
          <w:tcPr>
            <w:tcW w:w="999" w:type="dxa"/>
            <w:vAlign w:val="center"/>
          </w:tcPr>
          <w:p w14:paraId="33997309">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398</w:t>
            </w:r>
          </w:p>
        </w:tc>
        <w:tc>
          <w:tcPr>
            <w:tcW w:w="1271" w:type="dxa"/>
            <w:vAlign w:val="center"/>
          </w:tcPr>
          <w:p w14:paraId="46FD35C6">
            <w:pPr>
              <w:pStyle w:val="22"/>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14.80</w:t>
            </w:r>
          </w:p>
        </w:tc>
      </w:tr>
    </w:tbl>
    <w:p w14:paraId="3C0EAEAA">
      <w:pPr>
        <w:spacing w:before="130" w:line="380" w:lineRule="auto"/>
        <w:ind w:left="7" w:right="210" w:firstLine="444"/>
        <w:rPr>
          <w:rFonts w:ascii="宋体" w:hAnsi="宋体" w:cs="宋体"/>
          <w:sz w:val="22"/>
          <w:szCs w:val="22"/>
        </w:rPr>
      </w:pPr>
      <w:r>
        <w:rPr>
          <w:rFonts w:ascii="宋体" w:hAnsi="宋体" w:cs="宋体"/>
          <w:spacing w:val="1"/>
          <w:sz w:val="22"/>
          <w:szCs w:val="22"/>
        </w:rPr>
        <w:t>【说</w:t>
      </w:r>
      <w:r>
        <w:rPr>
          <w:rFonts w:ascii="宋体" w:hAnsi="宋体" w:cs="宋体"/>
          <w:sz w:val="22"/>
          <w:szCs w:val="22"/>
        </w:rPr>
        <w:t>明】：总学时数</w:t>
      </w:r>
      <w:r>
        <w:rPr>
          <w:rFonts w:eastAsia="Times New Roman"/>
          <w:sz w:val="22"/>
          <w:szCs w:val="22"/>
        </w:rPr>
        <w:t>=</w:t>
      </w:r>
      <w:r>
        <w:rPr>
          <w:rFonts w:ascii="宋体" w:hAnsi="宋体" w:cs="宋体"/>
          <w:sz w:val="22"/>
          <w:szCs w:val="22"/>
        </w:rPr>
        <w:t>公共基础课程学时数</w:t>
      </w:r>
      <w:r>
        <w:rPr>
          <w:rFonts w:eastAsia="Times New Roman"/>
          <w:sz w:val="22"/>
          <w:szCs w:val="22"/>
        </w:rPr>
        <w:t>+</w:t>
      </w:r>
      <w:r>
        <w:rPr>
          <w:rFonts w:ascii="宋体" w:hAnsi="宋体" w:cs="宋体"/>
          <w:sz w:val="22"/>
          <w:szCs w:val="22"/>
        </w:rPr>
        <w:t>专</w:t>
      </w:r>
      <w:r>
        <w:rPr>
          <w:rFonts w:hint="eastAsia" w:ascii="宋体" w:hAnsi="宋体" w:cs="宋体"/>
          <w:sz w:val="22"/>
          <w:szCs w:val="22"/>
        </w:rPr>
        <w:t>业(</w:t>
      </w:r>
      <w:r>
        <w:rPr>
          <w:rFonts w:ascii="宋体" w:hAnsi="宋体" w:cs="宋体"/>
          <w:sz w:val="22"/>
          <w:szCs w:val="22"/>
        </w:rPr>
        <w:t>技能</w:t>
      </w:r>
      <w:r>
        <w:rPr>
          <w:rFonts w:hint="eastAsia" w:ascii="宋体" w:hAnsi="宋体" w:cs="宋体"/>
          <w:sz w:val="22"/>
          <w:szCs w:val="22"/>
        </w:rPr>
        <w:t>)课</w:t>
      </w:r>
      <w:r>
        <w:rPr>
          <w:rFonts w:ascii="宋体" w:hAnsi="宋体" w:cs="宋体"/>
          <w:sz w:val="22"/>
          <w:szCs w:val="22"/>
        </w:rPr>
        <w:t>程学时数</w:t>
      </w:r>
      <w:r>
        <w:rPr>
          <w:rFonts w:eastAsia="Times New Roman"/>
          <w:sz w:val="22"/>
          <w:szCs w:val="22"/>
        </w:rPr>
        <w:t>=</w:t>
      </w:r>
      <w:r>
        <w:rPr>
          <w:rFonts w:ascii="宋体" w:hAnsi="宋体" w:cs="宋体"/>
          <w:sz w:val="22"/>
          <w:szCs w:val="22"/>
        </w:rPr>
        <w:t>理论教学</w:t>
      </w:r>
      <w:r>
        <w:rPr>
          <w:rFonts w:hint="eastAsia" w:ascii="宋体" w:hAnsi="宋体" w:cs="宋体"/>
          <w:sz w:val="22"/>
          <w:szCs w:val="22"/>
        </w:rPr>
        <w:t>学时</w:t>
      </w:r>
      <w:r>
        <w:rPr>
          <w:rFonts w:ascii="宋体" w:hAnsi="宋体" w:cs="宋体"/>
          <w:spacing w:val="-1"/>
          <w:sz w:val="22"/>
          <w:szCs w:val="22"/>
        </w:rPr>
        <w:t>数</w:t>
      </w:r>
      <w:r>
        <w:rPr>
          <w:rFonts w:eastAsia="Times New Roman"/>
          <w:spacing w:val="-1"/>
          <w:sz w:val="22"/>
          <w:szCs w:val="22"/>
        </w:rPr>
        <w:t>+</w:t>
      </w:r>
      <w:r>
        <w:rPr>
          <w:rFonts w:ascii="宋体" w:hAnsi="宋体" w:cs="宋体"/>
          <w:spacing w:val="-1"/>
          <w:sz w:val="22"/>
          <w:szCs w:val="22"/>
        </w:rPr>
        <w:t>实践性教学学时数</w:t>
      </w:r>
      <w:r>
        <w:rPr>
          <w:rFonts w:eastAsia="Times New Roman"/>
          <w:spacing w:val="-1"/>
          <w:sz w:val="22"/>
          <w:szCs w:val="22"/>
        </w:rPr>
        <w:t>=</w:t>
      </w:r>
      <w:r>
        <w:rPr>
          <w:rFonts w:ascii="宋体" w:hAnsi="宋体" w:cs="宋体"/>
          <w:spacing w:val="-1"/>
          <w:sz w:val="22"/>
          <w:szCs w:val="22"/>
        </w:rPr>
        <w:t>线上教学学时数</w:t>
      </w:r>
      <w:r>
        <w:rPr>
          <w:rFonts w:eastAsia="Times New Roman"/>
          <w:spacing w:val="-1"/>
          <w:sz w:val="22"/>
          <w:szCs w:val="22"/>
        </w:rPr>
        <w:t>+</w:t>
      </w:r>
      <w:r>
        <w:rPr>
          <w:rFonts w:ascii="宋体" w:hAnsi="宋体" w:cs="宋体"/>
          <w:sz w:val="22"/>
          <w:szCs w:val="22"/>
        </w:rPr>
        <w:t>线下教学学时数</w:t>
      </w:r>
    </w:p>
    <w:p w14:paraId="19A4E460">
      <w:pPr>
        <w:pStyle w:val="3"/>
        <w:spacing w:before="120" w:after="120"/>
        <w:ind w:firstLine="562"/>
        <w:rPr>
          <w:rFonts w:hint="default"/>
        </w:rPr>
      </w:pPr>
      <w:bookmarkStart w:id="46" w:name="_Toc16328"/>
      <w:bookmarkStart w:id="47" w:name="_Toc14600"/>
      <w:r>
        <w:t>八、实施保障</w:t>
      </w:r>
      <w:bookmarkEnd w:id="46"/>
      <w:bookmarkEnd w:id="47"/>
    </w:p>
    <w:p w14:paraId="161056DA">
      <w:pPr>
        <w:ind w:firstLine="480"/>
      </w:pPr>
      <w:r>
        <w:t>主要包括师资队伍、教学设施、教学资源、教学方法、学习评价、质量管</w:t>
      </w:r>
      <w:r>
        <w:rPr>
          <w:rFonts w:hint="eastAsia"/>
        </w:rPr>
        <w:t>理等</w:t>
      </w:r>
      <w:r>
        <w:t>方面。</w:t>
      </w:r>
    </w:p>
    <w:p w14:paraId="6A2AB78F">
      <w:pPr>
        <w:pStyle w:val="4"/>
        <w:ind w:firstLine="480"/>
      </w:pPr>
      <w:bookmarkStart w:id="48" w:name="_Toc31087"/>
      <w:bookmarkStart w:id="49" w:name="_Toc4403"/>
      <w:r>
        <w:rPr>
          <w:rFonts w:hint="eastAsia"/>
        </w:rPr>
        <w:t>(一 )师资队伍</w:t>
      </w:r>
      <w:bookmarkEnd w:id="48"/>
      <w:bookmarkEnd w:id="49"/>
    </w:p>
    <w:p w14:paraId="6091479C">
      <w:pPr>
        <w:ind w:firstLine="480"/>
        <w:outlineLvl w:val="2"/>
      </w:pPr>
      <w:bookmarkStart w:id="50" w:name="_Toc17453"/>
      <w:r>
        <w:t>1.</w:t>
      </w:r>
      <w:r>
        <w:rPr>
          <w:rFonts w:hint="eastAsia"/>
        </w:rPr>
        <w:t>专、兼职教师</w:t>
      </w:r>
      <w:r>
        <w:t>队伍结构</w:t>
      </w:r>
      <w:bookmarkEnd w:id="50"/>
    </w:p>
    <w:p w14:paraId="4B770B6F">
      <w:pPr>
        <w:ind w:firstLine="480"/>
      </w:pPr>
      <w:r>
        <w:rPr>
          <w:rFonts w:hint="eastAsia"/>
        </w:rPr>
        <w:t>为满足本专业</w:t>
      </w:r>
      <w:r>
        <w:t>人才培养目标</w:t>
      </w:r>
      <w:r>
        <w:rPr>
          <w:rFonts w:hint="eastAsia"/>
        </w:rPr>
        <w:t>，专任教师不少于12人，兼职教师不少于4名，</w:t>
      </w:r>
      <w:r>
        <w:t>在师资结构上应按照专业带</w:t>
      </w:r>
      <w:r>
        <w:rPr>
          <w:rFonts w:hint="eastAsia"/>
        </w:rPr>
        <w:t>头人</w:t>
      </w:r>
      <w:r>
        <w:t>、骨干教师、双师素质教师、兼职教师进行合理配备学生数。按照生师比不</w:t>
      </w:r>
      <w:r>
        <w:rPr>
          <w:rFonts w:hint="eastAsia"/>
        </w:rPr>
        <w:t>高于</w:t>
      </w:r>
      <w:r>
        <w:t xml:space="preserve"> 18:1 配备专业教师，其中高级职称教师比例为45%，研究生比例为50%，双</w:t>
      </w:r>
      <w:r>
        <w:rPr>
          <w:rFonts w:hint="eastAsia"/>
        </w:rPr>
        <w:t>师型</w:t>
      </w:r>
      <w:r>
        <w:t>素质教师比例为</w:t>
      </w:r>
      <w:r>
        <w:rPr>
          <w:rFonts w:hint="eastAsia"/>
        </w:rPr>
        <w:t>8</w:t>
      </w:r>
      <w:r>
        <w:t>0%，形成职称、学历、年龄、双师素质的合理结构，具体</w:t>
      </w:r>
      <w:r>
        <w:rPr>
          <w:rFonts w:hint="eastAsia"/>
        </w:rPr>
        <w:t>要求</w:t>
      </w:r>
      <w:r>
        <w:t>见表13。</w:t>
      </w:r>
    </w:p>
    <w:p w14:paraId="386108F8">
      <w:pPr>
        <w:pStyle w:val="23"/>
        <w:spacing w:before="120" w:after="120"/>
      </w:pPr>
      <w:r>
        <w:t>表13</w:t>
      </w:r>
      <w:r>
        <w:rPr>
          <w:rFonts w:hint="eastAsia"/>
        </w:rPr>
        <w:t xml:space="preserve"> 师</w:t>
      </w:r>
      <w:r>
        <w:t>资队伍结构</w:t>
      </w:r>
    </w:p>
    <w:p w14:paraId="0A0D164A">
      <w:pPr>
        <w:spacing w:line="74" w:lineRule="exact"/>
        <w:ind w:firstLine="480"/>
      </w:pPr>
    </w:p>
    <w:tbl>
      <w:tblPr>
        <w:tblStyle w:val="17"/>
        <w:tblW w:w="8699" w:type="dxa"/>
        <w:tblInd w:w="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705"/>
        <w:gridCol w:w="2798"/>
        <w:gridCol w:w="3196"/>
      </w:tblGrid>
      <w:tr w14:paraId="366AD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5" w:hRule="atLeast"/>
          <w:tblHeader/>
        </w:trPr>
        <w:tc>
          <w:tcPr>
            <w:tcW w:w="5503" w:type="dxa"/>
            <w:gridSpan w:val="2"/>
            <w:tcBorders>
              <w:bottom w:val="single" w:color="auto" w:sz="4" w:space="0"/>
            </w:tcBorders>
            <w:shd w:val="clear" w:color="auto" w:fill="9CC2E5" w:themeFill="accent1" w:themeFillTint="99"/>
            <w:vAlign w:val="center"/>
          </w:tcPr>
          <w:p w14:paraId="1D3C2AF8">
            <w:pPr>
              <w:pStyle w:val="22"/>
              <w:rPr>
                <w:b/>
                <w:bCs/>
              </w:rPr>
            </w:pPr>
            <w:r>
              <w:rPr>
                <w:b/>
                <w:bCs/>
              </w:rPr>
              <w:t>队伍结构</w:t>
            </w:r>
          </w:p>
        </w:tc>
        <w:tc>
          <w:tcPr>
            <w:tcW w:w="3196" w:type="dxa"/>
            <w:tcBorders>
              <w:bottom w:val="single" w:color="auto" w:sz="4" w:space="0"/>
            </w:tcBorders>
            <w:shd w:val="clear" w:color="auto" w:fill="9CC2E5" w:themeFill="accent1" w:themeFillTint="99"/>
            <w:vAlign w:val="center"/>
          </w:tcPr>
          <w:p w14:paraId="0BF28374">
            <w:pPr>
              <w:pStyle w:val="22"/>
              <w:rPr>
                <w:b/>
                <w:bCs/>
              </w:rPr>
            </w:pPr>
            <w:r>
              <w:rPr>
                <w:b/>
                <w:bCs/>
              </w:rPr>
              <w:t>比</w:t>
            </w:r>
            <w:r>
              <w:rPr>
                <w:rFonts w:hint="eastAsia"/>
                <w:b/>
                <w:bCs/>
              </w:rPr>
              <w:t>例(</w:t>
            </w:r>
            <w:r>
              <w:rPr>
                <w:b/>
                <w:bCs/>
              </w:rPr>
              <w:t>%)</w:t>
            </w:r>
          </w:p>
        </w:tc>
      </w:tr>
      <w:tr w14:paraId="1C634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30" w:hRule="atLeast"/>
        </w:trPr>
        <w:tc>
          <w:tcPr>
            <w:tcW w:w="2705" w:type="dxa"/>
            <w:vMerge w:val="restart"/>
            <w:tcBorders>
              <w:top w:val="single" w:color="auto" w:sz="4" w:space="0"/>
              <w:left w:val="single" w:color="auto" w:sz="4" w:space="0"/>
              <w:bottom w:val="single" w:color="auto" w:sz="4" w:space="0"/>
              <w:right w:val="single" w:color="auto" w:sz="4" w:space="0"/>
            </w:tcBorders>
            <w:vAlign w:val="center"/>
          </w:tcPr>
          <w:p w14:paraId="11DA55A9">
            <w:pPr>
              <w:pStyle w:val="22"/>
            </w:pPr>
            <w:r>
              <w:t>职称结构</w:t>
            </w:r>
          </w:p>
        </w:tc>
        <w:tc>
          <w:tcPr>
            <w:tcW w:w="2798" w:type="dxa"/>
            <w:tcBorders>
              <w:top w:val="single" w:color="auto" w:sz="4" w:space="0"/>
              <w:left w:val="single" w:color="auto" w:sz="4" w:space="0"/>
              <w:bottom w:val="single" w:color="auto" w:sz="4" w:space="0"/>
              <w:right w:val="single" w:color="auto" w:sz="4" w:space="0"/>
            </w:tcBorders>
            <w:vAlign w:val="center"/>
          </w:tcPr>
          <w:p w14:paraId="46FD811A">
            <w:pPr>
              <w:pStyle w:val="22"/>
            </w:pPr>
            <w:r>
              <w:t>教授</w:t>
            </w:r>
          </w:p>
        </w:tc>
        <w:tc>
          <w:tcPr>
            <w:tcW w:w="3196" w:type="dxa"/>
            <w:tcBorders>
              <w:top w:val="single" w:color="auto" w:sz="4" w:space="0"/>
              <w:left w:val="single" w:color="auto" w:sz="4" w:space="0"/>
              <w:bottom w:val="single" w:color="auto" w:sz="4" w:space="0"/>
              <w:right w:val="single" w:color="auto" w:sz="4" w:space="0"/>
            </w:tcBorders>
            <w:vAlign w:val="center"/>
          </w:tcPr>
          <w:p w14:paraId="776C7EE5">
            <w:pPr>
              <w:pStyle w:val="22"/>
            </w:pPr>
            <w:r>
              <w:t>15%</w:t>
            </w:r>
          </w:p>
        </w:tc>
      </w:tr>
      <w:tr w14:paraId="5340A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25"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2742F852">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4810210B">
            <w:pPr>
              <w:pStyle w:val="22"/>
            </w:pPr>
            <w:r>
              <w:t>副教授</w:t>
            </w:r>
          </w:p>
        </w:tc>
        <w:tc>
          <w:tcPr>
            <w:tcW w:w="3196" w:type="dxa"/>
            <w:tcBorders>
              <w:top w:val="single" w:color="auto" w:sz="4" w:space="0"/>
              <w:left w:val="single" w:color="auto" w:sz="4" w:space="0"/>
              <w:bottom w:val="single" w:color="auto" w:sz="4" w:space="0"/>
              <w:right w:val="single" w:color="auto" w:sz="4" w:space="0"/>
            </w:tcBorders>
            <w:vAlign w:val="center"/>
          </w:tcPr>
          <w:p w14:paraId="16D6BFA6">
            <w:pPr>
              <w:pStyle w:val="22"/>
            </w:pPr>
            <w:r>
              <w:t>30%</w:t>
            </w:r>
          </w:p>
        </w:tc>
      </w:tr>
      <w:tr w14:paraId="5FB91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07"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70EEA9C8">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0DD70460">
            <w:pPr>
              <w:pStyle w:val="22"/>
            </w:pPr>
            <w:r>
              <w:t>讲师</w:t>
            </w:r>
          </w:p>
        </w:tc>
        <w:tc>
          <w:tcPr>
            <w:tcW w:w="3196" w:type="dxa"/>
            <w:tcBorders>
              <w:top w:val="single" w:color="auto" w:sz="4" w:space="0"/>
              <w:left w:val="single" w:color="auto" w:sz="4" w:space="0"/>
              <w:bottom w:val="single" w:color="auto" w:sz="4" w:space="0"/>
              <w:right w:val="single" w:color="auto" w:sz="4" w:space="0"/>
            </w:tcBorders>
            <w:vAlign w:val="center"/>
          </w:tcPr>
          <w:p w14:paraId="3F2BF980">
            <w:pPr>
              <w:pStyle w:val="22"/>
            </w:pPr>
            <w:r>
              <w:t>25%</w:t>
            </w:r>
          </w:p>
        </w:tc>
      </w:tr>
      <w:tr w14:paraId="089B8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373"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6F295384">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2D2B1ECA">
            <w:pPr>
              <w:pStyle w:val="22"/>
            </w:pPr>
            <w:r>
              <w:t>助教</w:t>
            </w:r>
          </w:p>
        </w:tc>
        <w:tc>
          <w:tcPr>
            <w:tcW w:w="3196" w:type="dxa"/>
            <w:tcBorders>
              <w:top w:val="single" w:color="auto" w:sz="4" w:space="0"/>
              <w:left w:val="single" w:color="auto" w:sz="4" w:space="0"/>
              <w:bottom w:val="single" w:color="auto" w:sz="4" w:space="0"/>
              <w:right w:val="single" w:color="auto" w:sz="4" w:space="0"/>
            </w:tcBorders>
            <w:vAlign w:val="center"/>
          </w:tcPr>
          <w:p w14:paraId="0FD642BF">
            <w:pPr>
              <w:pStyle w:val="22"/>
            </w:pPr>
            <w:r>
              <w:t>30%</w:t>
            </w:r>
          </w:p>
        </w:tc>
      </w:tr>
      <w:tr w14:paraId="6FE28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98"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4B5D52C7">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088336A4">
            <w:pPr>
              <w:pStyle w:val="22"/>
            </w:pPr>
            <w:r>
              <w:t>硕士</w:t>
            </w:r>
          </w:p>
        </w:tc>
        <w:tc>
          <w:tcPr>
            <w:tcW w:w="3196" w:type="dxa"/>
            <w:tcBorders>
              <w:top w:val="single" w:color="auto" w:sz="4" w:space="0"/>
              <w:left w:val="single" w:color="auto" w:sz="4" w:space="0"/>
              <w:bottom w:val="single" w:color="auto" w:sz="4" w:space="0"/>
              <w:right w:val="single" w:color="auto" w:sz="4" w:space="0"/>
            </w:tcBorders>
            <w:vAlign w:val="center"/>
          </w:tcPr>
          <w:p w14:paraId="1F3B7C4C">
            <w:pPr>
              <w:pStyle w:val="22"/>
            </w:pPr>
            <w:r>
              <w:t>50%</w:t>
            </w:r>
          </w:p>
        </w:tc>
      </w:tr>
      <w:tr w14:paraId="70AD7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5"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786F731D">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44D1E57A">
            <w:pPr>
              <w:pStyle w:val="22"/>
            </w:pPr>
            <w:r>
              <w:t>本科</w:t>
            </w:r>
          </w:p>
        </w:tc>
        <w:tc>
          <w:tcPr>
            <w:tcW w:w="3196" w:type="dxa"/>
            <w:tcBorders>
              <w:top w:val="single" w:color="auto" w:sz="4" w:space="0"/>
              <w:left w:val="single" w:color="auto" w:sz="4" w:space="0"/>
              <w:bottom w:val="single" w:color="auto" w:sz="4" w:space="0"/>
              <w:right w:val="single" w:color="auto" w:sz="4" w:space="0"/>
            </w:tcBorders>
            <w:vAlign w:val="center"/>
          </w:tcPr>
          <w:p w14:paraId="3143E8B1">
            <w:pPr>
              <w:pStyle w:val="22"/>
            </w:pPr>
            <w:r>
              <w:rPr>
                <w:rFonts w:hint="eastAsia"/>
                <w:lang w:val="en-US" w:eastAsia="zh-CN"/>
              </w:rPr>
              <w:t>5</w:t>
            </w:r>
            <w:r>
              <w:t>0%</w:t>
            </w:r>
          </w:p>
        </w:tc>
      </w:tr>
      <w:tr w14:paraId="57978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5" w:hRule="atLeast"/>
        </w:trPr>
        <w:tc>
          <w:tcPr>
            <w:tcW w:w="2705" w:type="dxa"/>
            <w:vMerge w:val="restart"/>
            <w:tcBorders>
              <w:top w:val="single" w:color="auto" w:sz="4" w:space="0"/>
              <w:left w:val="single" w:color="auto" w:sz="4" w:space="0"/>
              <w:bottom w:val="single" w:color="auto" w:sz="4" w:space="0"/>
              <w:right w:val="single" w:color="auto" w:sz="4" w:space="0"/>
            </w:tcBorders>
            <w:vAlign w:val="center"/>
          </w:tcPr>
          <w:p w14:paraId="135186D3">
            <w:pPr>
              <w:pStyle w:val="22"/>
            </w:pPr>
            <w:r>
              <w:t>年龄结构</w:t>
            </w:r>
          </w:p>
        </w:tc>
        <w:tc>
          <w:tcPr>
            <w:tcW w:w="2798" w:type="dxa"/>
            <w:tcBorders>
              <w:top w:val="single" w:color="auto" w:sz="4" w:space="0"/>
              <w:left w:val="single" w:color="auto" w:sz="4" w:space="0"/>
              <w:bottom w:val="single" w:color="auto" w:sz="4" w:space="0"/>
              <w:right w:val="single" w:color="auto" w:sz="4" w:space="0"/>
            </w:tcBorders>
            <w:vAlign w:val="center"/>
          </w:tcPr>
          <w:p w14:paraId="3CE868AE">
            <w:pPr>
              <w:pStyle w:val="22"/>
            </w:pPr>
            <w:r>
              <w:t>35 岁以下</w:t>
            </w:r>
          </w:p>
        </w:tc>
        <w:tc>
          <w:tcPr>
            <w:tcW w:w="3196" w:type="dxa"/>
            <w:tcBorders>
              <w:top w:val="single" w:color="auto" w:sz="4" w:space="0"/>
              <w:left w:val="single" w:color="auto" w:sz="4" w:space="0"/>
              <w:bottom w:val="single" w:color="auto" w:sz="4" w:space="0"/>
              <w:right w:val="single" w:color="auto" w:sz="4" w:space="0"/>
            </w:tcBorders>
            <w:vAlign w:val="center"/>
          </w:tcPr>
          <w:p w14:paraId="5ADBDB47">
            <w:pPr>
              <w:pStyle w:val="22"/>
            </w:pPr>
            <w:r>
              <w:t>40%</w:t>
            </w:r>
          </w:p>
        </w:tc>
      </w:tr>
      <w:tr w14:paraId="1AB27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5"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448715FE">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498018BE">
            <w:pPr>
              <w:pStyle w:val="22"/>
            </w:pPr>
            <w:r>
              <w:t>36-45 岁</w:t>
            </w:r>
          </w:p>
        </w:tc>
        <w:tc>
          <w:tcPr>
            <w:tcW w:w="3196" w:type="dxa"/>
            <w:tcBorders>
              <w:top w:val="single" w:color="auto" w:sz="4" w:space="0"/>
              <w:left w:val="single" w:color="auto" w:sz="4" w:space="0"/>
              <w:bottom w:val="single" w:color="auto" w:sz="4" w:space="0"/>
              <w:right w:val="single" w:color="auto" w:sz="4" w:space="0"/>
            </w:tcBorders>
            <w:vAlign w:val="center"/>
          </w:tcPr>
          <w:p w14:paraId="5C6EC864">
            <w:pPr>
              <w:pStyle w:val="22"/>
            </w:pPr>
            <w:r>
              <w:t>40%</w:t>
            </w:r>
          </w:p>
        </w:tc>
      </w:tr>
      <w:tr w14:paraId="1FFC9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5" w:hRule="atLeast"/>
        </w:trPr>
        <w:tc>
          <w:tcPr>
            <w:tcW w:w="2705" w:type="dxa"/>
            <w:vMerge w:val="continue"/>
            <w:tcBorders>
              <w:top w:val="single" w:color="auto" w:sz="4" w:space="0"/>
              <w:left w:val="single" w:color="auto" w:sz="4" w:space="0"/>
              <w:bottom w:val="single" w:color="auto" w:sz="4" w:space="0"/>
              <w:right w:val="single" w:color="auto" w:sz="4" w:space="0"/>
            </w:tcBorders>
            <w:vAlign w:val="center"/>
          </w:tcPr>
          <w:p w14:paraId="1B64D3EB">
            <w:pPr>
              <w:pStyle w:val="22"/>
            </w:pPr>
          </w:p>
        </w:tc>
        <w:tc>
          <w:tcPr>
            <w:tcW w:w="2798" w:type="dxa"/>
            <w:tcBorders>
              <w:top w:val="single" w:color="auto" w:sz="4" w:space="0"/>
              <w:left w:val="single" w:color="auto" w:sz="4" w:space="0"/>
              <w:bottom w:val="single" w:color="auto" w:sz="4" w:space="0"/>
              <w:right w:val="single" w:color="auto" w:sz="4" w:space="0"/>
            </w:tcBorders>
            <w:vAlign w:val="center"/>
          </w:tcPr>
          <w:p w14:paraId="4BF24389">
            <w:pPr>
              <w:pStyle w:val="22"/>
            </w:pPr>
            <w:r>
              <w:t>46-6</w:t>
            </w:r>
            <w:r>
              <w:rPr>
                <w:rFonts w:hint="eastAsia"/>
              </w:rPr>
              <w:t>0岁</w:t>
            </w:r>
          </w:p>
        </w:tc>
        <w:tc>
          <w:tcPr>
            <w:tcW w:w="3196" w:type="dxa"/>
            <w:tcBorders>
              <w:top w:val="single" w:color="auto" w:sz="4" w:space="0"/>
              <w:left w:val="single" w:color="auto" w:sz="4" w:space="0"/>
              <w:bottom w:val="single" w:color="auto" w:sz="4" w:space="0"/>
              <w:right w:val="single" w:color="auto" w:sz="4" w:space="0"/>
            </w:tcBorders>
            <w:vAlign w:val="center"/>
          </w:tcPr>
          <w:p w14:paraId="5DB7A2AE">
            <w:pPr>
              <w:pStyle w:val="22"/>
            </w:pPr>
            <w:r>
              <w:t>20%</w:t>
            </w:r>
          </w:p>
        </w:tc>
      </w:tr>
      <w:tr w14:paraId="1ABFB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5" w:hRule="atLeast"/>
        </w:trPr>
        <w:tc>
          <w:tcPr>
            <w:tcW w:w="2705" w:type="dxa"/>
            <w:tcBorders>
              <w:top w:val="single" w:color="auto" w:sz="4" w:space="0"/>
              <w:left w:val="single" w:color="auto" w:sz="4" w:space="0"/>
              <w:bottom w:val="single" w:color="auto" w:sz="4" w:space="0"/>
              <w:right w:val="single" w:color="auto" w:sz="4" w:space="0"/>
            </w:tcBorders>
            <w:vAlign w:val="center"/>
          </w:tcPr>
          <w:p w14:paraId="12B7DE5B">
            <w:pPr>
              <w:pStyle w:val="22"/>
            </w:pPr>
            <w:r>
              <w:t>双师型教师</w:t>
            </w:r>
          </w:p>
        </w:tc>
        <w:tc>
          <w:tcPr>
            <w:tcW w:w="2798" w:type="dxa"/>
            <w:tcBorders>
              <w:top w:val="single" w:color="auto" w:sz="4" w:space="0"/>
              <w:left w:val="single" w:color="auto" w:sz="4" w:space="0"/>
              <w:bottom w:val="single" w:color="auto" w:sz="4" w:space="0"/>
              <w:right w:val="single" w:color="auto" w:sz="4" w:space="0"/>
            </w:tcBorders>
            <w:vAlign w:val="center"/>
          </w:tcPr>
          <w:p w14:paraId="177CCD84">
            <w:pPr>
              <w:pStyle w:val="22"/>
            </w:pPr>
          </w:p>
        </w:tc>
        <w:tc>
          <w:tcPr>
            <w:tcW w:w="3196" w:type="dxa"/>
            <w:tcBorders>
              <w:top w:val="single" w:color="auto" w:sz="4" w:space="0"/>
              <w:left w:val="single" w:color="auto" w:sz="4" w:space="0"/>
              <w:bottom w:val="single" w:color="auto" w:sz="4" w:space="0"/>
              <w:right w:val="single" w:color="auto" w:sz="4" w:space="0"/>
            </w:tcBorders>
            <w:vAlign w:val="center"/>
          </w:tcPr>
          <w:p w14:paraId="31112E3F">
            <w:pPr>
              <w:pStyle w:val="22"/>
            </w:pPr>
            <w:r>
              <w:rPr>
                <w:rFonts w:hint="eastAsia"/>
              </w:rPr>
              <w:t>8</w:t>
            </w:r>
            <w:r>
              <w:t>0%</w:t>
            </w:r>
          </w:p>
        </w:tc>
      </w:tr>
      <w:tr w14:paraId="2E4E1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49" w:hRule="atLeast"/>
        </w:trPr>
        <w:tc>
          <w:tcPr>
            <w:tcW w:w="2705" w:type="dxa"/>
            <w:tcBorders>
              <w:top w:val="single" w:color="auto" w:sz="4" w:space="0"/>
              <w:left w:val="single" w:color="auto" w:sz="4" w:space="0"/>
              <w:bottom w:val="single" w:color="auto" w:sz="4" w:space="0"/>
              <w:right w:val="single" w:color="auto" w:sz="4" w:space="0"/>
            </w:tcBorders>
            <w:vAlign w:val="center"/>
          </w:tcPr>
          <w:p w14:paraId="3C423C7C">
            <w:pPr>
              <w:pStyle w:val="22"/>
            </w:pPr>
            <w:r>
              <w:t>生师比</w:t>
            </w:r>
          </w:p>
        </w:tc>
        <w:tc>
          <w:tcPr>
            <w:tcW w:w="2798" w:type="dxa"/>
            <w:tcBorders>
              <w:top w:val="single" w:color="auto" w:sz="4" w:space="0"/>
              <w:left w:val="single" w:color="auto" w:sz="4" w:space="0"/>
              <w:bottom w:val="single" w:color="auto" w:sz="4" w:space="0"/>
              <w:right w:val="single" w:color="auto" w:sz="4" w:space="0"/>
            </w:tcBorders>
            <w:vAlign w:val="center"/>
          </w:tcPr>
          <w:p w14:paraId="37F3830B">
            <w:pPr>
              <w:pStyle w:val="22"/>
            </w:pPr>
          </w:p>
        </w:tc>
        <w:tc>
          <w:tcPr>
            <w:tcW w:w="3196" w:type="dxa"/>
            <w:tcBorders>
              <w:top w:val="single" w:color="auto" w:sz="4" w:space="0"/>
              <w:left w:val="single" w:color="auto" w:sz="4" w:space="0"/>
              <w:bottom w:val="single" w:color="auto" w:sz="4" w:space="0"/>
              <w:right w:val="single" w:color="auto" w:sz="4" w:space="0"/>
            </w:tcBorders>
            <w:vAlign w:val="center"/>
          </w:tcPr>
          <w:p w14:paraId="0F35FD53">
            <w:pPr>
              <w:pStyle w:val="22"/>
            </w:pPr>
            <w:r>
              <w:t>不高于18:1</w:t>
            </w:r>
          </w:p>
        </w:tc>
      </w:tr>
    </w:tbl>
    <w:p w14:paraId="20728413">
      <w:pPr>
        <w:spacing w:line="260" w:lineRule="auto"/>
        <w:ind w:firstLine="480"/>
      </w:pPr>
    </w:p>
    <w:p w14:paraId="15453FAA">
      <w:pPr>
        <w:spacing w:line="261" w:lineRule="auto"/>
        <w:ind w:firstLine="480"/>
      </w:pPr>
    </w:p>
    <w:p w14:paraId="615E058C">
      <w:pPr>
        <w:ind w:firstLine="480"/>
        <w:outlineLvl w:val="2"/>
      </w:pPr>
      <w:bookmarkStart w:id="51" w:name="_Toc11395"/>
      <w:r>
        <w:rPr>
          <w:rFonts w:hint="eastAsia"/>
        </w:rPr>
        <w:t>2.专兼职教师素质要求及建设举措见表14所示。</w:t>
      </w:r>
      <w:bookmarkEnd w:id="51"/>
    </w:p>
    <w:tbl>
      <w:tblPr>
        <w:tblStyle w:val="13"/>
        <w:tblW w:w="8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49"/>
        <w:gridCol w:w="830"/>
        <w:gridCol w:w="3430"/>
        <w:gridCol w:w="3146"/>
      </w:tblGrid>
      <w:tr w14:paraId="5911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49" w:type="dxa"/>
            <w:shd w:val="clear" w:color="auto" w:fill="9CC2E5" w:themeFill="accent1" w:themeFillTint="99"/>
            <w:vAlign w:val="center"/>
          </w:tcPr>
          <w:p w14:paraId="6231A3AF">
            <w:pPr>
              <w:pStyle w:val="22"/>
              <w:rPr>
                <w:rFonts w:hint="eastAsia" w:ascii="宋体" w:hAnsi="宋体" w:eastAsia="宋体" w:cs="宋体"/>
                <w:b/>
                <w:bCs/>
                <w:sz w:val="21"/>
                <w:szCs w:val="21"/>
              </w:rPr>
            </w:pPr>
            <w:r>
              <w:rPr>
                <w:rFonts w:hint="eastAsia" w:ascii="宋体" w:hAnsi="宋体" w:eastAsia="宋体" w:cs="宋体"/>
                <w:b/>
                <w:bCs/>
                <w:sz w:val="21"/>
                <w:szCs w:val="21"/>
              </w:rPr>
              <w:t>序号</w:t>
            </w:r>
          </w:p>
        </w:tc>
        <w:tc>
          <w:tcPr>
            <w:tcW w:w="830" w:type="dxa"/>
            <w:shd w:val="clear" w:color="auto" w:fill="9CC2E5" w:themeFill="accent1" w:themeFillTint="99"/>
            <w:vAlign w:val="center"/>
          </w:tcPr>
          <w:p w14:paraId="21F6C04B">
            <w:pPr>
              <w:pStyle w:val="22"/>
              <w:rPr>
                <w:rFonts w:hint="eastAsia" w:ascii="宋体" w:hAnsi="宋体" w:eastAsia="宋体" w:cs="宋体"/>
                <w:b/>
                <w:bCs/>
                <w:sz w:val="21"/>
                <w:szCs w:val="21"/>
              </w:rPr>
            </w:pPr>
            <w:r>
              <w:rPr>
                <w:rFonts w:hint="eastAsia" w:ascii="宋体" w:hAnsi="宋体" w:eastAsia="宋体" w:cs="宋体"/>
                <w:b/>
                <w:bCs/>
                <w:sz w:val="21"/>
                <w:szCs w:val="21"/>
              </w:rPr>
              <w:t>类别</w:t>
            </w:r>
          </w:p>
        </w:tc>
        <w:tc>
          <w:tcPr>
            <w:tcW w:w="3430" w:type="dxa"/>
            <w:shd w:val="clear" w:color="auto" w:fill="9CC2E5" w:themeFill="accent1" w:themeFillTint="99"/>
            <w:vAlign w:val="center"/>
          </w:tcPr>
          <w:p w14:paraId="35FBF631">
            <w:pPr>
              <w:pStyle w:val="22"/>
              <w:rPr>
                <w:rFonts w:hint="eastAsia" w:ascii="宋体" w:hAnsi="宋体" w:eastAsia="宋体" w:cs="宋体"/>
                <w:b/>
                <w:bCs/>
                <w:sz w:val="21"/>
                <w:szCs w:val="21"/>
              </w:rPr>
            </w:pPr>
            <w:r>
              <w:rPr>
                <w:rFonts w:hint="eastAsia" w:ascii="宋体" w:hAnsi="宋体" w:eastAsia="宋体" w:cs="宋体"/>
                <w:b/>
                <w:bCs/>
                <w:sz w:val="21"/>
                <w:szCs w:val="21"/>
              </w:rPr>
              <w:t>素质要求</w:t>
            </w:r>
          </w:p>
        </w:tc>
        <w:tc>
          <w:tcPr>
            <w:tcW w:w="3146" w:type="dxa"/>
            <w:shd w:val="clear" w:color="auto" w:fill="9CC2E5" w:themeFill="accent1" w:themeFillTint="99"/>
            <w:vAlign w:val="center"/>
          </w:tcPr>
          <w:p w14:paraId="3B2F71B9">
            <w:pPr>
              <w:pStyle w:val="22"/>
              <w:rPr>
                <w:rFonts w:hint="eastAsia" w:ascii="宋体" w:hAnsi="宋体" w:eastAsia="宋体" w:cs="宋体"/>
                <w:b/>
                <w:bCs/>
                <w:sz w:val="21"/>
                <w:szCs w:val="21"/>
              </w:rPr>
            </w:pPr>
            <w:r>
              <w:rPr>
                <w:rFonts w:hint="eastAsia" w:ascii="宋体" w:hAnsi="宋体" w:eastAsia="宋体" w:cs="宋体"/>
                <w:b/>
                <w:bCs/>
                <w:sz w:val="21"/>
                <w:szCs w:val="21"/>
              </w:rPr>
              <w:t>建设举措</w:t>
            </w:r>
          </w:p>
        </w:tc>
      </w:tr>
      <w:tr w14:paraId="3EA8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49" w:type="dxa"/>
            <w:vAlign w:val="center"/>
          </w:tcPr>
          <w:p w14:paraId="5A5294D1">
            <w:pPr>
              <w:pStyle w:val="22"/>
              <w:rPr>
                <w:rFonts w:hint="eastAsia" w:ascii="宋体" w:hAnsi="宋体" w:eastAsia="宋体" w:cs="宋体"/>
                <w:sz w:val="21"/>
                <w:szCs w:val="21"/>
              </w:rPr>
            </w:pPr>
            <w:r>
              <w:rPr>
                <w:rFonts w:hint="eastAsia" w:ascii="宋体" w:hAnsi="宋体" w:eastAsia="宋体" w:cs="宋体"/>
                <w:sz w:val="21"/>
                <w:szCs w:val="21"/>
              </w:rPr>
              <w:t>1</w:t>
            </w:r>
          </w:p>
        </w:tc>
        <w:tc>
          <w:tcPr>
            <w:tcW w:w="830" w:type="dxa"/>
            <w:vAlign w:val="center"/>
          </w:tcPr>
          <w:p w14:paraId="43182B48">
            <w:pPr>
              <w:pStyle w:val="22"/>
              <w:rPr>
                <w:rFonts w:hint="eastAsia" w:ascii="宋体" w:hAnsi="宋体" w:eastAsia="宋体" w:cs="宋体"/>
                <w:sz w:val="21"/>
                <w:szCs w:val="21"/>
              </w:rPr>
            </w:pPr>
            <w:r>
              <w:rPr>
                <w:rFonts w:hint="eastAsia" w:ascii="宋体" w:hAnsi="宋体" w:eastAsia="宋体" w:cs="宋体"/>
                <w:sz w:val="21"/>
                <w:szCs w:val="21"/>
              </w:rPr>
              <w:t>专业带头人</w:t>
            </w:r>
          </w:p>
        </w:tc>
        <w:tc>
          <w:tcPr>
            <w:tcW w:w="3430" w:type="dxa"/>
            <w:vAlign w:val="center"/>
          </w:tcPr>
          <w:p w14:paraId="2B22DB09">
            <w:pPr>
              <w:pStyle w:val="22"/>
              <w:jc w:val="both"/>
              <w:rPr>
                <w:rFonts w:hint="eastAsia" w:ascii="宋体" w:hAnsi="宋体" w:eastAsia="宋体" w:cs="宋体"/>
                <w:sz w:val="21"/>
                <w:szCs w:val="21"/>
              </w:rPr>
            </w:pPr>
            <w:r>
              <w:rPr>
                <w:rFonts w:hint="eastAsia" w:ascii="宋体" w:hAnsi="宋体" w:eastAsia="宋体" w:cs="宋体"/>
                <w:sz w:val="21"/>
                <w:szCs w:val="21"/>
              </w:rPr>
              <w:t>应该具备良好的</w:t>
            </w:r>
            <w:r>
              <w:rPr>
                <w:rFonts w:hint="eastAsia" w:ascii="宋体" w:hAnsi="宋体" w:eastAsia="宋体" w:cs="宋体"/>
                <w:b/>
                <w:bCs/>
                <w:sz w:val="21"/>
                <w:szCs w:val="21"/>
              </w:rPr>
              <w:t>师德师风和社会责任感</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有</w:t>
            </w:r>
            <w:r>
              <w:rPr>
                <w:rFonts w:hint="eastAsia" w:ascii="宋体" w:hAnsi="宋体" w:eastAsia="宋体" w:cs="宋体"/>
                <w:b/>
                <w:bCs/>
                <w:sz w:val="21"/>
                <w:szCs w:val="21"/>
                <w:lang w:val="en-US" w:eastAsia="zh-CN"/>
              </w:rPr>
              <w:t>带动</w:t>
            </w:r>
            <w:r>
              <w:rPr>
                <w:rFonts w:hint="eastAsia" w:ascii="宋体" w:hAnsi="宋体" w:eastAsia="宋体" w:cs="宋体"/>
                <w:b/>
                <w:bCs/>
                <w:sz w:val="21"/>
                <w:szCs w:val="21"/>
              </w:rPr>
              <w:t>教师利用数字技术优化、创新和变革教育教学活动的意识、能力和责任</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能</w:t>
            </w:r>
            <w:r>
              <w:rPr>
                <w:rFonts w:hint="eastAsia" w:ascii="宋体" w:hAnsi="宋体" w:eastAsia="宋体" w:cs="宋体"/>
                <w:sz w:val="21"/>
                <w:szCs w:val="21"/>
              </w:rPr>
              <w:t>把握国内外旅游管理行业、专业发展动态，能广泛联系行业企业，了解行业企业对本专业人才的需求实际，对本专业中的课程进行教学改革，突出职业能力培养，能优化旅游管理专业基础课程方案，优化基础课程内容;参与学校旅游专业人才培养模式的研讨、完善，教学设计、专业研究能力强，组织开展教科研工作能力强，在本区域或本领域具有一定的专业影响力。</w:t>
            </w:r>
          </w:p>
        </w:tc>
        <w:tc>
          <w:tcPr>
            <w:tcW w:w="3146" w:type="dxa"/>
            <w:vAlign w:val="center"/>
          </w:tcPr>
          <w:p w14:paraId="4E9CA596">
            <w:pPr>
              <w:pStyle w:val="22"/>
              <w:jc w:val="both"/>
              <w:rPr>
                <w:rFonts w:hint="eastAsia" w:ascii="宋体" w:hAnsi="宋体" w:eastAsia="宋体" w:cs="宋体"/>
                <w:sz w:val="21"/>
                <w:szCs w:val="21"/>
              </w:rPr>
            </w:pPr>
            <w:r>
              <w:rPr>
                <w:rFonts w:hint="eastAsia" w:ascii="宋体" w:hAnsi="宋体" w:eastAsia="宋体" w:cs="宋体"/>
                <w:sz w:val="21"/>
                <w:szCs w:val="21"/>
              </w:rPr>
              <w:t>鼓励专业带头人以多种形式参加实践锻炼，包括直接到企业参加实践锻炼，兼任企业的技术顾问，参与地方经济建设；鼓励参加有关培训、进修、学术交流；主持教学改革和科研推广工作；主持课程建设，主编本专业的教学计划、教学大纲和主干课程教材；主持校内外实训基地建设；指导青年教师。学校支持专业带头人申报教学研究项目，资助其参加国内外的学术交流活动和相关考察调研学习活动；优先安排专业带头人进行培训、进修。</w:t>
            </w:r>
          </w:p>
        </w:tc>
      </w:tr>
      <w:tr w14:paraId="0D63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49" w:type="dxa"/>
            <w:vAlign w:val="center"/>
          </w:tcPr>
          <w:p w14:paraId="2673859B">
            <w:pPr>
              <w:pStyle w:val="22"/>
              <w:rPr>
                <w:rFonts w:hint="eastAsia" w:ascii="宋体" w:hAnsi="宋体" w:eastAsia="宋体" w:cs="宋体"/>
                <w:sz w:val="21"/>
                <w:szCs w:val="21"/>
              </w:rPr>
            </w:pPr>
            <w:r>
              <w:rPr>
                <w:rFonts w:hint="eastAsia" w:ascii="宋体" w:hAnsi="宋体" w:eastAsia="宋体" w:cs="宋体"/>
                <w:sz w:val="21"/>
                <w:szCs w:val="21"/>
              </w:rPr>
              <w:t>2</w:t>
            </w:r>
          </w:p>
        </w:tc>
        <w:tc>
          <w:tcPr>
            <w:tcW w:w="830" w:type="dxa"/>
            <w:vAlign w:val="center"/>
          </w:tcPr>
          <w:p w14:paraId="010A407E">
            <w:pPr>
              <w:pStyle w:val="22"/>
              <w:rPr>
                <w:rFonts w:hint="eastAsia" w:ascii="宋体" w:hAnsi="宋体" w:eastAsia="宋体" w:cs="宋体"/>
                <w:sz w:val="21"/>
                <w:szCs w:val="21"/>
              </w:rPr>
            </w:pPr>
            <w:r>
              <w:rPr>
                <w:rFonts w:hint="eastAsia" w:ascii="宋体" w:hAnsi="宋体" w:eastAsia="宋体" w:cs="宋体"/>
                <w:sz w:val="21"/>
                <w:szCs w:val="21"/>
              </w:rPr>
              <w:t>骨干</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3430" w:type="dxa"/>
            <w:vAlign w:val="center"/>
          </w:tcPr>
          <w:p w14:paraId="591C93E7">
            <w:pPr>
              <w:pStyle w:val="22"/>
              <w:jc w:val="both"/>
              <w:rPr>
                <w:rFonts w:hint="eastAsia" w:ascii="宋体" w:hAnsi="宋体" w:eastAsia="宋体" w:cs="宋体"/>
                <w:sz w:val="21"/>
                <w:szCs w:val="21"/>
              </w:rPr>
            </w:pPr>
            <w:r>
              <w:rPr>
                <w:rFonts w:hint="eastAsia" w:ascii="宋体" w:hAnsi="宋体" w:eastAsia="宋体" w:cs="宋体"/>
                <w:b/>
                <w:bCs/>
                <w:sz w:val="21"/>
                <w:szCs w:val="21"/>
              </w:rPr>
              <w:t>有良好的政治素质和</w:t>
            </w:r>
            <w:r>
              <w:rPr>
                <w:rFonts w:hint="eastAsia" w:ascii="宋体" w:hAnsi="宋体" w:eastAsia="宋体" w:cs="宋体"/>
                <w:b/>
                <w:bCs/>
                <w:sz w:val="21"/>
                <w:szCs w:val="21"/>
                <w:lang w:val="en-US" w:eastAsia="zh-CN"/>
              </w:rPr>
              <w:t>高尚的</w:t>
            </w:r>
            <w:r>
              <w:rPr>
                <w:rFonts w:hint="eastAsia" w:ascii="宋体" w:hAnsi="宋体" w:eastAsia="宋体" w:cs="宋体"/>
                <w:b/>
                <w:bCs/>
                <w:sz w:val="21"/>
                <w:szCs w:val="21"/>
              </w:rPr>
              <w:t>师德</w:t>
            </w:r>
            <w:r>
              <w:rPr>
                <w:rFonts w:hint="eastAsia" w:ascii="宋体" w:hAnsi="宋体" w:eastAsia="宋体" w:cs="宋体"/>
                <w:b/>
                <w:bCs/>
                <w:sz w:val="21"/>
                <w:szCs w:val="21"/>
                <w:lang w:val="en-US" w:eastAsia="zh-CN"/>
              </w:rPr>
              <w:t>师风</w:t>
            </w:r>
            <w:r>
              <w:rPr>
                <w:rFonts w:hint="eastAsia" w:ascii="宋体" w:hAnsi="宋体" w:eastAsia="宋体" w:cs="宋体"/>
                <w:b/>
                <w:bCs/>
                <w:sz w:val="21"/>
                <w:szCs w:val="21"/>
              </w:rPr>
              <w:t>修养；</w:t>
            </w:r>
            <w:r>
              <w:rPr>
                <w:rFonts w:hint="eastAsia" w:ascii="宋体" w:hAnsi="宋体" w:eastAsia="宋体" w:cs="宋体"/>
                <w:sz w:val="21"/>
                <w:szCs w:val="21"/>
                <w:lang w:val="en-US" w:eastAsia="zh-CN"/>
              </w:rPr>
              <w:t>应</w:t>
            </w:r>
            <w:r>
              <w:rPr>
                <w:rFonts w:hint="eastAsia" w:ascii="宋体" w:hAnsi="宋体" w:eastAsia="宋体" w:cs="宋体"/>
                <w:sz w:val="21"/>
                <w:szCs w:val="21"/>
              </w:rPr>
              <w:t>具有讲师及以上职称</w:t>
            </w:r>
            <w:r>
              <w:rPr>
                <w:rFonts w:hint="eastAsia" w:ascii="宋体" w:hAnsi="宋体" w:eastAsia="宋体" w:cs="宋体"/>
                <w:sz w:val="21"/>
                <w:szCs w:val="21"/>
                <w:lang w:val="en-US" w:eastAsia="zh-CN"/>
              </w:rPr>
              <w:t>或</w:t>
            </w:r>
            <w:r>
              <w:rPr>
                <w:rFonts w:hint="eastAsia" w:ascii="宋体" w:hAnsi="宋体" w:eastAsia="宋体" w:cs="宋体"/>
                <w:sz w:val="21"/>
                <w:szCs w:val="21"/>
              </w:rPr>
              <w:t>专业硕士研究生及以上学历；有一定的教学经验，</w:t>
            </w:r>
            <w:r>
              <w:rPr>
                <w:rFonts w:hint="eastAsia" w:ascii="宋体" w:hAnsi="宋体" w:eastAsia="宋体" w:cs="宋体"/>
                <w:b/>
                <w:bCs/>
                <w:sz w:val="21"/>
                <w:szCs w:val="21"/>
              </w:rPr>
              <w:t>具备扎实的专业知识与实践技能，掌握旅游专业相关行业发展动态和职业技能，</w:t>
            </w:r>
            <w:r>
              <w:rPr>
                <w:rFonts w:hint="eastAsia" w:ascii="宋体" w:hAnsi="宋体" w:eastAsia="宋体" w:cs="宋体"/>
                <w:sz w:val="21"/>
                <w:szCs w:val="21"/>
              </w:rPr>
              <w:t>能根据行业和职业的发展变化，对本专业建设提出有价值的建议</w:t>
            </w:r>
            <w:r>
              <w:rPr>
                <w:rFonts w:hint="eastAsia" w:ascii="宋体" w:hAnsi="宋体" w:eastAsia="宋体" w:cs="宋体"/>
                <w:sz w:val="21"/>
                <w:szCs w:val="21"/>
                <w:lang w:val="en-US" w:eastAsia="zh-CN"/>
              </w:rPr>
              <w:t>；</w:t>
            </w:r>
            <w:r>
              <w:rPr>
                <w:rFonts w:hint="eastAsia" w:ascii="宋体" w:hAnsi="宋体" w:eastAsia="宋体" w:cs="宋体"/>
                <w:sz w:val="21"/>
                <w:szCs w:val="21"/>
              </w:rPr>
              <w:t>有较好的研究基础</w:t>
            </w:r>
            <w:r>
              <w:rPr>
                <w:rFonts w:hint="eastAsia" w:ascii="宋体" w:hAnsi="宋体" w:eastAsia="宋体" w:cs="宋体"/>
                <w:sz w:val="21"/>
                <w:szCs w:val="21"/>
                <w:lang w:val="en-US" w:eastAsia="zh-CN"/>
              </w:rPr>
              <w:t>；</w:t>
            </w:r>
            <w:r>
              <w:rPr>
                <w:rFonts w:hint="eastAsia" w:ascii="宋体" w:hAnsi="宋体" w:eastAsia="宋体" w:cs="宋体"/>
                <w:b/>
                <w:bCs/>
                <w:sz w:val="21"/>
                <w:szCs w:val="21"/>
                <w:lang w:val="en-US" w:eastAsia="zh-CN"/>
              </w:rPr>
              <w:t>有</w:t>
            </w:r>
            <w:r>
              <w:rPr>
                <w:rFonts w:hint="eastAsia" w:ascii="宋体" w:hAnsi="宋体" w:eastAsia="宋体" w:cs="宋体"/>
                <w:b/>
                <w:bCs/>
                <w:sz w:val="21"/>
                <w:szCs w:val="21"/>
              </w:rPr>
              <w:t>利用数字技术获取、加工、使用、管理和评价数字信息和资源，发现、分析和解决教育教学问题</w:t>
            </w:r>
            <w:r>
              <w:rPr>
                <w:rFonts w:hint="eastAsia" w:ascii="宋体" w:hAnsi="宋体" w:eastAsia="宋体" w:cs="宋体"/>
                <w:b/>
                <w:bCs/>
                <w:sz w:val="21"/>
                <w:szCs w:val="21"/>
                <w:lang w:val="en-US" w:eastAsia="zh-CN"/>
              </w:rPr>
              <w:t>的能力</w:t>
            </w:r>
            <w:r>
              <w:rPr>
                <w:rFonts w:hint="eastAsia" w:ascii="宋体" w:hAnsi="宋体" w:eastAsia="宋体" w:cs="宋体"/>
                <w:b/>
                <w:bCs/>
                <w:sz w:val="21"/>
                <w:szCs w:val="21"/>
              </w:rPr>
              <w:t>，</w:t>
            </w:r>
            <w:r>
              <w:rPr>
                <w:rFonts w:hint="eastAsia" w:ascii="宋体" w:hAnsi="宋体" w:eastAsia="宋体" w:cs="宋体"/>
                <w:sz w:val="21"/>
                <w:szCs w:val="21"/>
                <w:lang w:val="en-US" w:eastAsia="zh-CN"/>
              </w:rPr>
              <w:t>有</w:t>
            </w:r>
            <w:r>
              <w:rPr>
                <w:rFonts w:hint="eastAsia" w:ascii="宋体" w:hAnsi="宋体" w:eastAsia="宋体" w:cs="宋体"/>
                <w:sz w:val="21"/>
                <w:szCs w:val="21"/>
              </w:rPr>
              <w:t>优化、创新和变革教育教学活动</w:t>
            </w:r>
            <w:r>
              <w:rPr>
                <w:rFonts w:hint="eastAsia" w:ascii="宋体" w:hAnsi="宋体" w:eastAsia="宋体" w:cs="宋体"/>
                <w:sz w:val="21"/>
                <w:szCs w:val="21"/>
                <w:lang w:val="en-US" w:eastAsia="zh-CN"/>
              </w:rPr>
              <w:t>的</w:t>
            </w:r>
            <w:r>
              <w:rPr>
                <w:rFonts w:hint="eastAsia" w:ascii="宋体" w:hAnsi="宋体" w:eastAsia="宋体" w:cs="宋体"/>
                <w:sz w:val="21"/>
                <w:szCs w:val="21"/>
              </w:rPr>
              <w:t>能力和责任。能开展教改和课题研究；能掌握专业领域的新知识、新动向和关键技能，具有开拓创新精神，能发挥一定的示范引领作用。</w:t>
            </w:r>
          </w:p>
        </w:tc>
        <w:tc>
          <w:tcPr>
            <w:tcW w:w="3146" w:type="dxa"/>
            <w:vAlign w:val="center"/>
          </w:tcPr>
          <w:p w14:paraId="6C3DCF0E">
            <w:pPr>
              <w:pStyle w:val="22"/>
              <w:jc w:val="both"/>
              <w:rPr>
                <w:rFonts w:hint="eastAsia" w:ascii="宋体" w:hAnsi="宋体" w:eastAsia="宋体" w:cs="宋体"/>
                <w:sz w:val="21"/>
                <w:szCs w:val="21"/>
              </w:rPr>
            </w:pPr>
            <w:r>
              <w:rPr>
                <w:rFonts w:hint="eastAsia" w:ascii="宋体" w:hAnsi="宋体" w:eastAsia="宋体" w:cs="宋体"/>
                <w:sz w:val="21"/>
                <w:szCs w:val="21"/>
              </w:rPr>
              <w:t>积极鼓励他们参加各级各类的培训活动，积极鼓励他们参加高一层次学历进修。骨干教师进行进修、学习和科研活动的经费由学校支付，学历进修的费用按教育厅相关文件执行外，学校还给予一定的补贴。</w:t>
            </w:r>
          </w:p>
        </w:tc>
      </w:tr>
      <w:tr w14:paraId="3313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49" w:type="dxa"/>
            <w:vAlign w:val="center"/>
          </w:tcPr>
          <w:p w14:paraId="624E2426">
            <w:pPr>
              <w:pStyle w:val="22"/>
              <w:rPr>
                <w:rFonts w:hint="eastAsia" w:ascii="宋体" w:hAnsi="宋体" w:eastAsia="宋体" w:cs="宋体"/>
                <w:sz w:val="21"/>
                <w:szCs w:val="21"/>
              </w:rPr>
            </w:pPr>
            <w:r>
              <w:rPr>
                <w:rFonts w:hint="eastAsia" w:ascii="宋体" w:hAnsi="宋体" w:eastAsia="宋体" w:cs="宋体"/>
                <w:sz w:val="21"/>
                <w:szCs w:val="21"/>
              </w:rPr>
              <w:t>3</w:t>
            </w:r>
          </w:p>
        </w:tc>
        <w:tc>
          <w:tcPr>
            <w:tcW w:w="830" w:type="dxa"/>
            <w:vAlign w:val="center"/>
          </w:tcPr>
          <w:p w14:paraId="77C79108">
            <w:pPr>
              <w:pStyle w:val="22"/>
              <w:rPr>
                <w:rFonts w:hint="eastAsia" w:ascii="宋体" w:hAnsi="宋体" w:eastAsia="宋体" w:cs="宋体"/>
                <w:sz w:val="21"/>
                <w:szCs w:val="21"/>
              </w:rPr>
            </w:pPr>
            <w:r>
              <w:rPr>
                <w:rFonts w:hint="eastAsia" w:ascii="宋体" w:hAnsi="宋体" w:eastAsia="宋体" w:cs="宋体"/>
                <w:sz w:val="21"/>
                <w:szCs w:val="21"/>
              </w:rPr>
              <w:t>专任</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3430" w:type="dxa"/>
            <w:vAlign w:val="center"/>
          </w:tcPr>
          <w:p w14:paraId="0024CB03">
            <w:pPr>
              <w:pStyle w:val="22"/>
              <w:jc w:val="both"/>
              <w:rPr>
                <w:rFonts w:hint="eastAsia" w:ascii="宋体" w:hAnsi="宋体" w:eastAsia="宋体" w:cs="宋体"/>
                <w:sz w:val="21"/>
                <w:szCs w:val="21"/>
              </w:rPr>
            </w:pPr>
            <w:r>
              <w:rPr>
                <w:rFonts w:hint="eastAsia" w:ascii="宋体" w:hAnsi="宋体" w:eastAsia="宋体" w:cs="宋体"/>
                <w:sz w:val="21"/>
                <w:szCs w:val="21"/>
              </w:rPr>
              <w:t>应具有高校教师资格；</w:t>
            </w:r>
            <w:r>
              <w:rPr>
                <w:rFonts w:hint="eastAsia" w:ascii="宋体" w:hAnsi="宋体" w:eastAsia="宋体" w:cs="宋体"/>
                <w:b/>
                <w:bCs/>
                <w:sz w:val="21"/>
                <w:szCs w:val="21"/>
              </w:rPr>
              <w:t>有理想信念、有道德情操、有扎实学识、有仁爱之心；</w:t>
            </w:r>
            <w:r>
              <w:rPr>
                <w:rFonts w:hint="eastAsia" w:ascii="宋体" w:hAnsi="宋体" w:eastAsia="宋体" w:cs="宋体"/>
                <w:sz w:val="21"/>
                <w:szCs w:val="21"/>
              </w:rPr>
              <w:t>具有旅游管理、酒店管理等相关专业本科及以上学历；</w:t>
            </w:r>
            <w:r>
              <w:rPr>
                <w:rFonts w:hint="eastAsia" w:ascii="宋体" w:hAnsi="宋体" w:eastAsia="宋体" w:cs="宋体"/>
                <w:b/>
                <w:bCs/>
                <w:sz w:val="21"/>
                <w:szCs w:val="21"/>
              </w:rPr>
              <w:t>具有扎实的本专业相关理论功底和实践</w:t>
            </w:r>
            <w:r>
              <w:rPr>
                <w:rFonts w:hint="eastAsia" w:ascii="宋体" w:hAnsi="宋体" w:eastAsia="宋体" w:cs="宋体"/>
                <w:b/>
                <w:bCs/>
                <w:sz w:val="21"/>
                <w:szCs w:val="21"/>
                <w:lang w:val="en-US" w:eastAsia="zh-CN"/>
              </w:rPr>
              <w:t>教学</w:t>
            </w:r>
            <w:r>
              <w:rPr>
                <w:rFonts w:hint="eastAsia" w:ascii="宋体" w:hAnsi="宋体" w:eastAsia="宋体" w:cs="宋体"/>
                <w:b/>
                <w:bCs/>
                <w:sz w:val="21"/>
                <w:szCs w:val="21"/>
              </w:rPr>
              <w:t>能力</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具有“双师型”相关资格证书</w:t>
            </w:r>
            <w:r>
              <w:rPr>
                <w:rFonts w:hint="eastAsia" w:ascii="宋体" w:hAnsi="宋体" w:eastAsia="宋体" w:cs="宋体"/>
                <w:b/>
                <w:bCs/>
                <w:sz w:val="21"/>
                <w:szCs w:val="21"/>
              </w:rPr>
              <w:t>；</w:t>
            </w:r>
            <w:r>
              <w:rPr>
                <w:rFonts w:hint="eastAsia" w:ascii="宋体" w:hAnsi="宋体" w:eastAsia="宋体" w:cs="宋体"/>
                <w:sz w:val="21"/>
                <w:szCs w:val="21"/>
              </w:rPr>
              <w:t>具有较强的</w:t>
            </w:r>
            <w:r>
              <w:rPr>
                <w:rFonts w:hint="eastAsia" w:ascii="宋体" w:hAnsi="宋体" w:eastAsia="宋体" w:cs="宋体"/>
                <w:b/>
                <w:bCs/>
                <w:sz w:val="21"/>
                <w:szCs w:val="21"/>
              </w:rPr>
              <w:t>数字化意识、数字技术知识与技能、数字化应用、</w:t>
            </w:r>
            <w:r>
              <w:rPr>
                <w:rFonts w:hint="eastAsia" w:ascii="宋体" w:hAnsi="宋体" w:eastAsia="宋体" w:cs="宋体"/>
                <w:b/>
                <w:bCs/>
                <w:sz w:val="21"/>
                <w:szCs w:val="21"/>
                <w:lang w:val="en-US" w:eastAsia="zh-CN"/>
              </w:rPr>
              <w:t>数字</w:t>
            </w:r>
            <w:r>
              <w:rPr>
                <w:rFonts w:hint="eastAsia" w:ascii="宋体" w:hAnsi="宋体" w:eastAsia="宋体" w:cs="宋体"/>
                <w:b/>
                <w:bCs/>
                <w:sz w:val="21"/>
                <w:szCs w:val="21"/>
              </w:rPr>
              <w:t>化教学能力，</w:t>
            </w:r>
            <w:r>
              <w:rPr>
                <w:rFonts w:hint="eastAsia" w:ascii="宋体" w:hAnsi="宋体" w:eastAsia="宋体" w:cs="宋体"/>
                <w:sz w:val="21"/>
                <w:szCs w:val="21"/>
              </w:rPr>
              <w:t>能够开展课程教学改革和科学研究；有每5年累计不少于6个月的实践企业经历。</w:t>
            </w:r>
          </w:p>
        </w:tc>
        <w:tc>
          <w:tcPr>
            <w:tcW w:w="3146" w:type="dxa"/>
            <w:vAlign w:val="center"/>
          </w:tcPr>
          <w:p w14:paraId="04EC4FA5">
            <w:pPr>
              <w:pStyle w:val="22"/>
              <w:jc w:val="both"/>
              <w:rPr>
                <w:rFonts w:hint="eastAsia" w:ascii="宋体" w:hAnsi="宋体" w:eastAsia="宋体" w:cs="宋体"/>
                <w:sz w:val="21"/>
                <w:szCs w:val="21"/>
              </w:rPr>
            </w:pPr>
            <w:r>
              <w:rPr>
                <w:rFonts w:hint="eastAsia" w:ascii="宋体" w:hAnsi="宋体" w:eastAsia="宋体" w:cs="宋体"/>
                <w:sz w:val="21"/>
                <w:szCs w:val="21"/>
              </w:rPr>
              <w:t>针对专任教师，可实行集中脱产学习和网络自主化研修相结合的培训模式，模块化设置培训课程，将</w:t>
            </w:r>
            <w:r>
              <w:rPr>
                <w:rFonts w:hint="eastAsia" w:ascii="宋体" w:hAnsi="宋体" w:eastAsia="宋体" w:cs="宋体"/>
                <w:b/>
                <w:bCs/>
                <w:sz w:val="21"/>
                <w:szCs w:val="21"/>
              </w:rPr>
              <w:t>师德素养、工匠精神、“双创”教育、信息技术</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数字化素养</w:t>
            </w:r>
            <w:r>
              <w:rPr>
                <w:rFonts w:hint="eastAsia" w:ascii="宋体" w:hAnsi="宋体" w:eastAsia="宋体" w:cs="宋体"/>
                <w:sz w:val="21"/>
                <w:szCs w:val="21"/>
              </w:rPr>
              <w:t>等列入培训必修内容。创建一批教师专业技能创新示范团队，选派教师到企业实践，重在打造校企人员双向交流机制。还可根据本专业实际情况，自主设置创新性项目。</w:t>
            </w:r>
          </w:p>
        </w:tc>
      </w:tr>
      <w:tr w14:paraId="44DA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4" w:hRule="atLeast"/>
        </w:trPr>
        <w:tc>
          <w:tcPr>
            <w:tcW w:w="849" w:type="dxa"/>
            <w:vAlign w:val="center"/>
          </w:tcPr>
          <w:p w14:paraId="2682181D">
            <w:pPr>
              <w:pStyle w:val="22"/>
              <w:rPr>
                <w:rFonts w:hint="eastAsia" w:ascii="宋体" w:hAnsi="宋体" w:eastAsia="宋体" w:cs="宋体"/>
                <w:sz w:val="21"/>
                <w:szCs w:val="21"/>
              </w:rPr>
            </w:pPr>
            <w:r>
              <w:rPr>
                <w:rFonts w:hint="eastAsia" w:ascii="宋体" w:hAnsi="宋体" w:eastAsia="宋体" w:cs="宋体"/>
                <w:sz w:val="21"/>
                <w:szCs w:val="21"/>
              </w:rPr>
              <w:t>4</w:t>
            </w:r>
          </w:p>
        </w:tc>
        <w:tc>
          <w:tcPr>
            <w:tcW w:w="830" w:type="dxa"/>
            <w:vAlign w:val="center"/>
          </w:tcPr>
          <w:p w14:paraId="3005614D">
            <w:pPr>
              <w:pStyle w:val="22"/>
              <w:rPr>
                <w:rFonts w:hint="eastAsia" w:ascii="宋体" w:hAnsi="宋体" w:eastAsia="宋体" w:cs="宋体"/>
                <w:sz w:val="21"/>
                <w:szCs w:val="21"/>
              </w:rPr>
            </w:pPr>
            <w:r>
              <w:rPr>
                <w:rFonts w:hint="eastAsia" w:ascii="宋体" w:hAnsi="宋体" w:eastAsia="宋体" w:cs="宋体"/>
                <w:sz w:val="21"/>
                <w:szCs w:val="21"/>
              </w:rPr>
              <w:t>兼职</w:t>
            </w:r>
            <w:r>
              <w:rPr>
                <w:rFonts w:hint="eastAsia" w:ascii="宋体" w:hAnsi="宋体" w:cs="宋体"/>
                <w:sz w:val="21"/>
                <w:szCs w:val="21"/>
                <w:lang w:val="en-US" w:eastAsia="zh-CN"/>
              </w:rPr>
              <w:t xml:space="preserve"> </w:t>
            </w:r>
            <w:r>
              <w:rPr>
                <w:rFonts w:hint="eastAsia" w:ascii="宋体" w:hAnsi="宋体" w:eastAsia="宋体" w:cs="宋体"/>
                <w:sz w:val="21"/>
                <w:szCs w:val="21"/>
              </w:rPr>
              <w:t>教师</w:t>
            </w:r>
          </w:p>
        </w:tc>
        <w:tc>
          <w:tcPr>
            <w:tcW w:w="3430" w:type="dxa"/>
            <w:vAlign w:val="center"/>
          </w:tcPr>
          <w:p w14:paraId="45D4E70A">
            <w:pPr>
              <w:pStyle w:val="22"/>
              <w:jc w:val="both"/>
              <w:rPr>
                <w:rFonts w:hint="eastAsia" w:ascii="宋体" w:hAnsi="宋体" w:eastAsia="宋体" w:cs="宋体"/>
                <w:sz w:val="21"/>
                <w:szCs w:val="21"/>
              </w:rPr>
            </w:pPr>
            <w:r>
              <w:rPr>
                <w:rFonts w:hint="eastAsia" w:ascii="宋体" w:hAnsi="宋体" w:eastAsia="宋体" w:cs="宋体"/>
                <w:sz w:val="21"/>
                <w:szCs w:val="21"/>
              </w:rPr>
              <w:t>主要从旅行社等相关旅游服务企业及</w:t>
            </w:r>
            <w:r>
              <w:rPr>
                <w:rFonts w:hint="eastAsia" w:ascii="宋体" w:hAnsi="宋体" w:eastAsia="宋体" w:cs="宋体"/>
                <w:b/>
                <w:bCs/>
                <w:sz w:val="21"/>
                <w:szCs w:val="21"/>
              </w:rPr>
              <w:t>湘西地区非遗承人</w:t>
            </w:r>
            <w:r>
              <w:rPr>
                <w:rFonts w:hint="eastAsia" w:ascii="宋体" w:hAnsi="宋体" w:eastAsia="宋体" w:cs="宋体"/>
                <w:sz w:val="21"/>
                <w:szCs w:val="21"/>
              </w:rPr>
              <w:t>中聘任，具备</w:t>
            </w:r>
            <w:r>
              <w:rPr>
                <w:rFonts w:hint="eastAsia" w:ascii="宋体" w:hAnsi="宋体" w:eastAsia="宋体" w:cs="宋体"/>
                <w:b/>
                <w:bCs/>
                <w:sz w:val="21"/>
                <w:szCs w:val="21"/>
              </w:rPr>
              <w:t>良好的思想政治素质、职业道德和工匠精神，</w:t>
            </w:r>
            <w:r>
              <w:rPr>
                <w:rFonts w:hint="eastAsia" w:ascii="宋体" w:hAnsi="宋体" w:eastAsia="宋体" w:cs="宋体"/>
                <w:sz w:val="21"/>
                <w:szCs w:val="21"/>
              </w:rPr>
              <w:t>具有扎实的旅游专业知识和丰富的实际工作经验，具有本专业相关的</w:t>
            </w:r>
            <w:r>
              <w:rPr>
                <w:rFonts w:hint="eastAsia" w:ascii="宋体" w:hAnsi="宋体" w:eastAsia="宋体" w:cs="宋体"/>
                <w:b/>
                <w:bCs/>
                <w:sz w:val="21"/>
                <w:szCs w:val="21"/>
              </w:rPr>
              <w:t>中级及以上职称或高级职业资格或者具有县级以上相关部门认定的非遗传承人资格</w:t>
            </w:r>
            <w:r>
              <w:rPr>
                <w:rFonts w:hint="eastAsia" w:ascii="宋体" w:hAnsi="宋体" w:eastAsia="宋体" w:cs="宋体"/>
                <w:sz w:val="21"/>
                <w:szCs w:val="21"/>
              </w:rPr>
              <w:t>，能承担专业课程教学、</w:t>
            </w:r>
            <w:r>
              <w:rPr>
                <w:rFonts w:hint="eastAsia" w:ascii="宋体" w:hAnsi="宋体" w:eastAsia="宋体" w:cs="宋体"/>
                <w:sz w:val="21"/>
                <w:szCs w:val="21"/>
                <w:lang w:val="en-US" w:eastAsia="zh-CN"/>
              </w:rPr>
              <w:t>能有数字化意识和利用数字化工具、数字化资源教学和评价的能力；能完成</w:t>
            </w:r>
            <w:r>
              <w:rPr>
                <w:rFonts w:hint="eastAsia" w:ascii="宋体" w:hAnsi="宋体" w:eastAsia="宋体" w:cs="宋体"/>
                <w:sz w:val="21"/>
                <w:szCs w:val="21"/>
              </w:rPr>
              <w:t>指导学生</w:t>
            </w:r>
            <w:r>
              <w:rPr>
                <w:rFonts w:hint="eastAsia" w:ascii="宋体" w:hAnsi="宋体" w:eastAsia="宋体" w:cs="宋体"/>
                <w:sz w:val="21"/>
                <w:szCs w:val="21"/>
                <w:lang w:val="en-US" w:eastAsia="zh-CN"/>
              </w:rPr>
              <w:t>完成</w:t>
            </w:r>
            <w:r>
              <w:rPr>
                <w:rFonts w:hint="eastAsia" w:ascii="宋体" w:hAnsi="宋体" w:eastAsia="宋体" w:cs="宋体"/>
                <w:sz w:val="21"/>
                <w:szCs w:val="21"/>
              </w:rPr>
              <w:t>民族民俗文化学习、传承等教学任务。</w:t>
            </w:r>
          </w:p>
        </w:tc>
        <w:tc>
          <w:tcPr>
            <w:tcW w:w="3146" w:type="dxa"/>
            <w:vAlign w:val="center"/>
          </w:tcPr>
          <w:p w14:paraId="3CD640AB">
            <w:pPr>
              <w:pStyle w:val="22"/>
              <w:jc w:val="both"/>
              <w:rPr>
                <w:rFonts w:hint="eastAsia" w:ascii="宋体" w:hAnsi="宋体" w:eastAsia="宋体" w:cs="宋体"/>
                <w:sz w:val="21"/>
                <w:szCs w:val="21"/>
              </w:rPr>
            </w:pPr>
            <w:r>
              <w:rPr>
                <w:rFonts w:hint="eastAsia" w:ascii="宋体" w:hAnsi="宋体" w:eastAsia="宋体" w:cs="宋体"/>
                <w:sz w:val="21"/>
                <w:szCs w:val="21"/>
              </w:rPr>
              <w:t>根据教学、专业建设和师资队伍建设和人才培养、传承民族民俗文化的需要，面向社会、行业、企业、地方聘任兼职教师，重点选择行业企业的专家、技术骨干和能工巧匠。重视兼职教师的教学培训，让他们参与到教研活动中，与专任教师共同研究探讨教学中出现的问题，增强参与感，归属感和责任感。</w:t>
            </w:r>
          </w:p>
        </w:tc>
      </w:tr>
    </w:tbl>
    <w:p w14:paraId="21375EC1">
      <w:pPr>
        <w:pStyle w:val="6"/>
        <w:ind w:left="106" w:firstLine="0" w:firstLineChars="0"/>
      </w:pPr>
    </w:p>
    <w:p w14:paraId="6ED575FD">
      <w:pPr>
        <w:pStyle w:val="4"/>
        <w:ind w:firstLine="480"/>
      </w:pPr>
      <w:bookmarkStart w:id="52" w:name="_Toc5283"/>
      <w:bookmarkStart w:id="53" w:name="_Toc5543"/>
      <w:r>
        <w:rPr>
          <w:rFonts w:hint="eastAsia"/>
        </w:rPr>
        <w:t>(二)教学设施</w:t>
      </w:r>
      <w:bookmarkEnd w:id="52"/>
      <w:bookmarkEnd w:id="53"/>
    </w:p>
    <w:p w14:paraId="293D595E">
      <w:pPr>
        <w:ind w:firstLine="480"/>
        <w:outlineLvl w:val="2"/>
      </w:pPr>
      <w:bookmarkStart w:id="54" w:name="_Toc18954"/>
      <w:r>
        <w:t>1.专业教室基本条件</w:t>
      </w:r>
      <w:bookmarkEnd w:id="54"/>
    </w:p>
    <w:p w14:paraId="04553D55">
      <w:pPr>
        <w:ind w:firstLine="480"/>
      </w:pPr>
      <w:r>
        <w:t>专业教室一般配备</w:t>
      </w:r>
      <w:r>
        <w:rPr>
          <w:rFonts w:hint="eastAsia"/>
        </w:rPr>
        <w:t>黑(</w:t>
      </w:r>
      <w:r>
        <w:t xml:space="preserve"> 白</w:t>
      </w:r>
      <w:r>
        <w:rPr>
          <w:rFonts w:hint="eastAsia"/>
        </w:rPr>
        <w:t>)板</w:t>
      </w:r>
      <w:r>
        <w:t>、多媒体计算机、投影设备，互联网接入或 Wi-F</w:t>
      </w:r>
      <w:r>
        <w:rPr>
          <w:rFonts w:hint="eastAsia"/>
        </w:rPr>
        <w:t>i环</w:t>
      </w:r>
      <w:r>
        <w:t>境，并实施网络安全防护措施；安装应急照明装置并保持良好状态，</w:t>
      </w:r>
      <w:r>
        <w:rPr>
          <w:rFonts w:hint="eastAsia"/>
        </w:rPr>
        <w:t>符合</w:t>
      </w:r>
      <w:r>
        <w:t>紧急疏散要求，标志明显，保持逃生通道畅通无阻。</w:t>
      </w:r>
    </w:p>
    <w:p w14:paraId="329E4CD3">
      <w:pPr>
        <w:ind w:firstLine="480"/>
        <w:outlineLvl w:val="2"/>
      </w:pPr>
      <w:bookmarkStart w:id="55" w:name="_Toc11502"/>
      <w:r>
        <w:t>2.校内</w:t>
      </w:r>
      <w:r>
        <w:rPr>
          <w:rFonts w:hint="eastAsia"/>
        </w:rPr>
        <w:t>实训室配置与要求。</w:t>
      </w:r>
      <w:bookmarkEnd w:id="55"/>
    </w:p>
    <w:p w14:paraId="5DD70877">
      <w:pPr>
        <w:ind w:firstLine="480"/>
      </w:pPr>
      <w:r>
        <w:t>校内实训室建设应从实景、实境的角度出发，配备能够满足模拟导游</w:t>
      </w:r>
      <w:r>
        <w:rPr>
          <w:rFonts w:hint="eastAsia"/>
          <w:lang w:val="en-US" w:eastAsia="zh-CN"/>
        </w:rPr>
        <w:t>实训</w:t>
      </w:r>
      <w:r>
        <w:rPr>
          <w:rFonts w:hint="eastAsia"/>
          <w:lang w:eastAsia="zh-CN"/>
        </w:rPr>
        <w:t>、</w:t>
      </w:r>
      <w:r>
        <w:rPr>
          <w:rFonts w:hint="eastAsia"/>
          <w:lang w:val="en-US" w:eastAsia="zh-CN"/>
        </w:rPr>
        <w:t>旅游</w:t>
      </w:r>
      <w:r>
        <w:t>计调</w:t>
      </w:r>
      <w:r>
        <w:rPr>
          <w:rFonts w:hint="eastAsia"/>
        </w:rPr>
        <w:t>实</w:t>
      </w:r>
      <w:r>
        <w:t>训、</w:t>
      </w:r>
      <w:r>
        <w:rPr>
          <w:rFonts w:hint="eastAsia"/>
          <w:lang w:val="en-US" w:eastAsia="zh-CN"/>
        </w:rPr>
        <w:t>旅游销售</w:t>
      </w:r>
      <w:r>
        <w:t>实训等要求的教学软硬件设施设备。专业课程的实践条件配置与要求见表14。</w:t>
      </w:r>
    </w:p>
    <w:p w14:paraId="202A2A06">
      <w:pPr>
        <w:pStyle w:val="23"/>
        <w:spacing w:before="120" w:after="120"/>
      </w:pPr>
      <w:r>
        <w:t>表14</w:t>
      </w:r>
      <w:r>
        <w:rPr>
          <w:rFonts w:hint="eastAsia"/>
        </w:rPr>
        <w:t xml:space="preserve"> 校</w:t>
      </w:r>
      <w:r>
        <w:t>内实践教学条件</w:t>
      </w:r>
    </w:p>
    <w:p w14:paraId="0E0152D3">
      <w:pPr>
        <w:spacing w:line="74" w:lineRule="exact"/>
        <w:ind w:firstLine="480"/>
      </w:pPr>
    </w:p>
    <w:tbl>
      <w:tblPr>
        <w:tblStyle w:val="17"/>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823"/>
        <w:gridCol w:w="1154"/>
        <w:gridCol w:w="2158"/>
        <w:gridCol w:w="472"/>
        <w:gridCol w:w="2457"/>
        <w:gridCol w:w="2007"/>
      </w:tblGrid>
      <w:tr w14:paraId="5DD3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29" w:hRule="atLeast"/>
          <w:tblHeader/>
          <w:jc w:val="center"/>
        </w:trPr>
        <w:tc>
          <w:tcPr>
            <w:tcW w:w="823" w:type="dxa"/>
            <w:shd w:val="clear" w:color="auto" w:fill="9CC2E5" w:themeFill="accent1" w:themeFillTint="99"/>
            <w:vAlign w:val="center"/>
          </w:tcPr>
          <w:p w14:paraId="1484BE1C">
            <w:pPr>
              <w:pStyle w:val="22"/>
            </w:pPr>
            <w:r>
              <w:rPr>
                <w:rFonts w:hint="eastAsia"/>
              </w:rPr>
              <w:t>实训教学类别</w:t>
            </w:r>
          </w:p>
        </w:tc>
        <w:tc>
          <w:tcPr>
            <w:tcW w:w="1154" w:type="dxa"/>
            <w:shd w:val="clear" w:color="auto" w:fill="9CC2E5" w:themeFill="accent1" w:themeFillTint="99"/>
            <w:vAlign w:val="center"/>
          </w:tcPr>
          <w:p w14:paraId="26D9BCED">
            <w:pPr>
              <w:pStyle w:val="22"/>
            </w:pPr>
            <w:r>
              <w:t>实训室名称</w:t>
            </w:r>
          </w:p>
        </w:tc>
        <w:tc>
          <w:tcPr>
            <w:tcW w:w="2158" w:type="dxa"/>
            <w:shd w:val="clear" w:color="auto" w:fill="9CC2E5" w:themeFill="accent1" w:themeFillTint="99"/>
            <w:vAlign w:val="center"/>
          </w:tcPr>
          <w:p w14:paraId="069C7BC5">
            <w:pPr>
              <w:pStyle w:val="22"/>
            </w:pPr>
            <w:r>
              <w:t>主要工具与设备名称</w:t>
            </w:r>
          </w:p>
        </w:tc>
        <w:tc>
          <w:tcPr>
            <w:tcW w:w="472" w:type="dxa"/>
            <w:shd w:val="clear" w:color="auto" w:fill="9CC2E5" w:themeFill="accent1" w:themeFillTint="99"/>
            <w:vAlign w:val="center"/>
          </w:tcPr>
          <w:p w14:paraId="1550BBC8">
            <w:pPr>
              <w:pStyle w:val="22"/>
            </w:pPr>
            <w:r>
              <w:rPr>
                <w:rFonts w:hint="eastAsia"/>
              </w:rPr>
              <w:t>工位</w:t>
            </w:r>
          </w:p>
        </w:tc>
        <w:tc>
          <w:tcPr>
            <w:tcW w:w="2457" w:type="dxa"/>
            <w:shd w:val="clear" w:color="auto" w:fill="9CC2E5" w:themeFill="accent1" w:themeFillTint="99"/>
            <w:vAlign w:val="center"/>
          </w:tcPr>
          <w:p w14:paraId="5CDA15F1">
            <w:pPr>
              <w:pStyle w:val="22"/>
            </w:pPr>
            <w:r>
              <w:t>主要实训项目</w:t>
            </w:r>
          </w:p>
        </w:tc>
        <w:tc>
          <w:tcPr>
            <w:tcW w:w="2007" w:type="dxa"/>
            <w:shd w:val="clear" w:color="auto" w:fill="9CC2E5" w:themeFill="accent1" w:themeFillTint="99"/>
            <w:vAlign w:val="center"/>
          </w:tcPr>
          <w:p w14:paraId="3D110D4E">
            <w:pPr>
              <w:pStyle w:val="22"/>
            </w:pPr>
            <w:r>
              <w:rPr>
                <w:rFonts w:hint="eastAsia"/>
              </w:rPr>
              <w:t>对应课程</w:t>
            </w:r>
          </w:p>
        </w:tc>
      </w:tr>
      <w:tr w14:paraId="7EFE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658" w:hRule="atLeast"/>
          <w:jc w:val="center"/>
        </w:trPr>
        <w:tc>
          <w:tcPr>
            <w:tcW w:w="823" w:type="dxa"/>
            <w:vAlign w:val="center"/>
          </w:tcPr>
          <w:p w14:paraId="31B48DD7">
            <w:pPr>
              <w:pStyle w:val="22"/>
            </w:pPr>
            <w:r>
              <w:rPr>
                <w:rFonts w:hint="eastAsia"/>
              </w:rPr>
              <w:t>专业基础技能实训</w:t>
            </w:r>
          </w:p>
        </w:tc>
        <w:tc>
          <w:tcPr>
            <w:tcW w:w="1154" w:type="dxa"/>
            <w:vAlign w:val="center"/>
          </w:tcPr>
          <w:p w14:paraId="18E7571F">
            <w:pPr>
              <w:pStyle w:val="22"/>
              <w:rPr>
                <w:rFonts w:hint="eastAsia"/>
              </w:rPr>
            </w:pPr>
            <w:r>
              <w:rPr>
                <w:rFonts w:hint="eastAsia"/>
              </w:rPr>
              <w:t>礼仪</w:t>
            </w:r>
          </w:p>
          <w:p w14:paraId="012AA99E">
            <w:pPr>
              <w:pStyle w:val="22"/>
            </w:pPr>
            <w:r>
              <w:rPr>
                <w:rFonts w:hint="eastAsia"/>
              </w:rPr>
              <w:t>实训</w:t>
            </w:r>
            <w:r>
              <w:t>室</w:t>
            </w:r>
          </w:p>
        </w:tc>
        <w:tc>
          <w:tcPr>
            <w:tcW w:w="2158" w:type="dxa"/>
            <w:vAlign w:val="center"/>
          </w:tcPr>
          <w:p w14:paraId="46C244D2">
            <w:pPr>
              <w:pStyle w:val="22"/>
              <w:jc w:val="both"/>
            </w:pPr>
            <w:r>
              <w:rPr>
                <w:rFonts w:hint="eastAsia"/>
              </w:rPr>
              <w:t>100平米，空调2台，智慧双屏互动显示终端2台，</w:t>
            </w:r>
            <w:r>
              <w:t>微型办公模拟场</w:t>
            </w:r>
            <w:r>
              <w:rPr>
                <w:rFonts w:hint="eastAsia"/>
              </w:rPr>
              <w:t>所(</w:t>
            </w:r>
            <w:r>
              <w:t>会</w:t>
            </w:r>
            <w:r>
              <w:rPr>
                <w:rFonts w:hint="eastAsia"/>
              </w:rPr>
              <w:t>议桌</w:t>
            </w:r>
            <w:r>
              <w:t>、办公室桌椅、会客</w:t>
            </w:r>
            <w:r>
              <w:rPr>
                <w:rFonts w:hint="eastAsia"/>
              </w:rPr>
              <w:t>沙发</w:t>
            </w:r>
            <w:r>
              <w:t>等</w:t>
            </w:r>
            <w:r>
              <w:rPr>
                <w:rFonts w:hint="eastAsia"/>
              </w:rPr>
              <w:t>)、</w:t>
            </w:r>
            <w:r>
              <w:t>礼仪镜，可移</w:t>
            </w:r>
            <w:r>
              <w:rPr>
                <w:rFonts w:hint="eastAsia"/>
              </w:rPr>
              <w:t>动桌</w:t>
            </w:r>
            <w:r>
              <w:t>椅</w:t>
            </w:r>
            <w:r>
              <w:rPr>
                <w:rFonts w:hint="eastAsia"/>
              </w:rPr>
              <w:t>50套</w:t>
            </w:r>
            <w:r>
              <w:t>等</w:t>
            </w:r>
          </w:p>
        </w:tc>
        <w:tc>
          <w:tcPr>
            <w:tcW w:w="472" w:type="dxa"/>
            <w:vAlign w:val="center"/>
          </w:tcPr>
          <w:p w14:paraId="0F3336A7">
            <w:pPr>
              <w:pStyle w:val="22"/>
            </w:pPr>
            <w:r>
              <w:rPr>
                <w:rFonts w:hint="eastAsia"/>
              </w:rPr>
              <w:t>50</w:t>
            </w:r>
          </w:p>
        </w:tc>
        <w:tc>
          <w:tcPr>
            <w:tcW w:w="2457" w:type="dxa"/>
            <w:vAlign w:val="center"/>
          </w:tcPr>
          <w:p w14:paraId="5B41C0EC">
            <w:pPr>
              <w:pStyle w:val="22"/>
              <w:jc w:val="both"/>
            </w:pPr>
            <w:r>
              <w:t>用于学生礼仪规范</w:t>
            </w:r>
            <w:r>
              <w:rPr>
                <w:rFonts w:hint="eastAsia"/>
              </w:rPr>
              <w:t>训练</w:t>
            </w:r>
            <w:r>
              <w:t>、形体训练、人</w:t>
            </w:r>
            <w:r>
              <w:rPr>
                <w:rFonts w:hint="eastAsia"/>
              </w:rPr>
              <w:t>际交</w:t>
            </w:r>
            <w:r>
              <w:t>往能力培养等</w:t>
            </w:r>
          </w:p>
        </w:tc>
        <w:tc>
          <w:tcPr>
            <w:tcW w:w="2007" w:type="dxa"/>
            <w:vAlign w:val="center"/>
          </w:tcPr>
          <w:p w14:paraId="4E4204BE">
            <w:pPr>
              <w:pStyle w:val="22"/>
              <w:jc w:val="both"/>
            </w:pPr>
            <w:r>
              <w:rPr>
                <w:rFonts w:hint="eastAsia"/>
              </w:rPr>
              <w:t>《形体训练与礼仪》</w:t>
            </w:r>
          </w:p>
        </w:tc>
      </w:tr>
      <w:tr w14:paraId="07A40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43" w:hRule="atLeast"/>
          <w:jc w:val="center"/>
        </w:trPr>
        <w:tc>
          <w:tcPr>
            <w:tcW w:w="823" w:type="dxa"/>
            <w:vMerge w:val="restart"/>
            <w:vAlign w:val="center"/>
          </w:tcPr>
          <w:p w14:paraId="6DB2D06F">
            <w:pPr>
              <w:pStyle w:val="22"/>
            </w:pPr>
            <w:r>
              <w:rPr>
                <w:rFonts w:hint="eastAsia"/>
              </w:rPr>
              <w:t>专业核心技能实训</w:t>
            </w:r>
          </w:p>
        </w:tc>
        <w:tc>
          <w:tcPr>
            <w:tcW w:w="1154" w:type="dxa"/>
            <w:vAlign w:val="center"/>
          </w:tcPr>
          <w:p w14:paraId="35C29242">
            <w:pPr>
              <w:pStyle w:val="22"/>
              <w:rPr>
                <w:rFonts w:hint="default"/>
                <w:b/>
                <w:bCs/>
                <w:lang w:val="en-US"/>
              </w:rPr>
            </w:pPr>
            <w:r>
              <w:rPr>
                <w:rFonts w:hint="eastAsia"/>
                <w:b/>
                <w:bCs/>
                <w:lang w:val="en-US" w:eastAsia="zh-CN"/>
              </w:rPr>
              <w:t>AI 智能模拟导游综合实训室</w:t>
            </w:r>
          </w:p>
        </w:tc>
        <w:tc>
          <w:tcPr>
            <w:tcW w:w="2158" w:type="dxa"/>
            <w:vAlign w:val="center"/>
          </w:tcPr>
          <w:p w14:paraId="24D4415D">
            <w:pPr>
              <w:pStyle w:val="22"/>
              <w:jc w:val="both"/>
            </w:pPr>
            <w:r>
              <w:rPr>
                <w:rFonts w:hint="eastAsia"/>
              </w:rPr>
              <w:t>100平米，空调2台，智慧双屏互动显示终端2台，旅游资源库平台、导游模拟讲解软件1套。</w:t>
            </w:r>
          </w:p>
        </w:tc>
        <w:tc>
          <w:tcPr>
            <w:tcW w:w="472" w:type="dxa"/>
            <w:vAlign w:val="center"/>
          </w:tcPr>
          <w:p w14:paraId="703FE82C">
            <w:pPr>
              <w:pStyle w:val="22"/>
            </w:pPr>
            <w:r>
              <w:rPr>
                <w:rFonts w:hint="eastAsia"/>
              </w:rPr>
              <w:t>50</w:t>
            </w:r>
          </w:p>
        </w:tc>
        <w:tc>
          <w:tcPr>
            <w:tcW w:w="2457" w:type="dxa"/>
            <w:vAlign w:val="center"/>
          </w:tcPr>
          <w:p w14:paraId="398F3090">
            <w:pPr>
              <w:pStyle w:val="22"/>
              <w:jc w:val="both"/>
              <w:rPr>
                <w:rFonts w:hint="default" w:eastAsia="宋体"/>
                <w:lang w:val="en-US" w:eastAsia="zh-CN"/>
              </w:rPr>
            </w:pPr>
            <w:r>
              <w:t>导游</w:t>
            </w:r>
            <w:r>
              <w:rPr>
                <w:rFonts w:hint="eastAsia"/>
                <w:lang w:val="en-US" w:eastAsia="zh-CN"/>
              </w:rPr>
              <w:t>讲解AI智能模拟实训</w:t>
            </w:r>
          </w:p>
          <w:p w14:paraId="78967693">
            <w:pPr>
              <w:pStyle w:val="22"/>
              <w:jc w:val="both"/>
            </w:pPr>
            <w:r>
              <w:t>导游服务</w:t>
            </w:r>
            <w:r>
              <w:rPr>
                <w:rFonts w:hint="eastAsia"/>
                <w:lang w:val="en-US" w:eastAsia="zh-CN"/>
              </w:rPr>
              <w:t>综合</w:t>
            </w:r>
            <w:r>
              <w:t>技能</w:t>
            </w:r>
            <w:r>
              <w:rPr>
                <w:rFonts w:hint="eastAsia"/>
                <w:lang w:val="en-US" w:eastAsia="zh-CN"/>
              </w:rPr>
              <w:t>AI模拟</w:t>
            </w:r>
            <w:r>
              <w:t>实训</w:t>
            </w:r>
          </w:p>
        </w:tc>
        <w:tc>
          <w:tcPr>
            <w:tcW w:w="2007" w:type="dxa"/>
            <w:vAlign w:val="center"/>
          </w:tcPr>
          <w:p w14:paraId="4C448029">
            <w:pPr>
              <w:pStyle w:val="22"/>
              <w:jc w:val="both"/>
            </w:pPr>
            <w:r>
              <w:rPr>
                <w:rFonts w:hint="eastAsia"/>
              </w:rPr>
              <w:t>《导游业务》</w:t>
            </w:r>
          </w:p>
          <w:p w14:paraId="7B959F24">
            <w:pPr>
              <w:pStyle w:val="22"/>
              <w:jc w:val="both"/>
            </w:pPr>
            <w:r>
              <w:rPr>
                <w:rFonts w:hint="eastAsia"/>
              </w:rPr>
              <w:t>《导游词创作与讲解》</w:t>
            </w:r>
          </w:p>
        </w:tc>
      </w:tr>
      <w:tr w14:paraId="6268A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886" w:hRule="atLeast"/>
          <w:jc w:val="center"/>
        </w:trPr>
        <w:tc>
          <w:tcPr>
            <w:tcW w:w="823" w:type="dxa"/>
            <w:vMerge w:val="continue"/>
            <w:vAlign w:val="center"/>
          </w:tcPr>
          <w:p w14:paraId="2985E8E9">
            <w:pPr>
              <w:pStyle w:val="22"/>
            </w:pPr>
          </w:p>
        </w:tc>
        <w:tc>
          <w:tcPr>
            <w:tcW w:w="1154" w:type="dxa"/>
            <w:vAlign w:val="center"/>
          </w:tcPr>
          <w:p w14:paraId="11F4213E">
            <w:pPr>
              <w:pStyle w:val="22"/>
              <w:rPr>
                <w:b/>
                <w:bCs/>
              </w:rPr>
            </w:pPr>
            <w:r>
              <w:rPr>
                <w:rFonts w:hint="eastAsia"/>
                <w:b/>
                <w:bCs/>
                <w:lang w:val="en-US" w:eastAsia="zh-CN"/>
              </w:rPr>
              <w:t>旅游大数据综合应用实训室</w:t>
            </w:r>
          </w:p>
        </w:tc>
        <w:tc>
          <w:tcPr>
            <w:tcW w:w="2158" w:type="dxa"/>
            <w:vAlign w:val="center"/>
          </w:tcPr>
          <w:p w14:paraId="4B8CFAE7">
            <w:pPr>
              <w:pStyle w:val="22"/>
              <w:jc w:val="both"/>
              <w:rPr>
                <w:rFonts w:hint="default" w:eastAsia="宋体"/>
                <w:lang w:val="en-US" w:eastAsia="zh-CN"/>
              </w:rPr>
            </w:pPr>
            <w:r>
              <w:rPr>
                <w:rFonts w:hint="eastAsia"/>
              </w:rPr>
              <w:t>100平米，空调2台，计算机50台，智能一体机2台，计调模拟软件</w:t>
            </w:r>
            <w:r>
              <w:rPr>
                <w:rFonts w:hint="eastAsia"/>
                <w:lang w:val="en-US" w:eastAsia="zh-CN"/>
              </w:rPr>
              <w:t>1</w:t>
            </w:r>
            <w:r>
              <w:rPr>
                <w:rFonts w:hint="eastAsia"/>
              </w:rPr>
              <w:t>套</w:t>
            </w:r>
            <w:r>
              <w:rPr>
                <w:rFonts w:hint="eastAsia"/>
                <w:lang w:eastAsia="zh-CN"/>
              </w:rPr>
              <w:t>、</w:t>
            </w:r>
            <w:r>
              <w:rPr>
                <w:rFonts w:hint="eastAsia"/>
                <w:lang w:val="en-US" w:eastAsia="zh-CN"/>
              </w:rPr>
              <w:t>旅游产品策划与设计软件1套，新媒体营销软件1套。</w:t>
            </w:r>
          </w:p>
        </w:tc>
        <w:tc>
          <w:tcPr>
            <w:tcW w:w="472" w:type="dxa"/>
            <w:vAlign w:val="center"/>
          </w:tcPr>
          <w:p w14:paraId="19FFFF0B">
            <w:pPr>
              <w:pStyle w:val="22"/>
            </w:pPr>
            <w:r>
              <w:rPr>
                <w:rFonts w:hint="eastAsia"/>
              </w:rPr>
              <w:t>50</w:t>
            </w:r>
          </w:p>
        </w:tc>
        <w:tc>
          <w:tcPr>
            <w:tcW w:w="2457" w:type="dxa"/>
            <w:vAlign w:val="center"/>
          </w:tcPr>
          <w:p w14:paraId="10409312">
            <w:pPr>
              <w:pStyle w:val="22"/>
              <w:jc w:val="both"/>
            </w:pPr>
            <w:r>
              <w:rPr>
                <w:rFonts w:hint="eastAsia"/>
              </w:rPr>
              <w:t>旅行社产品设计实训、新媒体营销实训、旅游产品上线运营实训。</w:t>
            </w:r>
          </w:p>
        </w:tc>
        <w:tc>
          <w:tcPr>
            <w:tcW w:w="2007" w:type="dxa"/>
            <w:vAlign w:val="center"/>
          </w:tcPr>
          <w:p w14:paraId="581C3517">
            <w:pPr>
              <w:pStyle w:val="22"/>
              <w:jc w:val="both"/>
            </w:pPr>
            <w:r>
              <w:rPr>
                <w:rFonts w:hint="eastAsia"/>
              </w:rPr>
              <w:t>《计调业务》</w:t>
            </w:r>
          </w:p>
          <w:p w14:paraId="76D1176D">
            <w:pPr>
              <w:pStyle w:val="22"/>
              <w:jc w:val="both"/>
              <w:rPr>
                <w:rFonts w:hint="eastAsia"/>
              </w:rPr>
            </w:pPr>
            <w:r>
              <w:rPr>
                <w:rFonts w:hint="eastAsia"/>
              </w:rPr>
              <w:t>《旅游产品策划与设计》</w:t>
            </w:r>
          </w:p>
          <w:p w14:paraId="741F951A">
            <w:pPr>
              <w:ind w:left="0" w:leftChars="0" w:firstLine="0" w:firstLineChars="0"/>
              <w:rPr>
                <w:rFonts w:hint="default" w:eastAsia="宋体"/>
                <w:lang w:val="en-US" w:eastAsia="zh-CN"/>
              </w:rPr>
            </w:pPr>
            <w:r>
              <w:rPr>
                <w:rFonts w:hint="eastAsia"/>
                <w:lang w:eastAsia="zh-CN"/>
              </w:rPr>
              <w:t>《</w:t>
            </w:r>
            <w:r>
              <w:rPr>
                <w:rFonts w:hint="eastAsia"/>
                <w:lang w:val="en-US" w:eastAsia="zh-CN"/>
              </w:rPr>
              <w:t>新媒体营销》</w:t>
            </w:r>
          </w:p>
        </w:tc>
      </w:tr>
      <w:tr w14:paraId="6EBE3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43" w:hRule="atLeast"/>
          <w:jc w:val="center"/>
        </w:trPr>
        <w:tc>
          <w:tcPr>
            <w:tcW w:w="823" w:type="dxa"/>
            <w:vMerge w:val="restart"/>
            <w:vAlign w:val="center"/>
          </w:tcPr>
          <w:p w14:paraId="5377C434">
            <w:pPr>
              <w:pStyle w:val="22"/>
            </w:pPr>
            <w:r>
              <w:rPr>
                <w:rFonts w:hint="eastAsia"/>
              </w:rPr>
              <w:t>专业拓展能力实训</w:t>
            </w:r>
          </w:p>
        </w:tc>
        <w:tc>
          <w:tcPr>
            <w:tcW w:w="1154" w:type="dxa"/>
            <w:vAlign w:val="center"/>
          </w:tcPr>
          <w:p w14:paraId="4EDD5BDA">
            <w:pPr>
              <w:pStyle w:val="22"/>
              <w:rPr>
                <w:b/>
                <w:bCs/>
              </w:rPr>
            </w:pPr>
            <w:r>
              <w:rPr>
                <w:rFonts w:hint="eastAsia"/>
                <w:b/>
                <w:bCs/>
                <w:lang w:val="en-US" w:eastAsia="zh-CN"/>
              </w:rPr>
              <w:t>湘西非遗文化之</w:t>
            </w:r>
            <w:r>
              <w:rPr>
                <w:rFonts w:hint="eastAsia"/>
                <w:b/>
                <w:bCs/>
              </w:rPr>
              <w:t>苗族鼓舞实训</w:t>
            </w:r>
            <w:r>
              <w:rPr>
                <w:b/>
                <w:bCs/>
              </w:rPr>
              <w:t>室</w:t>
            </w:r>
          </w:p>
        </w:tc>
        <w:tc>
          <w:tcPr>
            <w:tcW w:w="2158" w:type="dxa"/>
            <w:vAlign w:val="center"/>
          </w:tcPr>
          <w:p w14:paraId="5043EF03">
            <w:pPr>
              <w:pStyle w:val="22"/>
              <w:jc w:val="both"/>
            </w:pPr>
            <w:r>
              <w:rPr>
                <w:rFonts w:hint="eastAsia"/>
              </w:rPr>
              <w:t>120</w:t>
            </w:r>
            <w:r>
              <w:t>平方米的房间，</w:t>
            </w:r>
            <w:r>
              <w:rPr>
                <w:rFonts w:hint="eastAsia"/>
              </w:rPr>
              <w:t>空调2台，智慧双屏互动显示终端2台，配备5</w:t>
            </w:r>
            <w:r>
              <w:t>0面苗鼓，训练镜</w:t>
            </w:r>
            <w:r>
              <w:rPr>
                <w:rFonts w:hint="eastAsia"/>
              </w:rPr>
              <w:t>，衣橱</w:t>
            </w:r>
            <w:r>
              <w:t>等</w:t>
            </w:r>
          </w:p>
        </w:tc>
        <w:tc>
          <w:tcPr>
            <w:tcW w:w="472" w:type="dxa"/>
            <w:vAlign w:val="center"/>
          </w:tcPr>
          <w:p w14:paraId="621855BC">
            <w:pPr>
              <w:pStyle w:val="22"/>
            </w:pPr>
            <w:r>
              <w:rPr>
                <w:rFonts w:hint="eastAsia"/>
              </w:rPr>
              <w:t>50</w:t>
            </w:r>
          </w:p>
        </w:tc>
        <w:tc>
          <w:tcPr>
            <w:tcW w:w="2457" w:type="dxa"/>
            <w:vAlign w:val="center"/>
          </w:tcPr>
          <w:p w14:paraId="56D2DF0E">
            <w:pPr>
              <w:pStyle w:val="22"/>
              <w:jc w:val="both"/>
            </w:pPr>
            <w:r>
              <w:t>用于学生练习苗鼓</w:t>
            </w:r>
            <w:r>
              <w:rPr>
                <w:rFonts w:hint="eastAsia"/>
              </w:rPr>
              <w:t>，传</w:t>
            </w:r>
            <w:r>
              <w:t>承民族文化。</w:t>
            </w:r>
          </w:p>
        </w:tc>
        <w:tc>
          <w:tcPr>
            <w:tcW w:w="2007" w:type="dxa"/>
            <w:vAlign w:val="center"/>
          </w:tcPr>
          <w:p w14:paraId="1D839841">
            <w:pPr>
              <w:pStyle w:val="22"/>
              <w:jc w:val="both"/>
            </w:pPr>
            <w:r>
              <w:rPr>
                <w:rFonts w:hint="eastAsia"/>
              </w:rPr>
              <w:t>《非遗文件之苗族歌舞》</w:t>
            </w:r>
          </w:p>
        </w:tc>
      </w:tr>
      <w:tr w14:paraId="13E7D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43" w:hRule="atLeast"/>
          <w:jc w:val="center"/>
        </w:trPr>
        <w:tc>
          <w:tcPr>
            <w:tcW w:w="823" w:type="dxa"/>
            <w:vMerge w:val="continue"/>
            <w:vAlign w:val="center"/>
          </w:tcPr>
          <w:p w14:paraId="0DEDA6F0">
            <w:pPr>
              <w:pStyle w:val="22"/>
            </w:pPr>
          </w:p>
        </w:tc>
        <w:tc>
          <w:tcPr>
            <w:tcW w:w="1154" w:type="dxa"/>
            <w:vAlign w:val="center"/>
          </w:tcPr>
          <w:p w14:paraId="1B1D0181">
            <w:pPr>
              <w:pStyle w:val="22"/>
            </w:pPr>
            <w:r>
              <w:t>茶艺</w:t>
            </w:r>
          </w:p>
          <w:p w14:paraId="02BD57C8">
            <w:pPr>
              <w:pStyle w:val="22"/>
            </w:pPr>
            <w:r>
              <w:t>实训室</w:t>
            </w:r>
          </w:p>
        </w:tc>
        <w:tc>
          <w:tcPr>
            <w:tcW w:w="2158" w:type="dxa"/>
            <w:vAlign w:val="center"/>
          </w:tcPr>
          <w:p w14:paraId="380DD1F6">
            <w:pPr>
              <w:pStyle w:val="22"/>
              <w:jc w:val="both"/>
            </w:pPr>
            <w:r>
              <w:rPr>
                <w:rFonts w:hint="eastAsia"/>
              </w:rPr>
              <w:t>100平米，空调2台，智慧双屏互动显示终端2台，茶桌椅50套、</w:t>
            </w:r>
            <w:r>
              <w:t>茶台+茶具</w:t>
            </w:r>
            <w:r>
              <w:rPr>
                <w:rFonts w:hint="eastAsia"/>
              </w:rPr>
              <w:t>50套</w:t>
            </w:r>
            <w:r>
              <w:t>，</w:t>
            </w:r>
            <w:r>
              <w:rPr>
                <w:rFonts w:hint="eastAsia"/>
              </w:rPr>
              <w:t>冰箱2台，6</w:t>
            </w:r>
            <w:r>
              <w:t>种以上</w:t>
            </w:r>
            <w:r>
              <w:rPr>
                <w:rFonts w:hint="eastAsia"/>
              </w:rPr>
              <w:t>茶叶</w:t>
            </w:r>
            <w:r>
              <w:t>，饮水机</w:t>
            </w:r>
            <w:r>
              <w:rPr>
                <w:rFonts w:hint="eastAsia"/>
              </w:rPr>
              <w:t>4</w:t>
            </w:r>
            <w:r>
              <w:t>台。</w:t>
            </w:r>
          </w:p>
        </w:tc>
        <w:tc>
          <w:tcPr>
            <w:tcW w:w="472" w:type="dxa"/>
            <w:vAlign w:val="center"/>
          </w:tcPr>
          <w:p w14:paraId="630E865F">
            <w:pPr>
              <w:pStyle w:val="22"/>
            </w:pPr>
            <w:r>
              <w:rPr>
                <w:rFonts w:hint="eastAsia"/>
              </w:rPr>
              <w:t>50</w:t>
            </w:r>
          </w:p>
        </w:tc>
        <w:tc>
          <w:tcPr>
            <w:tcW w:w="2457" w:type="dxa"/>
            <w:vAlign w:val="center"/>
          </w:tcPr>
          <w:p w14:paraId="50DC7FC7">
            <w:pPr>
              <w:pStyle w:val="22"/>
              <w:jc w:val="both"/>
            </w:pPr>
            <w:r>
              <w:rPr>
                <w:rFonts w:hint="eastAsia"/>
              </w:rPr>
              <w:t>培养学的茶艺技能，提高学生的文化修养，陶冶学生情操，同时具有茶艺师社会培训和职业技能考评的功能。</w:t>
            </w:r>
          </w:p>
        </w:tc>
        <w:tc>
          <w:tcPr>
            <w:tcW w:w="2007" w:type="dxa"/>
            <w:vAlign w:val="center"/>
          </w:tcPr>
          <w:p w14:paraId="723A8225">
            <w:pPr>
              <w:pStyle w:val="22"/>
              <w:jc w:val="both"/>
            </w:pPr>
            <w:r>
              <w:rPr>
                <w:rFonts w:hint="eastAsia"/>
              </w:rPr>
              <w:t>《茶艺》</w:t>
            </w:r>
          </w:p>
        </w:tc>
      </w:tr>
      <w:tr w14:paraId="1C0A6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43" w:hRule="atLeast"/>
          <w:jc w:val="center"/>
        </w:trPr>
        <w:tc>
          <w:tcPr>
            <w:tcW w:w="823" w:type="dxa"/>
            <w:vMerge w:val="continue"/>
            <w:vAlign w:val="center"/>
          </w:tcPr>
          <w:p w14:paraId="4AFD1ECB">
            <w:pPr>
              <w:pStyle w:val="22"/>
            </w:pPr>
          </w:p>
        </w:tc>
        <w:tc>
          <w:tcPr>
            <w:tcW w:w="1154" w:type="dxa"/>
            <w:vAlign w:val="center"/>
          </w:tcPr>
          <w:p w14:paraId="58ACEC99">
            <w:pPr>
              <w:pStyle w:val="22"/>
            </w:pPr>
            <w:r>
              <w:rPr>
                <w:rFonts w:hint="eastAsia"/>
              </w:rPr>
              <w:t>才艺</w:t>
            </w:r>
            <w:r>
              <w:rPr>
                <w:rFonts w:hint="eastAsia"/>
                <w:lang w:val="en-US" w:eastAsia="zh-CN"/>
              </w:rPr>
              <w:t xml:space="preserve">    </w:t>
            </w:r>
            <w:r>
              <w:rPr>
                <w:rFonts w:hint="eastAsia"/>
              </w:rPr>
              <w:t>展示厅</w:t>
            </w:r>
          </w:p>
        </w:tc>
        <w:tc>
          <w:tcPr>
            <w:tcW w:w="2158" w:type="dxa"/>
            <w:vAlign w:val="center"/>
          </w:tcPr>
          <w:p w14:paraId="6CD5A2AC">
            <w:pPr>
              <w:pStyle w:val="22"/>
              <w:jc w:val="both"/>
            </w:pPr>
            <w:r>
              <w:rPr>
                <w:rFonts w:hint="eastAsia"/>
              </w:rPr>
              <w:t>120平房的空间，空调3台，智慧双屏互动显示终端2台，20平米小舞台，配套灯光、音响设备</w:t>
            </w:r>
          </w:p>
        </w:tc>
        <w:tc>
          <w:tcPr>
            <w:tcW w:w="472" w:type="dxa"/>
            <w:vAlign w:val="center"/>
          </w:tcPr>
          <w:p w14:paraId="2C8AFFC3">
            <w:pPr>
              <w:pStyle w:val="22"/>
            </w:pPr>
            <w:r>
              <w:rPr>
                <w:rFonts w:hint="eastAsia"/>
              </w:rPr>
              <w:t>50</w:t>
            </w:r>
          </w:p>
        </w:tc>
        <w:tc>
          <w:tcPr>
            <w:tcW w:w="2457" w:type="dxa"/>
            <w:vAlign w:val="center"/>
          </w:tcPr>
          <w:p w14:paraId="3A67380C">
            <w:pPr>
              <w:pStyle w:val="22"/>
              <w:jc w:val="both"/>
            </w:pPr>
            <w:r>
              <w:rPr>
                <w:rFonts w:hint="eastAsia"/>
              </w:rPr>
              <w:t>多元文化体验，拓展综合展示，仿真交际场景训练。</w:t>
            </w:r>
          </w:p>
        </w:tc>
        <w:tc>
          <w:tcPr>
            <w:tcW w:w="2007" w:type="dxa"/>
            <w:vAlign w:val="center"/>
          </w:tcPr>
          <w:p w14:paraId="18BB8169">
            <w:pPr>
              <w:pStyle w:val="22"/>
              <w:jc w:val="both"/>
            </w:pPr>
            <w:r>
              <w:rPr>
                <w:rFonts w:hint="eastAsia"/>
              </w:rPr>
              <w:t>《非遗文件之苗族歌舞》</w:t>
            </w:r>
          </w:p>
        </w:tc>
      </w:tr>
      <w:tr w14:paraId="4415D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916" w:hRule="atLeast"/>
          <w:jc w:val="center"/>
        </w:trPr>
        <w:tc>
          <w:tcPr>
            <w:tcW w:w="823" w:type="dxa"/>
            <w:vMerge w:val="continue"/>
            <w:vAlign w:val="center"/>
          </w:tcPr>
          <w:p w14:paraId="1608B492">
            <w:pPr>
              <w:pStyle w:val="22"/>
            </w:pPr>
          </w:p>
        </w:tc>
        <w:tc>
          <w:tcPr>
            <w:tcW w:w="1154" w:type="dxa"/>
            <w:vAlign w:val="center"/>
          </w:tcPr>
          <w:p w14:paraId="6D47AE51">
            <w:pPr>
              <w:pStyle w:val="22"/>
            </w:pPr>
            <w:r>
              <w:rPr>
                <w:rFonts w:hint="eastAsia"/>
                <w:b/>
                <w:bCs/>
              </w:rPr>
              <w:t>旅游企业</w:t>
            </w:r>
            <w:r>
              <w:rPr>
                <w:rFonts w:hint="eastAsia"/>
                <w:b/>
                <w:bCs/>
                <w:lang w:val="en-US" w:eastAsia="zh-CN"/>
              </w:rPr>
              <w:t>数字化</w:t>
            </w:r>
            <w:r>
              <w:rPr>
                <w:rFonts w:hint="eastAsia"/>
                <w:b/>
                <w:bCs/>
              </w:rPr>
              <w:t>运营实训室</w:t>
            </w:r>
          </w:p>
        </w:tc>
        <w:tc>
          <w:tcPr>
            <w:tcW w:w="2158" w:type="dxa"/>
            <w:vAlign w:val="center"/>
          </w:tcPr>
          <w:p w14:paraId="7CAC2FE4">
            <w:pPr>
              <w:pStyle w:val="22"/>
              <w:jc w:val="both"/>
            </w:pPr>
            <w:r>
              <w:rPr>
                <w:rFonts w:hint="eastAsia"/>
              </w:rPr>
              <w:t>120平米，空调3台，计算机50台，智能一体机2台，旅游企业运营仿真模拟软件1套、资源库1套。</w:t>
            </w:r>
          </w:p>
        </w:tc>
        <w:tc>
          <w:tcPr>
            <w:tcW w:w="472" w:type="dxa"/>
            <w:vAlign w:val="center"/>
          </w:tcPr>
          <w:p w14:paraId="371BFB12">
            <w:pPr>
              <w:pStyle w:val="22"/>
            </w:pPr>
            <w:r>
              <w:rPr>
                <w:rFonts w:hint="eastAsia"/>
              </w:rPr>
              <w:t>50</w:t>
            </w:r>
          </w:p>
        </w:tc>
        <w:tc>
          <w:tcPr>
            <w:tcW w:w="2457" w:type="dxa"/>
            <w:vAlign w:val="center"/>
          </w:tcPr>
          <w:p w14:paraId="0CBBCADD">
            <w:pPr>
              <w:pStyle w:val="22"/>
              <w:jc w:val="both"/>
            </w:pPr>
            <w:r>
              <w:rPr>
                <w:rFonts w:hint="eastAsia"/>
              </w:rPr>
              <w:t>模拟</w:t>
            </w:r>
            <w:r>
              <w:rPr>
                <w:rFonts w:hint="eastAsia"/>
                <w:lang w:val="en-US" w:eastAsia="zh-CN"/>
              </w:rPr>
              <w:t>各种</w:t>
            </w:r>
            <w:r>
              <w:rPr>
                <w:rFonts w:hint="eastAsia"/>
              </w:rPr>
              <w:t>旅游企业的运营与管理，让学生在旅游企业担任相关岗位职务进行业务实操，模拟各种项目化场景化案例化的岗位实操任务，数字化营销模拟，</w:t>
            </w:r>
            <w:r>
              <w:t>旅游大数据分析</w:t>
            </w:r>
            <w:r>
              <w:rPr>
                <w:rFonts w:hint="eastAsia"/>
              </w:rPr>
              <w:t>模拟。</w:t>
            </w:r>
          </w:p>
        </w:tc>
        <w:tc>
          <w:tcPr>
            <w:tcW w:w="2007" w:type="dxa"/>
            <w:vAlign w:val="center"/>
          </w:tcPr>
          <w:p w14:paraId="4A6078C9">
            <w:pPr>
              <w:pStyle w:val="22"/>
              <w:jc w:val="both"/>
            </w:pPr>
            <w:r>
              <w:rPr>
                <w:rFonts w:hint="eastAsia"/>
              </w:rPr>
              <w:t>《旅游企业经营管理》</w:t>
            </w:r>
          </w:p>
          <w:p w14:paraId="0820BA2F">
            <w:pPr>
              <w:pStyle w:val="22"/>
              <w:jc w:val="both"/>
            </w:pPr>
          </w:p>
        </w:tc>
      </w:tr>
      <w:tr w14:paraId="29B65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634" w:hRule="atLeast"/>
          <w:jc w:val="center"/>
        </w:trPr>
        <w:tc>
          <w:tcPr>
            <w:tcW w:w="823" w:type="dxa"/>
            <w:vMerge w:val="continue"/>
            <w:vAlign w:val="center"/>
          </w:tcPr>
          <w:p w14:paraId="25BE25AD">
            <w:pPr>
              <w:pStyle w:val="22"/>
            </w:pPr>
          </w:p>
        </w:tc>
        <w:tc>
          <w:tcPr>
            <w:tcW w:w="1154" w:type="dxa"/>
            <w:vAlign w:val="center"/>
          </w:tcPr>
          <w:p w14:paraId="091B636D">
            <w:pPr>
              <w:pStyle w:val="22"/>
            </w:pPr>
            <w:r>
              <w:rPr>
                <w:rFonts w:hint="eastAsia"/>
              </w:rPr>
              <w:t>高星级饭店餐饮实训室</w:t>
            </w:r>
          </w:p>
        </w:tc>
        <w:tc>
          <w:tcPr>
            <w:tcW w:w="2158" w:type="dxa"/>
            <w:vAlign w:val="center"/>
          </w:tcPr>
          <w:p w14:paraId="19614157">
            <w:pPr>
              <w:pStyle w:val="22"/>
              <w:jc w:val="both"/>
            </w:pPr>
            <w:r>
              <w:rPr>
                <w:rFonts w:hint="eastAsia"/>
              </w:rPr>
              <w:t>120平米，酒吧设备1套，前厅设备1套，餐饮设备10套。</w:t>
            </w:r>
          </w:p>
        </w:tc>
        <w:tc>
          <w:tcPr>
            <w:tcW w:w="472" w:type="dxa"/>
            <w:vAlign w:val="center"/>
          </w:tcPr>
          <w:p w14:paraId="69AA7525">
            <w:pPr>
              <w:pStyle w:val="22"/>
            </w:pPr>
            <w:r>
              <w:rPr>
                <w:rFonts w:hint="eastAsia"/>
              </w:rPr>
              <w:t>50</w:t>
            </w:r>
          </w:p>
        </w:tc>
        <w:tc>
          <w:tcPr>
            <w:tcW w:w="2457" w:type="dxa"/>
            <w:vAlign w:val="center"/>
          </w:tcPr>
          <w:p w14:paraId="5461C865">
            <w:pPr>
              <w:pStyle w:val="22"/>
              <w:jc w:val="both"/>
            </w:pPr>
            <w:r>
              <w:rPr>
                <w:rFonts w:hint="eastAsia"/>
              </w:rPr>
              <w:t>餐饮服务技能实训；中餐及西餐摆台、斟酒及宴会服务实训；菜单设计与策划实训；餐饮成本核算及餐饮销售实训。</w:t>
            </w:r>
          </w:p>
        </w:tc>
        <w:tc>
          <w:tcPr>
            <w:tcW w:w="2007" w:type="dxa"/>
            <w:vAlign w:val="center"/>
          </w:tcPr>
          <w:p w14:paraId="6B0F13C6">
            <w:pPr>
              <w:pStyle w:val="22"/>
              <w:jc w:val="both"/>
            </w:pPr>
          </w:p>
          <w:p w14:paraId="7CC52FFA">
            <w:pPr>
              <w:pStyle w:val="22"/>
              <w:jc w:val="both"/>
            </w:pPr>
            <w:r>
              <w:rPr>
                <w:rFonts w:hint="eastAsia"/>
              </w:rPr>
              <w:t>《旅游专业技能拓展》</w:t>
            </w:r>
          </w:p>
        </w:tc>
      </w:tr>
    </w:tbl>
    <w:p w14:paraId="12039421">
      <w:pPr>
        <w:ind w:firstLine="480"/>
      </w:pPr>
    </w:p>
    <w:p w14:paraId="1D32B26E">
      <w:pPr>
        <w:ind w:firstLine="480"/>
        <w:outlineLvl w:val="2"/>
      </w:pPr>
      <w:bookmarkStart w:id="56" w:name="_Toc21932"/>
      <w:r>
        <w:t>3.校外</w:t>
      </w:r>
      <w:r>
        <w:rPr>
          <w:rFonts w:hint="eastAsia"/>
        </w:rPr>
        <w:t>实习</w:t>
      </w:r>
      <w:r>
        <w:t>实</w:t>
      </w:r>
      <w:r>
        <w:rPr>
          <w:rFonts w:hint="eastAsia"/>
        </w:rPr>
        <w:t>训</w:t>
      </w:r>
      <w:r>
        <w:t>教学条件</w:t>
      </w:r>
      <w:bookmarkEnd w:id="56"/>
    </w:p>
    <w:p w14:paraId="3057BD8E">
      <w:pPr>
        <w:ind w:firstLine="480"/>
      </w:pPr>
      <w:r>
        <w:rPr>
          <w:rFonts w:hint="eastAsia"/>
        </w:rPr>
        <w:t>校外实践教学条件基本要求为：能提供旅行社门市接待、计调、销售、OTA运营、导游、景区(点)讲解员、高星级酒店服务员等相关实习岗位，能涵盖当前旅游产业发展的主流业务，可接纳一定规模的学生实习；能够配备相应数量的指导教师对学生实习进行指导和管理；有保证实习生日常工作、学习、生活的规章制度，有安全、保险保障。</w:t>
      </w:r>
    </w:p>
    <w:p w14:paraId="49DC23E3">
      <w:pPr>
        <w:pStyle w:val="23"/>
        <w:spacing w:before="120" w:after="120"/>
      </w:pPr>
      <w:r>
        <w:t>表 15</w:t>
      </w:r>
      <w:r>
        <w:rPr>
          <w:rFonts w:hint="eastAsia"/>
        </w:rPr>
        <w:t xml:space="preserve"> 校企合作育人实习实训基地具体配置与要求</w:t>
      </w:r>
    </w:p>
    <w:tbl>
      <w:tblPr>
        <w:tblStyle w:val="17"/>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581"/>
        <w:gridCol w:w="2137"/>
        <w:gridCol w:w="2173"/>
        <w:gridCol w:w="1249"/>
        <w:gridCol w:w="771"/>
        <w:gridCol w:w="2160"/>
      </w:tblGrid>
      <w:tr w14:paraId="569D6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jc w:val="center"/>
        </w:trPr>
        <w:tc>
          <w:tcPr>
            <w:tcW w:w="581" w:type="dxa"/>
            <w:shd w:val="clear" w:color="auto" w:fill="9CC2E5" w:themeFill="accent1" w:themeFillTint="99"/>
            <w:vAlign w:val="center"/>
          </w:tcPr>
          <w:p w14:paraId="1302E61E">
            <w:pPr>
              <w:pStyle w:val="22"/>
              <w:rPr>
                <w:b/>
                <w:bCs/>
              </w:rPr>
            </w:pPr>
            <w:r>
              <w:rPr>
                <w:b/>
                <w:bCs/>
              </w:rPr>
              <w:t>序号</w:t>
            </w:r>
          </w:p>
        </w:tc>
        <w:tc>
          <w:tcPr>
            <w:tcW w:w="2137" w:type="dxa"/>
            <w:shd w:val="clear" w:color="auto" w:fill="9CC2E5" w:themeFill="accent1" w:themeFillTint="99"/>
            <w:vAlign w:val="center"/>
          </w:tcPr>
          <w:p w14:paraId="4DFEAA97">
            <w:pPr>
              <w:pStyle w:val="22"/>
              <w:rPr>
                <w:b/>
                <w:bCs/>
              </w:rPr>
            </w:pPr>
            <w:r>
              <w:rPr>
                <w:rFonts w:hint="eastAsia"/>
                <w:b/>
                <w:bCs/>
              </w:rPr>
              <w:t>实习</w:t>
            </w:r>
            <w:r>
              <w:rPr>
                <w:b/>
                <w:bCs/>
              </w:rPr>
              <w:t>实训基地名称</w:t>
            </w:r>
          </w:p>
        </w:tc>
        <w:tc>
          <w:tcPr>
            <w:tcW w:w="2173" w:type="dxa"/>
            <w:shd w:val="clear" w:color="auto" w:fill="9CC2E5" w:themeFill="accent1" w:themeFillTint="99"/>
            <w:vAlign w:val="center"/>
          </w:tcPr>
          <w:p w14:paraId="063DDC8E">
            <w:pPr>
              <w:pStyle w:val="22"/>
              <w:rPr>
                <w:b/>
                <w:bCs/>
              </w:rPr>
            </w:pPr>
            <w:r>
              <w:rPr>
                <w:rFonts w:hint="eastAsia"/>
                <w:b/>
                <w:bCs/>
              </w:rPr>
              <w:t>实习</w:t>
            </w:r>
            <w:r>
              <w:rPr>
                <w:b/>
                <w:bCs/>
              </w:rPr>
              <w:t>实训基地功能</w:t>
            </w:r>
          </w:p>
        </w:tc>
        <w:tc>
          <w:tcPr>
            <w:tcW w:w="1249" w:type="dxa"/>
            <w:shd w:val="clear" w:color="auto" w:fill="9CC2E5" w:themeFill="accent1" w:themeFillTint="99"/>
            <w:vAlign w:val="center"/>
          </w:tcPr>
          <w:p w14:paraId="0310DDD8">
            <w:pPr>
              <w:pStyle w:val="22"/>
              <w:rPr>
                <w:b/>
                <w:bCs/>
              </w:rPr>
            </w:pPr>
            <w:r>
              <w:rPr>
                <w:b/>
                <w:bCs/>
              </w:rPr>
              <w:t>实习基地类型</w:t>
            </w:r>
          </w:p>
        </w:tc>
        <w:tc>
          <w:tcPr>
            <w:tcW w:w="771" w:type="dxa"/>
            <w:shd w:val="clear" w:color="auto" w:fill="9CC2E5" w:themeFill="accent1" w:themeFillTint="99"/>
            <w:vAlign w:val="center"/>
          </w:tcPr>
          <w:p w14:paraId="777611EA">
            <w:pPr>
              <w:pStyle w:val="22"/>
              <w:rPr>
                <w:b/>
                <w:bCs/>
              </w:rPr>
            </w:pPr>
            <w:r>
              <w:rPr>
                <w:b/>
                <w:bCs/>
              </w:rPr>
              <w:t>容纳人数</w:t>
            </w:r>
          </w:p>
        </w:tc>
        <w:tc>
          <w:tcPr>
            <w:tcW w:w="2160" w:type="dxa"/>
            <w:shd w:val="clear" w:color="auto" w:fill="9CC2E5" w:themeFill="accent1" w:themeFillTint="99"/>
            <w:vAlign w:val="center"/>
          </w:tcPr>
          <w:p w14:paraId="4B111787">
            <w:pPr>
              <w:pStyle w:val="22"/>
              <w:rPr>
                <w:b/>
                <w:bCs/>
              </w:rPr>
            </w:pPr>
            <w:r>
              <w:rPr>
                <w:b/>
                <w:bCs/>
              </w:rPr>
              <w:t>承担的课程</w:t>
            </w:r>
          </w:p>
        </w:tc>
      </w:tr>
      <w:tr w14:paraId="19B07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78959520">
            <w:pPr>
              <w:pStyle w:val="22"/>
            </w:pPr>
            <w:r>
              <w:t>1</w:t>
            </w:r>
          </w:p>
        </w:tc>
        <w:tc>
          <w:tcPr>
            <w:tcW w:w="2137" w:type="dxa"/>
            <w:vAlign w:val="center"/>
          </w:tcPr>
          <w:p w14:paraId="621128AC">
            <w:pPr>
              <w:pStyle w:val="22"/>
            </w:pPr>
            <w:r>
              <w:rPr>
                <w:rFonts w:hint="eastAsia"/>
              </w:rPr>
              <w:t>湘西民族职业技术</w:t>
            </w:r>
            <w:r>
              <w:t>学院</w:t>
            </w:r>
            <w:r>
              <w:rPr>
                <w:rFonts w:hint="eastAsia"/>
              </w:rPr>
              <w:t>中青旅</w:t>
            </w:r>
            <w:r>
              <w:t>国际旅行社实习基地</w:t>
            </w:r>
          </w:p>
        </w:tc>
        <w:tc>
          <w:tcPr>
            <w:tcW w:w="2173" w:type="dxa"/>
            <w:vAlign w:val="center"/>
          </w:tcPr>
          <w:p w14:paraId="462C8C10">
            <w:pPr>
              <w:pStyle w:val="22"/>
            </w:pPr>
            <w:r>
              <w:t>旅游活动策划、景区讲解、景区服务、基层管理</w:t>
            </w:r>
          </w:p>
        </w:tc>
        <w:tc>
          <w:tcPr>
            <w:tcW w:w="1249" w:type="dxa"/>
            <w:vAlign w:val="center"/>
          </w:tcPr>
          <w:p w14:paraId="6A37E4C7">
            <w:pPr>
              <w:pStyle w:val="22"/>
            </w:pPr>
            <w:r>
              <w:t>国际旅行社</w:t>
            </w:r>
          </w:p>
        </w:tc>
        <w:tc>
          <w:tcPr>
            <w:tcW w:w="771" w:type="dxa"/>
            <w:vAlign w:val="center"/>
          </w:tcPr>
          <w:p w14:paraId="69321CC7">
            <w:pPr>
              <w:pStyle w:val="22"/>
            </w:pPr>
            <w:r>
              <w:rPr>
                <w:rFonts w:hint="eastAsia"/>
              </w:rPr>
              <w:t>1</w:t>
            </w:r>
            <w:r>
              <w:t>0</w:t>
            </w:r>
          </w:p>
        </w:tc>
        <w:tc>
          <w:tcPr>
            <w:tcW w:w="2160" w:type="dxa"/>
            <w:vAlign w:val="center"/>
          </w:tcPr>
          <w:p w14:paraId="603111C8">
            <w:pPr>
              <w:pStyle w:val="22"/>
            </w:pPr>
            <w:r>
              <w:rPr>
                <w:rFonts w:hint="eastAsia"/>
              </w:rPr>
              <w:t>《</w:t>
            </w:r>
            <w:r>
              <w:t>旅游</w:t>
            </w:r>
            <w:r>
              <w:rPr>
                <w:rFonts w:hint="eastAsia"/>
              </w:rPr>
              <w:t>产品</w:t>
            </w:r>
            <w:r>
              <w:t>策划</w:t>
            </w:r>
            <w:r>
              <w:rPr>
                <w:rFonts w:hint="eastAsia"/>
              </w:rPr>
              <w:t>与设计》</w:t>
            </w:r>
          </w:p>
        </w:tc>
      </w:tr>
      <w:tr w14:paraId="39A6A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666F3840">
            <w:pPr>
              <w:pStyle w:val="22"/>
            </w:pPr>
            <w:r>
              <w:t>2</w:t>
            </w:r>
          </w:p>
        </w:tc>
        <w:tc>
          <w:tcPr>
            <w:tcW w:w="2137" w:type="dxa"/>
            <w:vAlign w:val="center"/>
          </w:tcPr>
          <w:p w14:paraId="7BA756FC">
            <w:pPr>
              <w:pStyle w:val="22"/>
            </w:pPr>
            <w:r>
              <w:rPr>
                <w:rFonts w:hint="eastAsia"/>
              </w:rPr>
              <w:t>湘西民族职业技术</w:t>
            </w:r>
            <w:r>
              <w:t>学院</w:t>
            </w:r>
            <w:r>
              <w:rPr>
                <w:rFonts w:hint="eastAsia"/>
              </w:rPr>
              <w:t>新康辉</w:t>
            </w:r>
            <w:r>
              <w:t>旅行社旅游实习基地</w:t>
            </w:r>
          </w:p>
        </w:tc>
        <w:tc>
          <w:tcPr>
            <w:tcW w:w="2173" w:type="dxa"/>
            <w:vAlign w:val="center"/>
          </w:tcPr>
          <w:p w14:paraId="1EC1AC52">
            <w:pPr>
              <w:pStyle w:val="22"/>
            </w:pPr>
            <w:r>
              <w:t>旅行社线路设计与团队管理、旅行社计调操作、旅游接待、旅游线路推销技巧、投诉处理</w:t>
            </w:r>
          </w:p>
        </w:tc>
        <w:tc>
          <w:tcPr>
            <w:tcW w:w="1249" w:type="dxa"/>
            <w:vAlign w:val="center"/>
          </w:tcPr>
          <w:p w14:paraId="0734314C">
            <w:pPr>
              <w:pStyle w:val="22"/>
            </w:pPr>
            <w:r>
              <w:t>国际旅行社</w:t>
            </w:r>
          </w:p>
        </w:tc>
        <w:tc>
          <w:tcPr>
            <w:tcW w:w="771" w:type="dxa"/>
            <w:vAlign w:val="center"/>
          </w:tcPr>
          <w:p w14:paraId="528287FC">
            <w:pPr>
              <w:pStyle w:val="22"/>
            </w:pPr>
            <w:r>
              <w:rPr>
                <w:rFonts w:hint="eastAsia"/>
              </w:rPr>
              <w:t>1</w:t>
            </w:r>
            <w:r>
              <w:t>0</w:t>
            </w:r>
          </w:p>
        </w:tc>
        <w:tc>
          <w:tcPr>
            <w:tcW w:w="2160" w:type="dxa"/>
            <w:vAlign w:val="center"/>
          </w:tcPr>
          <w:p w14:paraId="2CA3BE15">
            <w:pPr>
              <w:pStyle w:val="22"/>
            </w:pPr>
            <w:r>
              <w:rPr>
                <w:rFonts w:hint="eastAsia"/>
              </w:rPr>
              <w:t>《</w:t>
            </w:r>
            <w:r>
              <w:t>研学旅行课程设计</w:t>
            </w:r>
            <w:r>
              <w:rPr>
                <w:rFonts w:hint="eastAsia"/>
              </w:rPr>
              <w:t>与实施》</w:t>
            </w:r>
          </w:p>
        </w:tc>
      </w:tr>
      <w:tr w14:paraId="02D2F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635F4B8B">
            <w:pPr>
              <w:pStyle w:val="22"/>
            </w:pPr>
            <w:r>
              <w:rPr>
                <w:rFonts w:hint="eastAsia"/>
              </w:rPr>
              <w:t>3</w:t>
            </w:r>
          </w:p>
        </w:tc>
        <w:tc>
          <w:tcPr>
            <w:tcW w:w="2137" w:type="dxa"/>
            <w:vAlign w:val="center"/>
          </w:tcPr>
          <w:p w14:paraId="2092ECCA">
            <w:pPr>
              <w:pStyle w:val="22"/>
            </w:pPr>
            <w:r>
              <w:rPr>
                <w:rFonts w:hint="eastAsia"/>
              </w:rPr>
              <w:t>湘西民族职业技术</w:t>
            </w:r>
            <w:r>
              <w:t>学院</w:t>
            </w:r>
            <w:r>
              <w:rPr>
                <w:rFonts w:hint="eastAsia"/>
              </w:rPr>
              <w:t>凤凰古城</w:t>
            </w:r>
            <w:r>
              <w:t>实习基地</w:t>
            </w:r>
          </w:p>
        </w:tc>
        <w:tc>
          <w:tcPr>
            <w:tcW w:w="2173" w:type="dxa"/>
            <w:vAlign w:val="center"/>
          </w:tcPr>
          <w:p w14:paraId="420856F9">
            <w:pPr>
              <w:pStyle w:val="22"/>
            </w:pPr>
            <w:r>
              <w:t>旅游活动策划、景区讲解、景区服务、基层管理</w:t>
            </w:r>
          </w:p>
        </w:tc>
        <w:tc>
          <w:tcPr>
            <w:tcW w:w="1249" w:type="dxa"/>
            <w:vAlign w:val="center"/>
          </w:tcPr>
          <w:p w14:paraId="47CB144B">
            <w:pPr>
              <w:pStyle w:val="22"/>
            </w:pPr>
            <w:r>
              <w:t>大型综合文旅智慧景区</w:t>
            </w:r>
          </w:p>
        </w:tc>
        <w:tc>
          <w:tcPr>
            <w:tcW w:w="771" w:type="dxa"/>
            <w:vAlign w:val="center"/>
          </w:tcPr>
          <w:p w14:paraId="1F9154A2">
            <w:pPr>
              <w:pStyle w:val="22"/>
            </w:pPr>
            <w:r>
              <w:t>50</w:t>
            </w:r>
          </w:p>
        </w:tc>
        <w:tc>
          <w:tcPr>
            <w:tcW w:w="2160" w:type="dxa"/>
            <w:vAlign w:val="center"/>
          </w:tcPr>
          <w:p w14:paraId="5097A644">
            <w:pPr>
              <w:pStyle w:val="22"/>
            </w:pPr>
            <w:r>
              <w:rPr>
                <w:rFonts w:hint="eastAsia"/>
              </w:rPr>
              <w:t>《旅游企业</w:t>
            </w:r>
            <w:r>
              <w:rPr>
                <w:rFonts w:hint="eastAsia"/>
                <w:lang w:val="en-US" w:eastAsia="zh-CN"/>
              </w:rPr>
              <w:t>经营</w:t>
            </w:r>
            <w:r>
              <w:rPr>
                <w:rFonts w:hint="eastAsia"/>
              </w:rPr>
              <w:t>管理》</w:t>
            </w:r>
          </w:p>
        </w:tc>
      </w:tr>
      <w:tr w14:paraId="49331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4CC9A686">
            <w:pPr>
              <w:pStyle w:val="22"/>
            </w:pPr>
            <w:r>
              <w:rPr>
                <w:rFonts w:hint="eastAsia"/>
              </w:rPr>
              <w:t>4</w:t>
            </w:r>
          </w:p>
        </w:tc>
        <w:tc>
          <w:tcPr>
            <w:tcW w:w="2137" w:type="dxa"/>
            <w:vAlign w:val="center"/>
          </w:tcPr>
          <w:p w14:paraId="144D884B">
            <w:pPr>
              <w:pStyle w:val="22"/>
            </w:pPr>
            <w:r>
              <w:rPr>
                <w:rFonts w:hint="eastAsia"/>
              </w:rPr>
              <w:t>湘西民族职业技术</w:t>
            </w:r>
            <w:r>
              <w:t>学院</w:t>
            </w:r>
            <w:r>
              <w:rPr>
                <w:rFonts w:hint="eastAsia"/>
              </w:rPr>
              <w:t>湘西之</w:t>
            </w:r>
            <w:r>
              <w:t>旅国际旅行社实习基地</w:t>
            </w:r>
          </w:p>
        </w:tc>
        <w:tc>
          <w:tcPr>
            <w:tcW w:w="2173" w:type="dxa"/>
            <w:vAlign w:val="center"/>
          </w:tcPr>
          <w:p w14:paraId="65FB9EAD">
            <w:pPr>
              <w:pStyle w:val="22"/>
            </w:pPr>
            <w:r>
              <w:t>旅行社线路设计与团队管理、旅行社计调操作、旅游接待、旅游线路推销技巧、投诉处理</w:t>
            </w:r>
          </w:p>
        </w:tc>
        <w:tc>
          <w:tcPr>
            <w:tcW w:w="1249" w:type="dxa"/>
            <w:vAlign w:val="center"/>
          </w:tcPr>
          <w:p w14:paraId="381D0160">
            <w:pPr>
              <w:pStyle w:val="22"/>
            </w:pPr>
            <w:r>
              <w:t>国内旅行社</w:t>
            </w:r>
          </w:p>
        </w:tc>
        <w:tc>
          <w:tcPr>
            <w:tcW w:w="771" w:type="dxa"/>
            <w:vAlign w:val="center"/>
          </w:tcPr>
          <w:p w14:paraId="2CA76ACD">
            <w:pPr>
              <w:pStyle w:val="22"/>
            </w:pPr>
            <w:r>
              <w:t>20</w:t>
            </w:r>
          </w:p>
        </w:tc>
        <w:tc>
          <w:tcPr>
            <w:tcW w:w="2160" w:type="dxa"/>
            <w:vAlign w:val="center"/>
          </w:tcPr>
          <w:p w14:paraId="5973D228">
            <w:pPr>
              <w:pStyle w:val="22"/>
            </w:pPr>
            <w:r>
              <w:rPr>
                <w:rFonts w:hint="eastAsia"/>
              </w:rPr>
              <w:t>《</w:t>
            </w:r>
            <w:r>
              <w:t>导游业务</w:t>
            </w:r>
            <w:r>
              <w:rPr>
                <w:rFonts w:hint="eastAsia"/>
              </w:rPr>
              <w:t>》、《</w:t>
            </w:r>
            <w:r>
              <w:t>计调实务</w:t>
            </w:r>
            <w:r>
              <w:rPr>
                <w:rFonts w:hint="eastAsia"/>
              </w:rPr>
              <w:t>》《</w:t>
            </w:r>
            <w:r>
              <w:t>导游词创作与讲解</w:t>
            </w:r>
            <w:r>
              <w:rPr>
                <w:rFonts w:hint="eastAsia"/>
              </w:rPr>
              <w:t>》</w:t>
            </w:r>
          </w:p>
        </w:tc>
      </w:tr>
      <w:tr w14:paraId="1C1E6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5B6E35BA">
            <w:pPr>
              <w:pStyle w:val="22"/>
            </w:pPr>
            <w:r>
              <w:rPr>
                <w:rFonts w:hint="eastAsia"/>
              </w:rPr>
              <w:t>5</w:t>
            </w:r>
          </w:p>
        </w:tc>
        <w:tc>
          <w:tcPr>
            <w:tcW w:w="2137" w:type="dxa"/>
            <w:vAlign w:val="center"/>
          </w:tcPr>
          <w:p w14:paraId="1BC20351">
            <w:pPr>
              <w:pStyle w:val="22"/>
            </w:pPr>
            <w:r>
              <w:rPr>
                <w:rFonts w:hint="eastAsia"/>
              </w:rPr>
              <w:t>湘西民族职业技术</w:t>
            </w:r>
            <w:r>
              <w:t>学院</w:t>
            </w:r>
            <w:r>
              <w:rPr>
                <w:rFonts w:hint="eastAsia"/>
              </w:rPr>
              <w:t>凤凰中华大熊猫苑</w:t>
            </w:r>
            <w:r>
              <w:t>实习基地</w:t>
            </w:r>
          </w:p>
        </w:tc>
        <w:tc>
          <w:tcPr>
            <w:tcW w:w="2173" w:type="dxa"/>
            <w:vAlign w:val="center"/>
          </w:tcPr>
          <w:p w14:paraId="0079B40F">
            <w:pPr>
              <w:pStyle w:val="22"/>
            </w:pPr>
            <w:r>
              <w:t>旅游活动策划、区讲解、景区服务、基层管理</w:t>
            </w:r>
          </w:p>
        </w:tc>
        <w:tc>
          <w:tcPr>
            <w:tcW w:w="1249" w:type="dxa"/>
            <w:vAlign w:val="center"/>
          </w:tcPr>
          <w:p w14:paraId="336D1996">
            <w:pPr>
              <w:pStyle w:val="22"/>
            </w:pPr>
            <w:r>
              <w:t>主题公园景区</w:t>
            </w:r>
          </w:p>
        </w:tc>
        <w:tc>
          <w:tcPr>
            <w:tcW w:w="771" w:type="dxa"/>
            <w:vAlign w:val="center"/>
          </w:tcPr>
          <w:p w14:paraId="5A5B8547">
            <w:pPr>
              <w:pStyle w:val="22"/>
            </w:pPr>
            <w:r>
              <w:rPr>
                <w:rFonts w:hint="eastAsia"/>
              </w:rPr>
              <w:t>2</w:t>
            </w:r>
            <w:r>
              <w:t>0</w:t>
            </w:r>
          </w:p>
        </w:tc>
        <w:tc>
          <w:tcPr>
            <w:tcW w:w="2160" w:type="dxa"/>
            <w:vAlign w:val="center"/>
          </w:tcPr>
          <w:p w14:paraId="0652E975">
            <w:pPr>
              <w:pStyle w:val="22"/>
            </w:pPr>
            <w:r>
              <w:rPr>
                <w:rFonts w:hint="eastAsia"/>
              </w:rPr>
              <w:t>《</w:t>
            </w:r>
            <w:r>
              <w:t>旅游</w:t>
            </w:r>
            <w:r>
              <w:rPr>
                <w:rFonts w:hint="eastAsia"/>
              </w:rPr>
              <w:t>产品</w:t>
            </w:r>
            <w:r>
              <w:t>策划</w:t>
            </w:r>
            <w:r>
              <w:rPr>
                <w:rFonts w:hint="eastAsia"/>
              </w:rPr>
              <w:t>与设计》《新媒体营销》</w:t>
            </w:r>
          </w:p>
        </w:tc>
      </w:tr>
      <w:tr w14:paraId="3CB1C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5C3338F2">
            <w:pPr>
              <w:pStyle w:val="22"/>
            </w:pPr>
            <w:r>
              <w:rPr>
                <w:rFonts w:hint="eastAsia"/>
              </w:rPr>
              <w:t>6</w:t>
            </w:r>
          </w:p>
        </w:tc>
        <w:tc>
          <w:tcPr>
            <w:tcW w:w="2137" w:type="dxa"/>
            <w:vAlign w:val="center"/>
          </w:tcPr>
          <w:p w14:paraId="64F6E183">
            <w:pPr>
              <w:pStyle w:val="22"/>
            </w:pPr>
            <w:r>
              <w:rPr>
                <w:rFonts w:hint="eastAsia"/>
              </w:rPr>
              <w:t>湘西民族职业技术</w:t>
            </w:r>
            <w:r>
              <w:t>学院</w:t>
            </w:r>
            <w:r>
              <w:rPr>
                <w:rFonts w:hint="eastAsia"/>
              </w:rPr>
              <w:t>矮寨奇观旅游区研学示范基地</w:t>
            </w:r>
            <w:r>
              <w:t>旅游实习基地</w:t>
            </w:r>
          </w:p>
        </w:tc>
        <w:tc>
          <w:tcPr>
            <w:tcW w:w="2173" w:type="dxa"/>
            <w:vAlign w:val="center"/>
          </w:tcPr>
          <w:p w14:paraId="7520E492">
            <w:pPr>
              <w:pStyle w:val="22"/>
            </w:pPr>
            <w:r>
              <w:rPr>
                <w:rFonts w:hint="eastAsia"/>
              </w:rPr>
              <w:t>研学</w:t>
            </w:r>
            <w:r>
              <w:t>旅游接待、</w:t>
            </w:r>
            <w:r>
              <w:rPr>
                <w:rFonts w:hint="eastAsia"/>
              </w:rPr>
              <w:t>研学</w:t>
            </w:r>
            <w:r>
              <w:t>旅游线路</w:t>
            </w:r>
            <w:r>
              <w:rPr>
                <w:rFonts w:hint="eastAsia"/>
              </w:rPr>
              <w:t>设计与实施</w:t>
            </w:r>
            <w:r>
              <w:t>、投诉处理</w:t>
            </w:r>
          </w:p>
        </w:tc>
        <w:tc>
          <w:tcPr>
            <w:tcW w:w="1249" w:type="dxa"/>
            <w:vAlign w:val="center"/>
          </w:tcPr>
          <w:p w14:paraId="2E63453B">
            <w:pPr>
              <w:pStyle w:val="22"/>
            </w:pPr>
            <w:r>
              <w:rPr>
                <w:rFonts w:hint="eastAsia"/>
              </w:rPr>
              <w:t>研学基地</w:t>
            </w:r>
          </w:p>
        </w:tc>
        <w:tc>
          <w:tcPr>
            <w:tcW w:w="771" w:type="dxa"/>
            <w:vAlign w:val="center"/>
          </w:tcPr>
          <w:p w14:paraId="1E48505A">
            <w:pPr>
              <w:pStyle w:val="22"/>
            </w:pPr>
            <w:r>
              <w:t>20</w:t>
            </w:r>
          </w:p>
        </w:tc>
        <w:tc>
          <w:tcPr>
            <w:tcW w:w="2160" w:type="dxa"/>
            <w:vAlign w:val="center"/>
          </w:tcPr>
          <w:p w14:paraId="3934573D">
            <w:pPr>
              <w:pStyle w:val="22"/>
            </w:pPr>
            <w:r>
              <w:rPr>
                <w:rFonts w:hint="eastAsia"/>
              </w:rPr>
              <w:t>《</w:t>
            </w:r>
            <w:r>
              <w:t>研学旅行课程设计</w:t>
            </w:r>
            <w:r>
              <w:rPr>
                <w:rFonts w:hint="eastAsia"/>
              </w:rPr>
              <w:t>》</w:t>
            </w:r>
          </w:p>
        </w:tc>
      </w:tr>
      <w:tr w14:paraId="122F0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1D9D6C42">
            <w:pPr>
              <w:pStyle w:val="22"/>
            </w:pPr>
            <w:r>
              <w:rPr>
                <w:rFonts w:hint="eastAsia"/>
              </w:rPr>
              <w:t>7</w:t>
            </w:r>
          </w:p>
        </w:tc>
        <w:tc>
          <w:tcPr>
            <w:tcW w:w="2137" w:type="dxa"/>
            <w:vAlign w:val="center"/>
          </w:tcPr>
          <w:p w14:paraId="59B2402A">
            <w:pPr>
              <w:pStyle w:val="22"/>
            </w:pPr>
            <w:r>
              <w:rPr>
                <w:rFonts w:hint="eastAsia"/>
              </w:rPr>
              <w:t>湘西民族职业技术</w:t>
            </w:r>
            <w:r>
              <w:t>学院</w:t>
            </w:r>
            <w:r>
              <w:rPr>
                <w:rFonts w:hint="eastAsia"/>
              </w:rPr>
              <w:t>龙山惹巴拉风景</w:t>
            </w:r>
            <w:r>
              <w:t>区实习基地</w:t>
            </w:r>
          </w:p>
        </w:tc>
        <w:tc>
          <w:tcPr>
            <w:tcW w:w="2173" w:type="dxa"/>
            <w:vAlign w:val="center"/>
          </w:tcPr>
          <w:p w14:paraId="0DFC8248">
            <w:pPr>
              <w:pStyle w:val="22"/>
            </w:pPr>
            <w:r>
              <w:t>旅游活动策划、景区讲解、景区服务、基层管理</w:t>
            </w:r>
          </w:p>
        </w:tc>
        <w:tc>
          <w:tcPr>
            <w:tcW w:w="1249" w:type="dxa"/>
            <w:vAlign w:val="center"/>
          </w:tcPr>
          <w:p w14:paraId="6C5D4771">
            <w:pPr>
              <w:pStyle w:val="22"/>
            </w:pPr>
            <w:r>
              <w:t>综合旅游景区</w:t>
            </w:r>
          </w:p>
        </w:tc>
        <w:tc>
          <w:tcPr>
            <w:tcW w:w="771" w:type="dxa"/>
            <w:vAlign w:val="center"/>
          </w:tcPr>
          <w:p w14:paraId="22A3B3D2">
            <w:pPr>
              <w:pStyle w:val="22"/>
            </w:pPr>
            <w:r>
              <w:t>30</w:t>
            </w:r>
          </w:p>
        </w:tc>
        <w:tc>
          <w:tcPr>
            <w:tcW w:w="2160" w:type="dxa"/>
            <w:vAlign w:val="center"/>
          </w:tcPr>
          <w:p w14:paraId="647B435C">
            <w:pPr>
              <w:pStyle w:val="22"/>
              <w:jc w:val="left"/>
            </w:pPr>
            <w:r>
              <w:rPr>
                <w:rFonts w:hint="eastAsia"/>
              </w:rPr>
              <w:t>《新媒体</w:t>
            </w:r>
            <w:r>
              <w:t>营销</w:t>
            </w:r>
            <w:r>
              <w:rPr>
                <w:rFonts w:hint="eastAsia"/>
              </w:rPr>
              <w:t>》</w:t>
            </w:r>
            <w:r>
              <w:t>、</w:t>
            </w:r>
            <w:r>
              <w:rPr>
                <w:rFonts w:hint="eastAsia"/>
              </w:rPr>
              <w:t>《</w:t>
            </w:r>
            <w:r>
              <w:t>研学旅行课程设计</w:t>
            </w:r>
            <w:r>
              <w:rPr>
                <w:rFonts w:hint="eastAsia"/>
              </w:rPr>
              <w:t>》</w:t>
            </w:r>
          </w:p>
        </w:tc>
      </w:tr>
      <w:tr w14:paraId="1CDC3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581" w:type="dxa"/>
            <w:vAlign w:val="center"/>
          </w:tcPr>
          <w:p w14:paraId="006E1EBB">
            <w:pPr>
              <w:pStyle w:val="22"/>
            </w:pPr>
            <w:r>
              <w:rPr>
                <w:rFonts w:hint="eastAsia"/>
              </w:rPr>
              <w:t>8</w:t>
            </w:r>
          </w:p>
        </w:tc>
        <w:tc>
          <w:tcPr>
            <w:tcW w:w="2137" w:type="dxa"/>
            <w:vAlign w:val="center"/>
          </w:tcPr>
          <w:p w14:paraId="222B1210">
            <w:pPr>
              <w:pStyle w:val="22"/>
            </w:pPr>
            <w:r>
              <w:rPr>
                <w:rFonts w:hint="eastAsia"/>
              </w:rPr>
              <w:t>长沙顺天凯宾斯基酒店</w:t>
            </w:r>
          </w:p>
        </w:tc>
        <w:tc>
          <w:tcPr>
            <w:tcW w:w="2173" w:type="dxa"/>
            <w:vAlign w:val="center"/>
          </w:tcPr>
          <w:p w14:paraId="7D9FBF85">
            <w:pPr>
              <w:pStyle w:val="22"/>
            </w:pPr>
            <w:r>
              <w:rPr>
                <w:rFonts w:hint="eastAsia"/>
              </w:rPr>
              <w:t>前厅、客房、餐厅</w:t>
            </w:r>
          </w:p>
        </w:tc>
        <w:tc>
          <w:tcPr>
            <w:tcW w:w="1249" w:type="dxa"/>
            <w:vAlign w:val="center"/>
          </w:tcPr>
          <w:p w14:paraId="398B5DE6">
            <w:pPr>
              <w:pStyle w:val="22"/>
            </w:pPr>
            <w:r>
              <w:rPr>
                <w:rFonts w:hint="eastAsia"/>
              </w:rPr>
              <w:t>高星级饭店服务</w:t>
            </w:r>
          </w:p>
        </w:tc>
        <w:tc>
          <w:tcPr>
            <w:tcW w:w="771" w:type="dxa"/>
            <w:vAlign w:val="center"/>
          </w:tcPr>
          <w:p w14:paraId="0D4563AF">
            <w:pPr>
              <w:pStyle w:val="22"/>
            </w:pPr>
            <w:r>
              <w:t>50</w:t>
            </w:r>
          </w:p>
        </w:tc>
        <w:tc>
          <w:tcPr>
            <w:tcW w:w="2160" w:type="dxa"/>
            <w:vAlign w:val="center"/>
          </w:tcPr>
          <w:p w14:paraId="186941FF">
            <w:pPr>
              <w:pStyle w:val="22"/>
            </w:pPr>
            <w:r>
              <w:rPr>
                <w:rFonts w:hint="eastAsia"/>
              </w:rPr>
              <w:t>《旅游专业技能拓展》</w:t>
            </w:r>
          </w:p>
        </w:tc>
      </w:tr>
    </w:tbl>
    <w:p w14:paraId="5351EC8B">
      <w:pPr>
        <w:spacing w:line="228" w:lineRule="auto"/>
        <w:ind w:left="2485" w:firstLine="496"/>
        <w:rPr>
          <w:rFonts w:ascii="宋体" w:hAnsi="宋体" w:cs="宋体"/>
          <w:spacing w:val="9"/>
          <w:sz w:val="23"/>
          <w:szCs w:val="23"/>
        </w:rPr>
      </w:pPr>
    </w:p>
    <w:p w14:paraId="66548D7A">
      <w:pPr>
        <w:pStyle w:val="4"/>
        <w:ind w:firstLine="480"/>
      </w:pPr>
      <w:bookmarkStart w:id="57" w:name="_Toc6827"/>
      <w:bookmarkStart w:id="58" w:name="_Toc5921"/>
      <w:r>
        <w:rPr>
          <w:rFonts w:hint="eastAsia"/>
        </w:rPr>
        <w:t>(三)教学资源</w:t>
      </w:r>
      <w:bookmarkEnd w:id="57"/>
      <w:bookmarkEnd w:id="58"/>
    </w:p>
    <w:p w14:paraId="1D79AA1D">
      <w:pPr>
        <w:ind w:firstLine="480"/>
      </w:pPr>
      <w:r>
        <w:t>教学资源主要包括能够满足学生专业学习、教师专业教学研究和教学实施</w:t>
      </w:r>
      <w:r>
        <w:rPr>
          <w:rFonts w:hint="eastAsia"/>
        </w:rPr>
        <w:t>所需</w:t>
      </w:r>
      <w:r>
        <w:t>的教材、图书文献及数字资源等。</w:t>
      </w:r>
    </w:p>
    <w:p w14:paraId="63C7BAE2">
      <w:pPr>
        <w:ind w:firstLine="480"/>
        <w:outlineLvl w:val="2"/>
      </w:pPr>
      <w:bookmarkStart w:id="59" w:name="_Toc20454"/>
      <w:r>
        <w:rPr>
          <w:rFonts w:hint="eastAsia"/>
        </w:rPr>
        <w:t>1．教材选用基本要求</w:t>
      </w:r>
      <w:bookmarkEnd w:id="59"/>
    </w:p>
    <w:p w14:paraId="36FB5FA0">
      <w:pPr>
        <w:ind w:firstLine="480"/>
        <w:rPr>
          <w:rFonts w:hint="default" w:eastAsia="宋体"/>
          <w:b/>
          <w:bCs/>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按照国家规定选用优质教材，教育部“十四五”规划教材，如果没有教育部“十四五”规划教材，原则上征订国家一级出版社出版的教材，禁止不合格的教材进入课堂。建立专业教师、行业专家和教研人员等参与的教材选用机构，完善教材选用制度，经过规范程序择优选用教材</w:t>
      </w:r>
      <w:r>
        <w:rPr>
          <w:rFonts w:hint="eastAsia"/>
          <w:color w:val="000000" w:themeColor="text1"/>
          <w:lang w:val="en-US" w:eastAsia="zh-CN"/>
          <w14:textFill>
            <w14:solidFill>
              <w14:schemeClr w14:val="tx1"/>
            </w14:solidFill>
          </w14:textFill>
        </w:rPr>
        <w:t>,像</w:t>
      </w:r>
      <w:r>
        <w:rPr>
          <w:rFonts w:hint="eastAsia"/>
          <w:b/>
          <w:bCs/>
          <w:color w:val="000000" w:themeColor="text1"/>
          <w:lang w:val="en-US" w:eastAsia="zh-CN"/>
          <w14:textFill>
            <w14:solidFill>
              <w14:schemeClr w14:val="tx1"/>
            </w14:solidFill>
          </w14:textFill>
        </w:rPr>
        <w:t>《导游业务》、《旅游政策法规与职业道德》、《导游词创作与讲解》等导游资格证考试科目，优先采用全国导游资格考试统编教材</w:t>
      </w:r>
      <w:r>
        <w:rPr>
          <w:rFonts w:hint="eastAsia"/>
          <w:color w:val="000000" w:themeColor="text1"/>
          <w:lang w:val="en-US" w:eastAsia="zh-CN"/>
          <w14:textFill>
            <w14:solidFill>
              <w14:schemeClr w14:val="tx1"/>
            </w14:solidFill>
          </w14:textFill>
        </w:rPr>
        <w:t>。鼓励开展</w:t>
      </w:r>
      <w:r>
        <w:rPr>
          <w:rFonts w:hint="eastAsia"/>
          <w:color w:val="000000" w:themeColor="text1"/>
          <w14:textFill>
            <w14:solidFill>
              <w14:schemeClr w14:val="tx1"/>
            </w14:solidFill>
          </w14:textFill>
        </w:rPr>
        <w:t>校企合作开发新型活页式、工作手册式教材。</w:t>
      </w:r>
      <w:r>
        <w:rPr>
          <w:rFonts w:hint="eastAsia"/>
          <w:color w:val="000000" w:themeColor="text1"/>
          <w:lang w:val="en-US" w:eastAsia="zh-CN"/>
          <w14:textFill>
            <w14:solidFill>
              <w14:schemeClr w14:val="tx1"/>
            </w14:solidFill>
          </w14:textFill>
        </w:rPr>
        <w:t>鼓励丰富数字化教材内容，</w:t>
      </w:r>
      <w:r>
        <w:rPr>
          <w:rFonts w:hint="eastAsia"/>
          <w:b/>
          <w:bCs/>
          <w:color w:val="000000" w:themeColor="text1"/>
          <w:lang w:val="en-US" w:eastAsia="zh-CN"/>
          <w14:textFill>
            <w14:solidFill>
              <w14:schemeClr w14:val="tx1"/>
            </w14:solidFill>
          </w14:textFill>
        </w:rPr>
        <w:t>如增加《导游词创作与讲解》、《湘西民俗旅游文化》两门数字化课程资源、丰富</w:t>
      </w:r>
      <w:r>
        <w:rPr>
          <w:rFonts w:hint="eastAsia" w:ascii="Times New Roman" w:hAnsi="Times New Roman" w:eastAsia="宋体" w:cs="Times New Roman"/>
          <w:b/>
          <w:bCs/>
          <w:color w:val="000000" w:themeColor="text1"/>
          <w:lang w:val="en-US" w:eastAsia="zh-CN"/>
          <w14:textFill>
            <w14:solidFill>
              <w14:schemeClr w14:val="tx1"/>
            </w14:solidFill>
          </w14:textFill>
        </w:rPr>
        <w:t>《湘西非遗文化之苗族鼓舞》、《湘西非遗文化之</w:t>
      </w:r>
      <w:r>
        <w:rPr>
          <w:rFonts w:hint="eastAsia" w:cs="Times New Roman"/>
          <w:b/>
          <w:bCs/>
          <w:color w:val="000000" w:themeColor="text1"/>
          <w:lang w:val="en-US" w:eastAsia="zh-CN"/>
          <w14:textFill>
            <w14:solidFill>
              <w14:schemeClr w14:val="tx1"/>
            </w14:solidFill>
          </w14:textFill>
        </w:rPr>
        <w:t>湘西</w:t>
      </w:r>
      <w:r>
        <w:rPr>
          <w:rFonts w:hint="eastAsia" w:ascii="Times New Roman" w:hAnsi="Times New Roman" w:eastAsia="宋体" w:cs="Times New Roman"/>
          <w:b/>
          <w:bCs/>
          <w:color w:val="000000" w:themeColor="text1"/>
          <w:lang w:val="en-US" w:eastAsia="zh-CN"/>
          <w14:textFill>
            <w14:solidFill>
              <w14:schemeClr w14:val="tx1"/>
            </w14:solidFill>
          </w14:textFill>
        </w:rPr>
        <w:t>民歌》</w:t>
      </w:r>
      <w:r>
        <w:rPr>
          <w:rFonts w:hint="eastAsia"/>
          <w:b/>
          <w:bCs/>
          <w:color w:val="000000" w:themeColor="text1"/>
          <w:lang w:val="en-US" w:eastAsia="zh-CN"/>
          <w14:textFill>
            <w14:solidFill>
              <w14:schemeClr w14:val="tx1"/>
            </w14:solidFill>
          </w14:textFill>
        </w:rPr>
        <w:t>数字化教学资源等。</w:t>
      </w:r>
    </w:p>
    <w:p w14:paraId="4D5750D3">
      <w:pPr>
        <w:ind w:firstLine="480"/>
        <w:outlineLvl w:val="2"/>
      </w:pPr>
      <w:bookmarkStart w:id="60" w:name="_Toc23960"/>
      <w:r>
        <w:t>2．图书文献配备基本要求</w:t>
      </w:r>
      <w:bookmarkEnd w:id="60"/>
    </w:p>
    <w:p w14:paraId="2416AED9">
      <w:pPr>
        <w:ind w:firstLine="480"/>
        <w:rPr>
          <w:rFonts w:hint="eastAsia" w:eastAsia="宋体"/>
          <w:color w:val="FF0000"/>
          <w:lang w:eastAsia="zh-CN"/>
        </w:rPr>
      </w:pPr>
      <w:r>
        <w:t>图书文献配备能满足本专业人才培养、专业建设、教科研等工作的需要，</w:t>
      </w:r>
      <w:r>
        <w:rPr>
          <w:rFonts w:hint="eastAsia"/>
        </w:rPr>
        <w:t>方便</w:t>
      </w:r>
      <w:r>
        <w:t>师生查询、借阅。专业类图书文献包括：有关旅游管理专业理论、技术、方法</w:t>
      </w:r>
      <w:r>
        <w:rPr>
          <w:rFonts w:hint="eastAsia"/>
        </w:rPr>
        <w:t>、思</w:t>
      </w:r>
      <w:r>
        <w:t>维以及实务操作类图书、文献及期刊杂志</w:t>
      </w:r>
      <w:r>
        <w:rPr>
          <w:rFonts w:hint="eastAsia"/>
          <w:lang w:eastAsia="zh-CN"/>
        </w:rPr>
        <w:t>。</w:t>
      </w:r>
    </w:p>
    <w:p w14:paraId="219329AF">
      <w:pPr>
        <w:ind w:firstLine="480"/>
        <w:outlineLvl w:val="2"/>
      </w:pPr>
      <w:bookmarkStart w:id="61" w:name="_Toc15920"/>
      <w:r>
        <w:t>3．数字教学资源配置基本要求</w:t>
      </w:r>
      <w:bookmarkEnd w:id="61"/>
    </w:p>
    <w:p w14:paraId="72C43323">
      <w:pPr>
        <w:ind w:firstLine="480"/>
      </w:pPr>
      <w:r>
        <w:t>建设、配备与本专业有关的音视频素材、教学课件、数字化教学案例库、</w:t>
      </w:r>
      <w:r>
        <w:rPr>
          <w:rFonts w:hint="eastAsia"/>
        </w:rPr>
        <w:t>虚拟</w:t>
      </w:r>
      <w:r>
        <w:t>仿真软件、数字教材等专业教学资源库，应种类丰富、形式多样、使用便捷</w:t>
      </w:r>
      <w:r>
        <w:rPr>
          <w:rFonts w:hint="eastAsia"/>
        </w:rPr>
        <w:t>、动</w:t>
      </w:r>
      <w:r>
        <w:t>态更新，能满足教学要求。</w:t>
      </w:r>
      <w:r>
        <w:rPr>
          <w:rFonts w:hint="eastAsia"/>
        </w:rPr>
        <w:t>其中教学课件100-120个，数字化教学案例80个左右，虚拟仿真软件2个，数字教材8-12本，音视频素材15-20G.</w:t>
      </w:r>
    </w:p>
    <w:p w14:paraId="56739C4D">
      <w:pPr>
        <w:ind w:firstLine="480"/>
      </w:pPr>
    </w:p>
    <w:p w14:paraId="37F9EDB3">
      <w:pPr>
        <w:pStyle w:val="23"/>
        <w:spacing w:before="120" w:after="120"/>
      </w:pPr>
    </w:p>
    <w:p w14:paraId="28DBE9EE">
      <w:pPr>
        <w:pStyle w:val="23"/>
        <w:spacing w:before="120" w:after="120"/>
      </w:pPr>
      <w:r>
        <w:t>表 1</w:t>
      </w:r>
      <w:r>
        <w:rPr>
          <w:rFonts w:hint="eastAsia"/>
        </w:rPr>
        <w:t>6 旅</w:t>
      </w:r>
      <w:r>
        <w:t>游管理专业数字化资源选</w:t>
      </w:r>
      <w:r>
        <w:rPr>
          <w:rFonts w:hint="eastAsia"/>
        </w:rPr>
        <w:t>用建议</w:t>
      </w:r>
      <w:r>
        <w:t>表</w:t>
      </w:r>
    </w:p>
    <w:p w14:paraId="0C228A9A">
      <w:pPr>
        <w:spacing w:line="76" w:lineRule="exact"/>
        <w:ind w:firstLine="480"/>
      </w:pPr>
    </w:p>
    <w:tbl>
      <w:tblPr>
        <w:tblStyle w:val="17"/>
        <w:tblW w:w="86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1087"/>
        <w:gridCol w:w="3381"/>
        <w:gridCol w:w="4221"/>
      </w:tblGrid>
      <w:tr w14:paraId="057B6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jc w:val="center"/>
        </w:trPr>
        <w:tc>
          <w:tcPr>
            <w:tcW w:w="1087" w:type="dxa"/>
            <w:shd w:val="clear" w:color="auto" w:fill="9CC2E5" w:themeFill="accent1" w:themeFillTint="99"/>
            <w:vAlign w:val="center"/>
          </w:tcPr>
          <w:p w14:paraId="2DC0FD81">
            <w:pPr>
              <w:pStyle w:val="22"/>
            </w:pPr>
            <w:r>
              <w:t>序号</w:t>
            </w:r>
          </w:p>
        </w:tc>
        <w:tc>
          <w:tcPr>
            <w:tcW w:w="3381" w:type="dxa"/>
            <w:shd w:val="clear" w:color="auto" w:fill="9CC2E5" w:themeFill="accent1" w:themeFillTint="99"/>
            <w:vAlign w:val="center"/>
          </w:tcPr>
          <w:p w14:paraId="4D75FFCE">
            <w:pPr>
              <w:pStyle w:val="22"/>
            </w:pPr>
            <w:r>
              <w:t>数字化资源名称</w:t>
            </w:r>
          </w:p>
        </w:tc>
        <w:tc>
          <w:tcPr>
            <w:tcW w:w="4221" w:type="dxa"/>
            <w:shd w:val="clear" w:color="auto" w:fill="9CC2E5" w:themeFill="accent1" w:themeFillTint="99"/>
            <w:vAlign w:val="center"/>
          </w:tcPr>
          <w:p w14:paraId="2D2EA7A3">
            <w:pPr>
              <w:pStyle w:val="22"/>
            </w:pPr>
            <w:r>
              <w:t>资源网址</w:t>
            </w:r>
          </w:p>
        </w:tc>
      </w:tr>
      <w:tr w14:paraId="5949D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02879B8C">
            <w:pPr>
              <w:pStyle w:val="22"/>
            </w:pPr>
            <w:r>
              <w:t>1</w:t>
            </w:r>
          </w:p>
        </w:tc>
        <w:tc>
          <w:tcPr>
            <w:tcW w:w="3381" w:type="dxa"/>
            <w:vAlign w:val="center"/>
          </w:tcPr>
          <w:p w14:paraId="7BB49E36">
            <w:pPr>
              <w:pStyle w:val="22"/>
            </w:pPr>
            <w:r>
              <w:rPr>
                <w:rFonts w:hint="eastAsia"/>
              </w:rPr>
              <w:t>红色文化传承与创新资源库</w:t>
            </w:r>
          </w:p>
        </w:tc>
        <w:tc>
          <w:tcPr>
            <w:tcW w:w="4221" w:type="dxa"/>
            <w:vAlign w:val="center"/>
          </w:tcPr>
          <w:p w14:paraId="6D9F488E">
            <w:pPr>
              <w:pStyle w:val="22"/>
            </w:pPr>
            <w:r>
              <w:t>http://www.</w:t>
            </w:r>
            <w:r>
              <w:rPr>
                <w:rFonts w:hint="eastAsia"/>
              </w:rPr>
              <w:t>icve</w:t>
            </w:r>
            <w:r>
              <w:t>.c</w:t>
            </w:r>
            <w:r>
              <w:rPr>
                <w:rFonts w:hint="eastAsia"/>
              </w:rPr>
              <w:t>m</w:t>
            </w:r>
            <w:r>
              <w:t>/</w:t>
            </w:r>
            <w:r>
              <w:rPr>
                <w:rFonts w:hint="eastAsia"/>
              </w:rPr>
              <w:t>cshswh</w:t>
            </w:r>
          </w:p>
        </w:tc>
      </w:tr>
      <w:tr w14:paraId="1A950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48CE1544">
            <w:pPr>
              <w:pStyle w:val="22"/>
            </w:pPr>
            <w:r>
              <w:t>2</w:t>
            </w:r>
          </w:p>
        </w:tc>
        <w:tc>
          <w:tcPr>
            <w:tcW w:w="3381" w:type="dxa"/>
            <w:vAlign w:val="center"/>
          </w:tcPr>
          <w:p w14:paraId="28D73A94">
            <w:pPr>
              <w:pStyle w:val="22"/>
            </w:pPr>
            <w:r>
              <w:rPr>
                <w:rFonts w:hint="eastAsia"/>
              </w:rPr>
              <w:t>《导游词创作与讲解课程数字资源</w:t>
            </w:r>
          </w:p>
        </w:tc>
        <w:tc>
          <w:tcPr>
            <w:tcW w:w="4221" w:type="dxa"/>
            <w:vAlign w:val="center"/>
          </w:tcPr>
          <w:p w14:paraId="22159478">
            <w:pPr>
              <w:pStyle w:val="22"/>
            </w:pPr>
            <w:r>
              <w:fldChar w:fldCharType="begin"/>
            </w:r>
            <w:r>
              <w:instrText xml:space="preserve"> HYPERLINK "https://mooc.icve.com.cn/cms/courseDetails/inde" </w:instrText>
            </w:r>
            <w:r>
              <w:fldChar w:fldCharType="separate"/>
            </w:r>
            <w:r>
              <w:rPr>
                <w:rFonts w:hint="eastAsia"/>
              </w:rPr>
              <w:t>https://mooc.icve.com.cn/cms/courseDetails/inde</w:t>
            </w:r>
            <w:r>
              <w:rPr>
                <w:rFonts w:hint="eastAsia"/>
              </w:rPr>
              <w:fldChar w:fldCharType="end"/>
            </w:r>
            <w:r>
              <w:rPr>
                <w:rFonts w:hint="eastAsia"/>
              </w:rPr>
              <w:t>x.htm?classId=e7cdc12a0173177c7ef624f49ed2d636</w:t>
            </w:r>
          </w:p>
        </w:tc>
      </w:tr>
      <w:tr w14:paraId="08331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35827276">
            <w:pPr>
              <w:pStyle w:val="22"/>
            </w:pPr>
            <w:r>
              <w:rPr>
                <w:rFonts w:hint="eastAsia"/>
              </w:rPr>
              <w:t>3</w:t>
            </w:r>
          </w:p>
        </w:tc>
        <w:tc>
          <w:tcPr>
            <w:tcW w:w="3381" w:type="dxa"/>
            <w:vAlign w:val="center"/>
          </w:tcPr>
          <w:p w14:paraId="420110B1">
            <w:pPr>
              <w:pStyle w:val="22"/>
            </w:pPr>
            <w:r>
              <w:t>《旅游计调实务》课程数字化资源</w:t>
            </w:r>
          </w:p>
          <w:p w14:paraId="00772BFE">
            <w:pPr>
              <w:pStyle w:val="22"/>
            </w:pPr>
          </w:p>
        </w:tc>
        <w:tc>
          <w:tcPr>
            <w:tcW w:w="4221" w:type="dxa"/>
            <w:vAlign w:val="center"/>
          </w:tcPr>
          <w:p w14:paraId="3607E964">
            <w:pPr>
              <w:pStyle w:val="22"/>
            </w:pPr>
            <w:r>
              <w:fldChar w:fldCharType="begin"/>
            </w:r>
            <w:r>
              <w:instrText xml:space="preserve"> HYPERLINK "https://mooc.icve.com.cn/course.html?cid=LYJCS0" </w:instrText>
            </w:r>
            <w:r>
              <w:fldChar w:fldCharType="separate"/>
            </w:r>
            <w:r>
              <w:t>https://mooc.icve.com.cn/course.html?cid=LYJCS0</w:t>
            </w:r>
            <w:r>
              <w:fldChar w:fldCharType="end"/>
            </w:r>
            <w:r>
              <w:t xml:space="preserve"> 73821</w:t>
            </w:r>
          </w:p>
        </w:tc>
      </w:tr>
      <w:tr w14:paraId="6C23F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1F0601F1">
            <w:pPr>
              <w:pStyle w:val="22"/>
            </w:pPr>
            <w:r>
              <w:rPr>
                <w:rFonts w:hint="eastAsia"/>
              </w:rPr>
              <w:t>4</w:t>
            </w:r>
          </w:p>
        </w:tc>
        <w:tc>
          <w:tcPr>
            <w:tcW w:w="3381" w:type="dxa"/>
            <w:vAlign w:val="center"/>
          </w:tcPr>
          <w:p w14:paraId="385562A8">
            <w:pPr>
              <w:pStyle w:val="22"/>
            </w:pPr>
            <w:r>
              <w:t>《</w:t>
            </w:r>
            <w:r>
              <w:rPr>
                <w:rFonts w:hint="eastAsia"/>
              </w:rPr>
              <w:t>形体训练与礼仪</w:t>
            </w:r>
            <w:r>
              <w:t>》课程数字化资源</w:t>
            </w:r>
          </w:p>
        </w:tc>
        <w:tc>
          <w:tcPr>
            <w:tcW w:w="4221" w:type="dxa"/>
            <w:vAlign w:val="center"/>
          </w:tcPr>
          <w:p w14:paraId="58D46C1D">
            <w:pPr>
              <w:pStyle w:val="22"/>
            </w:pPr>
            <w:r>
              <w:fldChar w:fldCharType="begin"/>
            </w:r>
            <w:r>
              <w:instrText xml:space="preserve"> HYPERLINK "https://mooc.icve.com.cn/course.html?cid=ZYLCS5" </w:instrText>
            </w:r>
            <w:r>
              <w:fldChar w:fldCharType="separate"/>
            </w:r>
            <w:r>
              <w:t>https://mooc.icve.com.cn/course.html?cid=ZYLCS5</w:t>
            </w:r>
            <w:r>
              <w:fldChar w:fldCharType="end"/>
            </w:r>
            <w:r>
              <w:t xml:space="preserve"> 52676</w:t>
            </w:r>
          </w:p>
        </w:tc>
      </w:tr>
      <w:tr w14:paraId="73B3F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286712FE">
            <w:pPr>
              <w:pStyle w:val="22"/>
            </w:pPr>
            <w:r>
              <w:rPr>
                <w:rFonts w:hint="eastAsia"/>
              </w:rPr>
              <w:t>5</w:t>
            </w:r>
          </w:p>
        </w:tc>
        <w:tc>
          <w:tcPr>
            <w:tcW w:w="3381" w:type="dxa"/>
            <w:vAlign w:val="center"/>
          </w:tcPr>
          <w:p w14:paraId="7F3D4F4A">
            <w:pPr>
              <w:pStyle w:val="22"/>
            </w:pPr>
            <w:r>
              <w:t>《旅行社经营与管理》课程数字</w:t>
            </w:r>
          </w:p>
          <w:p w14:paraId="3F65D247">
            <w:pPr>
              <w:pStyle w:val="22"/>
            </w:pPr>
            <w:r>
              <w:t>化资源</w:t>
            </w:r>
          </w:p>
        </w:tc>
        <w:tc>
          <w:tcPr>
            <w:tcW w:w="4221" w:type="dxa"/>
            <w:vAlign w:val="center"/>
          </w:tcPr>
          <w:p w14:paraId="78A9553A">
            <w:pPr>
              <w:pStyle w:val="22"/>
            </w:pPr>
            <w:r>
              <w:fldChar w:fldCharType="begin"/>
            </w:r>
            <w:r>
              <w:instrText xml:space="preserve"> HYPERLINK "https://mooc.icve.com.cn/course.html?cid=LXSCS4" </w:instrText>
            </w:r>
            <w:r>
              <w:fldChar w:fldCharType="separate"/>
            </w:r>
            <w:r>
              <w:t>https://mooc.icve.com.cn/course.html?cid=LXSCS4</w:t>
            </w:r>
            <w:r>
              <w:fldChar w:fldCharType="end"/>
            </w:r>
            <w:r>
              <w:t xml:space="preserve"> 54266</w:t>
            </w:r>
          </w:p>
        </w:tc>
      </w:tr>
      <w:tr w14:paraId="00603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7A2A310F">
            <w:pPr>
              <w:pStyle w:val="22"/>
            </w:pPr>
            <w:r>
              <w:rPr>
                <w:rFonts w:hint="eastAsia"/>
              </w:rPr>
              <w:t>6</w:t>
            </w:r>
          </w:p>
        </w:tc>
        <w:tc>
          <w:tcPr>
            <w:tcW w:w="3381" w:type="dxa"/>
            <w:vAlign w:val="center"/>
          </w:tcPr>
          <w:p w14:paraId="11BDC824">
            <w:pPr>
              <w:pStyle w:val="22"/>
            </w:pPr>
            <w:r>
              <w:t>《</w:t>
            </w:r>
            <w:r>
              <w:rPr>
                <w:rFonts w:hint="eastAsia"/>
              </w:rPr>
              <w:t>新媒体</w:t>
            </w:r>
            <w:r>
              <w:t>营销》课程数字化资源</w:t>
            </w:r>
          </w:p>
        </w:tc>
        <w:tc>
          <w:tcPr>
            <w:tcW w:w="4221" w:type="dxa"/>
            <w:vAlign w:val="center"/>
          </w:tcPr>
          <w:p w14:paraId="287C8B98">
            <w:pPr>
              <w:pStyle w:val="22"/>
            </w:pPr>
            <w:r>
              <w:fldChar w:fldCharType="begin"/>
            </w:r>
            <w:r>
              <w:instrText xml:space="preserve"> HYPERLINK "https://mooc.icve.com.cn/course.html?cid=LYSCS1" </w:instrText>
            </w:r>
            <w:r>
              <w:fldChar w:fldCharType="separate"/>
            </w:r>
            <w:r>
              <w:t>https://mooc.icve.com.cn/course.html?cid=LYSCS1</w:t>
            </w:r>
            <w:r>
              <w:fldChar w:fldCharType="end"/>
            </w:r>
            <w:r>
              <w:t xml:space="preserve"> 52771</w:t>
            </w:r>
          </w:p>
        </w:tc>
      </w:tr>
      <w:tr w14:paraId="6DEB2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292834C2">
            <w:pPr>
              <w:pStyle w:val="22"/>
            </w:pPr>
            <w:r>
              <w:rPr>
                <w:rFonts w:hint="eastAsia"/>
              </w:rPr>
              <w:t>7</w:t>
            </w:r>
          </w:p>
        </w:tc>
        <w:tc>
          <w:tcPr>
            <w:tcW w:w="3381" w:type="dxa"/>
            <w:vAlign w:val="center"/>
          </w:tcPr>
          <w:p w14:paraId="5F73B70A">
            <w:pPr>
              <w:pStyle w:val="22"/>
            </w:pPr>
            <w:r>
              <w:t>秦皇岛职院导游国家教学资源库</w:t>
            </w:r>
          </w:p>
        </w:tc>
        <w:tc>
          <w:tcPr>
            <w:tcW w:w="4221" w:type="dxa"/>
            <w:vAlign w:val="center"/>
          </w:tcPr>
          <w:p w14:paraId="2E05E41E">
            <w:pPr>
              <w:pStyle w:val="22"/>
            </w:pPr>
            <w:r>
              <w:fldChar w:fldCharType="begin"/>
            </w:r>
            <w:r>
              <w:instrText xml:space="preserve"> HYPERLINK "http://www.icve.com.cn/daoyou" </w:instrText>
            </w:r>
            <w:r>
              <w:fldChar w:fldCharType="separate"/>
            </w:r>
            <w:r>
              <w:t>http://www.icve.com.cn/daoyou</w:t>
            </w:r>
            <w:r>
              <w:fldChar w:fldCharType="end"/>
            </w:r>
          </w:p>
        </w:tc>
      </w:tr>
      <w:tr w14:paraId="6BCD7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445E40DF">
            <w:pPr>
              <w:pStyle w:val="22"/>
            </w:pPr>
            <w:r>
              <w:rPr>
                <w:rFonts w:hint="eastAsia"/>
              </w:rPr>
              <w:t>8</w:t>
            </w:r>
          </w:p>
        </w:tc>
        <w:tc>
          <w:tcPr>
            <w:tcW w:w="3381" w:type="dxa"/>
            <w:vAlign w:val="center"/>
          </w:tcPr>
          <w:p w14:paraId="4341B088">
            <w:pPr>
              <w:pStyle w:val="22"/>
            </w:pPr>
            <w:r>
              <w:t>南京旅游职院旅游管理资源库地址</w:t>
            </w:r>
          </w:p>
        </w:tc>
        <w:tc>
          <w:tcPr>
            <w:tcW w:w="4221" w:type="dxa"/>
            <w:vAlign w:val="center"/>
          </w:tcPr>
          <w:p w14:paraId="2808FF82">
            <w:pPr>
              <w:pStyle w:val="22"/>
            </w:pPr>
          </w:p>
          <w:p w14:paraId="16048E4A">
            <w:pPr>
              <w:pStyle w:val="22"/>
            </w:pPr>
            <w:r>
              <w:fldChar w:fldCharType="begin"/>
            </w:r>
            <w:r>
              <w:instrText xml:space="preserve"> HYPERLINK "http://www.icve.com.cn/njlygl" </w:instrText>
            </w:r>
            <w:r>
              <w:fldChar w:fldCharType="separate"/>
            </w:r>
            <w:r>
              <w:t>http://www.icve.com.cn/njlygl</w:t>
            </w:r>
            <w:r>
              <w:fldChar w:fldCharType="end"/>
            </w:r>
          </w:p>
        </w:tc>
      </w:tr>
      <w:tr w14:paraId="2DDCE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6B95BCF9">
            <w:pPr>
              <w:pStyle w:val="22"/>
            </w:pPr>
            <w:r>
              <w:rPr>
                <w:rFonts w:hint="eastAsia"/>
              </w:rPr>
              <w:t>9</w:t>
            </w:r>
          </w:p>
        </w:tc>
        <w:tc>
          <w:tcPr>
            <w:tcW w:w="3381" w:type="dxa"/>
            <w:vAlign w:val="center"/>
          </w:tcPr>
          <w:p w14:paraId="2B31C6A8">
            <w:pPr>
              <w:pStyle w:val="22"/>
            </w:pPr>
            <w:r>
              <w:t>《计调实务》课程数字化资源</w:t>
            </w:r>
          </w:p>
        </w:tc>
        <w:tc>
          <w:tcPr>
            <w:tcW w:w="4221" w:type="dxa"/>
            <w:vAlign w:val="center"/>
          </w:tcPr>
          <w:p w14:paraId="62AC64E7">
            <w:pPr>
              <w:pStyle w:val="22"/>
            </w:pPr>
            <w:r>
              <w:fldChar w:fldCharType="begin"/>
            </w:r>
            <w:r>
              <w:instrText xml:space="preserve"> HYPERLINK "https://mooc.icve.com.cn/course.html?cid=LYJCS0" </w:instrText>
            </w:r>
            <w:r>
              <w:fldChar w:fldCharType="separate"/>
            </w:r>
            <w:r>
              <w:t>https://mooc.icve.com.cn/course.html?cid=LYJCS0</w:t>
            </w:r>
            <w:r>
              <w:fldChar w:fldCharType="end"/>
            </w:r>
            <w:r>
              <w:t xml:space="preserve"> 73821</w:t>
            </w:r>
          </w:p>
        </w:tc>
      </w:tr>
      <w:tr w14:paraId="1023C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4D66E93C">
            <w:pPr>
              <w:pStyle w:val="22"/>
            </w:pPr>
            <w:r>
              <w:rPr>
                <w:rFonts w:hint="eastAsia"/>
              </w:rPr>
              <w:t>10</w:t>
            </w:r>
          </w:p>
        </w:tc>
        <w:tc>
          <w:tcPr>
            <w:tcW w:w="3381" w:type="dxa"/>
            <w:vAlign w:val="center"/>
          </w:tcPr>
          <w:p w14:paraId="7D16EE3E">
            <w:pPr>
              <w:pStyle w:val="22"/>
            </w:pPr>
            <w:r>
              <w:t>《湘西非遗文化之苗族</w:t>
            </w:r>
            <w:r>
              <w:rPr>
                <w:rFonts w:hint="eastAsia"/>
              </w:rPr>
              <w:t>鼓舞》校</w:t>
            </w:r>
            <w:r>
              <w:t>本教材开发</w:t>
            </w:r>
          </w:p>
        </w:tc>
        <w:tc>
          <w:tcPr>
            <w:tcW w:w="4221" w:type="dxa"/>
            <w:vAlign w:val="center"/>
          </w:tcPr>
          <w:p w14:paraId="61B02F9C">
            <w:pPr>
              <w:pStyle w:val="22"/>
            </w:pPr>
            <w:r>
              <w:t>数字教材</w:t>
            </w:r>
          </w:p>
        </w:tc>
      </w:tr>
      <w:tr w14:paraId="4235F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18510750">
            <w:pPr>
              <w:pStyle w:val="22"/>
            </w:pPr>
            <w:r>
              <w:rPr>
                <w:rFonts w:hint="eastAsia"/>
              </w:rPr>
              <w:t>11</w:t>
            </w:r>
          </w:p>
        </w:tc>
        <w:tc>
          <w:tcPr>
            <w:tcW w:w="3381" w:type="dxa"/>
            <w:vAlign w:val="center"/>
          </w:tcPr>
          <w:p w14:paraId="5C992D8E">
            <w:pPr>
              <w:pStyle w:val="22"/>
            </w:pPr>
            <w:r>
              <w:t>《湘西非遗文化之湘西</w:t>
            </w:r>
            <w:r>
              <w:rPr>
                <w:rFonts w:hint="eastAsia"/>
              </w:rPr>
              <w:t>民歌》校</w:t>
            </w:r>
            <w:r>
              <w:t>本教材开发</w:t>
            </w:r>
          </w:p>
        </w:tc>
        <w:tc>
          <w:tcPr>
            <w:tcW w:w="4221" w:type="dxa"/>
            <w:vAlign w:val="center"/>
          </w:tcPr>
          <w:p w14:paraId="0313E9EC">
            <w:pPr>
              <w:pStyle w:val="22"/>
            </w:pPr>
            <w:r>
              <w:t>数字教材</w:t>
            </w:r>
          </w:p>
        </w:tc>
      </w:tr>
      <w:tr w14:paraId="7602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jc w:val="center"/>
        </w:trPr>
        <w:tc>
          <w:tcPr>
            <w:tcW w:w="1087" w:type="dxa"/>
            <w:vAlign w:val="center"/>
          </w:tcPr>
          <w:p w14:paraId="3BA17940">
            <w:pPr>
              <w:pStyle w:val="22"/>
            </w:pPr>
            <w:r>
              <w:rPr>
                <w:rFonts w:hint="eastAsia"/>
              </w:rPr>
              <w:t>12</w:t>
            </w:r>
          </w:p>
        </w:tc>
        <w:tc>
          <w:tcPr>
            <w:tcW w:w="3381" w:type="dxa"/>
            <w:vAlign w:val="center"/>
          </w:tcPr>
          <w:p w14:paraId="4F8C8808">
            <w:pPr>
              <w:pStyle w:val="22"/>
            </w:pPr>
            <w:r>
              <w:t>《湘西民俗旅游文化</w:t>
            </w:r>
            <w:r>
              <w:rPr>
                <w:rFonts w:hint="eastAsia"/>
              </w:rPr>
              <w:t>》校</w:t>
            </w:r>
            <w:r>
              <w:t>本教材开发</w:t>
            </w:r>
          </w:p>
        </w:tc>
        <w:tc>
          <w:tcPr>
            <w:tcW w:w="4221" w:type="dxa"/>
            <w:vAlign w:val="center"/>
          </w:tcPr>
          <w:p w14:paraId="1A29235C">
            <w:pPr>
              <w:pStyle w:val="22"/>
            </w:pPr>
            <w:r>
              <w:t>数字教材</w:t>
            </w:r>
          </w:p>
        </w:tc>
      </w:tr>
    </w:tbl>
    <w:p w14:paraId="4AAFBC8D">
      <w:pPr>
        <w:spacing w:before="91" w:line="218" w:lineRule="auto"/>
        <w:ind w:firstLine="620"/>
        <w:rPr>
          <w:rFonts w:ascii="楷体" w:hAnsi="楷体" w:eastAsia="楷体" w:cs="楷体"/>
          <w:spacing w:val="15"/>
          <w:sz w:val="28"/>
          <w:szCs w:val="28"/>
        </w:rPr>
      </w:pPr>
    </w:p>
    <w:p w14:paraId="7852BC98">
      <w:pPr>
        <w:pStyle w:val="4"/>
        <w:ind w:firstLine="480"/>
      </w:pPr>
      <w:bookmarkStart w:id="62" w:name="_Toc10832"/>
      <w:bookmarkStart w:id="63" w:name="_Toc7943"/>
      <w:r>
        <w:rPr>
          <w:rFonts w:hint="eastAsia"/>
        </w:rPr>
        <w:t>(四)教学方法</w:t>
      </w:r>
      <w:bookmarkEnd w:id="62"/>
      <w:bookmarkEnd w:id="63"/>
    </w:p>
    <w:p w14:paraId="632D84F1">
      <w:pPr>
        <w:ind w:firstLine="480"/>
      </w:pPr>
      <w:r>
        <w:t>提出实施教学应该采取的方法指导建议，指导教师依据专业培养目标、课程教学要求、学生能力与教学资源，采用项目教学、案例教学 、模块教学等教学方法， 以达成素质、知识、能力等三维教学目标。倡导因材施教、因需施教，采用线上线下、课内课外、虚实结合、理实一体等混合式教学，坚持学中做、做中学。</w:t>
      </w:r>
    </w:p>
    <w:p w14:paraId="05AE5E11">
      <w:pPr>
        <w:ind w:firstLine="480"/>
      </w:pPr>
      <w:r>
        <w:t>理论类课程建议采用模块教学法、讲授法、案例教学法、任务驱 动教学法、头脑风暴法、思维导图法等教学方法，融合大数据、人工智能、虚拟现实等信息化技术。</w:t>
      </w:r>
    </w:p>
    <w:p w14:paraId="4A956BAA">
      <w:pPr>
        <w:ind w:firstLine="480"/>
      </w:pPr>
      <w:r>
        <w:t>实践类课程建议采用模块教学法、讲授法、任务驱动教学法、</w:t>
      </w:r>
      <w:r>
        <w:rPr>
          <w:color w:val="000000" w:themeColor="text1"/>
          <w14:textFill>
            <w14:solidFill>
              <w14:schemeClr w14:val="tx1"/>
            </w14:solidFill>
          </w14:textFill>
        </w:rPr>
        <w:t>角色扮演法</w:t>
      </w:r>
      <w:r>
        <w:t>、头脑风暴法等教学方法，强调典型工作任务、工作项目学习，动手能力、创新思维的培养。</w:t>
      </w:r>
    </w:p>
    <w:p w14:paraId="3E47A467">
      <w:pPr>
        <w:pStyle w:val="4"/>
        <w:ind w:firstLine="480"/>
      </w:pPr>
      <w:bookmarkStart w:id="64" w:name="_Toc31597"/>
      <w:bookmarkStart w:id="65" w:name="_Toc13931"/>
      <w:r>
        <w:rPr>
          <w:rFonts w:hint="eastAsia"/>
        </w:rPr>
        <w:t>(五)学习评价</w:t>
      </w:r>
      <w:bookmarkEnd w:id="64"/>
      <w:bookmarkEnd w:id="65"/>
    </w:p>
    <w:p w14:paraId="7EBC1161">
      <w:pPr>
        <w:ind w:firstLine="480"/>
        <w:outlineLvl w:val="2"/>
        <w:rPr>
          <w:color w:val="000000" w:themeColor="text1"/>
          <w14:textFill>
            <w14:solidFill>
              <w14:schemeClr w14:val="tx1"/>
            </w14:solidFill>
          </w14:textFill>
        </w:rPr>
      </w:pPr>
      <w:bookmarkStart w:id="66" w:name="_Toc18955"/>
      <w:r>
        <w:t>1</w:t>
      </w:r>
      <w:r>
        <w:rPr>
          <w:rFonts w:hint="eastAsia"/>
          <w:color w:val="000000" w:themeColor="text1"/>
          <w14:textFill>
            <w14:solidFill>
              <w14:schemeClr w14:val="tx1"/>
            </w14:solidFill>
          </w14:textFill>
        </w:rPr>
        <w:t>．</w:t>
      </w:r>
      <w:r>
        <w:t>评价</w:t>
      </w:r>
      <w:r>
        <w:rPr>
          <w:color w:val="000000" w:themeColor="text1"/>
          <w14:textFill>
            <w14:solidFill>
              <w14:schemeClr w14:val="tx1"/>
            </w14:solidFill>
          </w14:textFill>
        </w:rPr>
        <w:t>目的：从注重甄别与选拔转变为注重激励、诊断与反馈。</w:t>
      </w:r>
      <w:bookmarkEnd w:id="66"/>
    </w:p>
    <w:p w14:paraId="78433AE6">
      <w:pPr>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评价</w:t>
      </w:r>
      <w:r>
        <w:rPr>
          <w:rFonts w:hint="eastAsia"/>
          <w:color w:val="000000" w:themeColor="text1"/>
          <w:lang w:val="en-US" w:eastAsia="zh-CN"/>
          <w14:textFill>
            <w14:solidFill>
              <w14:schemeClr w14:val="tx1"/>
            </w14:solidFill>
          </w14:textFill>
        </w:rPr>
        <w:t>方式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w:t>
      </w:r>
      <w:r>
        <w:rPr>
          <w:rFonts w:hint="eastAsia"/>
          <w:color w:val="000000" w:themeColor="text1"/>
          <w:lang w:val="en-US" w:eastAsia="zh-CN"/>
          <w14:textFill>
            <w14:solidFill>
              <w14:schemeClr w14:val="tx1"/>
            </w14:solidFill>
          </w14:textFill>
        </w:rPr>
        <w:t>旅游</w:t>
      </w:r>
      <w:r>
        <w:rPr>
          <w:rFonts w:hint="eastAsia"/>
          <w:color w:val="000000" w:themeColor="text1"/>
          <w14:textFill>
            <w14:solidFill>
              <w14:schemeClr w14:val="tx1"/>
            </w14:solidFill>
          </w14:textFill>
        </w:rPr>
        <w:t>专业特点，</w:t>
      </w:r>
      <w:r>
        <w:rPr>
          <w:rFonts w:hint="eastAsia"/>
          <w:b/>
          <w:bCs/>
          <w:color w:val="000000" w:themeColor="text1"/>
          <w14:textFill>
            <w14:solidFill>
              <w14:schemeClr w14:val="tx1"/>
            </w14:solidFill>
          </w14:textFill>
        </w:rPr>
        <w:t>改进</w:t>
      </w:r>
      <w:r>
        <w:rPr>
          <w:rFonts w:hint="eastAsia"/>
          <w:b/>
          <w:bCs/>
          <w:color w:val="000000" w:themeColor="text1"/>
          <w:lang w:val="en-US" w:eastAsia="zh-CN"/>
          <w14:textFill>
            <w14:solidFill>
              <w14:schemeClr w14:val="tx1"/>
            </w14:solidFill>
          </w14:textFill>
        </w:rPr>
        <w:t>传统的</w:t>
      </w:r>
      <w:r>
        <w:rPr>
          <w:rFonts w:hint="eastAsia"/>
          <w:b/>
          <w:bCs/>
          <w:color w:val="000000" w:themeColor="text1"/>
          <w14:textFill>
            <w14:solidFill>
              <w14:schemeClr w14:val="tx1"/>
            </w14:solidFill>
          </w14:textFill>
        </w:rPr>
        <w:t>结果评价</w:t>
      </w:r>
      <w:r>
        <w:rPr>
          <w:rFonts w:hint="eastAsia"/>
          <w:b/>
          <w:bCs/>
          <w:color w:val="000000" w:themeColor="text1"/>
          <w:lang w:val="en-US" w:eastAsia="zh-CN"/>
          <w14:textFill>
            <w14:solidFill>
              <w14:schemeClr w14:val="tx1"/>
            </w14:solidFill>
          </w14:textFill>
        </w:rPr>
        <w:t>方式</w:t>
      </w:r>
      <w:r>
        <w:rPr>
          <w:rFonts w:hint="eastAsia"/>
          <w:color w:val="000000" w:themeColor="text1"/>
          <w14:textFill>
            <w14:solidFill>
              <w14:schemeClr w14:val="tx1"/>
            </w14:solidFill>
          </w14:textFill>
        </w:rPr>
        <w:t>，对学生的学业考核评价内容兼顾认知、技能、情感等方面，体现评价标准、评价方式、评价过程的多元化。</w:t>
      </w:r>
      <w:r>
        <w:rPr>
          <w:rFonts w:hint="eastAsia"/>
          <w:color w:val="000000" w:themeColor="text1"/>
          <w:lang w:val="en-US" w:eastAsia="zh-CN"/>
          <w14:textFill>
            <w14:solidFill>
              <w14:schemeClr w14:val="tx1"/>
            </w14:solidFill>
          </w14:textFill>
        </w:rPr>
        <w:t>要</w:t>
      </w:r>
      <w:r>
        <w:rPr>
          <w:rFonts w:hint="eastAsia"/>
          <w:b/>
          <w:bCs/>
          <w:color w:val="000000" w:themeColor="text1"/>
          <w14:textFill>
            <w14:solidFill>
              <w14:schemeClr w14:val="tx1"/>
            </w14:solidFill>
          </w14:textFill>
        </w:rPr>
        <w:t>依托线上平台和软件工具，</w:t>
      </w:r>
      <w:r>
        <w:rPr>
          <w:rFonts w:hint="eastAsia"/>
          <w:b/>
          <w:bCs/>
          <w:color w:val="000000" w:themeColor="text1"/>
          <w:lang w:val="en-US" w:eastAsia="zh-CN"/>
          <w14:textFill>
            <w14:solidFill>
              <w14:schemeClr w14:val="tx1"/>
            </w14:solidFill>
          </w14:textFill>
        </w:rPr>
        <w:t>利用</w:t>
      </w:r>
      <w:r>
        <w:rPr>
          <w:rFonts w:hint="eastAsia"/>
          <w:b/>
          <w:bCs/>
          <w:color w:val="000000" w:themeColor="text1"/>
          <w14:textFill>
            <w14:solidFill>
              <w14:schemeClr w14:val="tx1"/>
            </w14:solidFill>
          </w14:textFill>
        </w:rPr>
        <w:t>大数据、</w:t>
      </w:r>
      <w:r>
        <w:rPr>
          <w:rFonts w:hint="eastAsia"/>
          <w:b/>
          <w:bCs/>
          <w:color w:val="000000" w:themeColor="text1"/>
          <w:lang w:val="en-US" w:eastAsia="zh-CN"/>
          <w14:textFill>
            <w14:solidFill>
              <w14:schemeClr w14:val="tx1"/>
            </w14:solidFill>
          </w14:textFill>
        </w:rPr>
        <w:t>AI</w:t>
      </w:r>
      <w:r>
        <w:rPr>
          <w:rFonts w:hint="eastAsia"/>
          <w:b/>
          <w:bCs/>
          <w:color w:val="000000" w:themeColor="text1"/>
          <w14:textFill>
            <w14:solidFill>
              <w14:schemeClr w14:val="tx1"/>
            </w14:solidFill>
          </w14:textFill>
        </w:rPr>
        <w:t>智能等现代信息技术</w:t>
      </w:r>
      <w:r>
        <w:rPr>
          <w:rFonts w:hint="eastAsia"/>
          <w:color w:val="000000" w:themeColor="text1"/>
          <w:lang w:val="en-US" w:eastAsia="zh-CN"/>
          <w14:textFill>
            <w14:solidFill>
              <w14:schemeClr w14:val="tx1"/>
            </w14:solidFill>
          </w14:textFill>
        </w:rPr>
        <w:t>合理</w:t>
      </w:r>
      <w:r>
        <w:rPr>
          <w:rFonts w:hint="eastAsia"/>
          <w:color w:val="000000" w:themeColor="text1"/>
          <w14:textFill>
            <w14:solidFill>
              <w14:schemeClr w14:val="tx1"/>
            </w14:solidFill>
          </w14:textFill>
        </w:rPr>
        <w:t>选择与应用合适的数据分析模型开展学业数据分析</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帮助完成对学生科学、完整地</w:t>
      </w:r>
      <w:r>
        <w:rPr>
          <w:rFonts w:hint="eastAsia"/>
          <w:b/>
          <w:bCs/>
          <w:color w:val="000000" w:themeColor="text1"/>
          <w:lang w:val="en-US" w:eastAsia="zh-CN"/>
          <w14:textFill>
            <w14:solidFill>
              <w14:schemeClr w14:val="tx1"/>
            </w14:solidFill>
          </w14:textFill>
        </w:rPr>
        <w:t>过</w:t>
      </w:r>
      <w:r>
        <w:rPr>
          <w:rFonts w:hint="eastAsia" w:ascii="Times New Roman" w:hAnsi="Times New Roman" w:eastAsia="宋体" w:cs="Times New Roman"/>
          <w:b/>
          <w:bCs/>
          <w:color w:val="000000" w:themeColor="text1"/>
          <w:lang w:val="en-US" w:eastAsia="zh-CN"/>
          <w14:textFill>
            <w14:solidFill>
              <w14:schemeClr w14:val="tx1"/>
            </w14:solidFill>
          </w14:textFill>
        </w:rPr>
        <w:t>程性评价。</w:t>
      </w:r>
      <w:r>
        <w:rPr>
          <w:rFonts w:hint="eastAsia"/>
          <w:color w:val="000000" w:themeColor="text1"/>
          <w:lang w:val="en-US" w:eastAsia="zh-CN"/>
          <w14:textFill>
            <w14:solidFill>
              <w14:schemeClr w14:val="tx1"/>
            </w14:solidFill>
          </w14:textFill>
        </w:rPr>
        <w:t>对于每一个学生的成长，我们要通过</w:t>
      </w:r>
      <w:r>
        <w:rPr>
          <w:rFonts w:hint="eastAsia"/>
          <w:b/>
          <w:bCs/>
          <w:color w:val="000000" w:themeColor="text1"/>
          <w14:textFill>
            <w14:solidFill>
              <w14:schemeClr w14:val="tx1"/>
            </w14:solidFill>
          </w14:textFill>
        </w:rPr>
        <w:t>借助数字工具可视化呈现学业数据分析结果</w:t>
      </w:r>
      <w:r>
        <w:rPr>
          <w:rFonts w:hint="eastAsia"/>
          <w:b/>
          <w:bCs/>
          <w:color w:val="000000" w:themeColor="text1"/>
          <w:lang w:val="en-US" w:eastAsia="zh-CN"/>
          <w14:textFill>
            <w14:solidFill>
              <w14:schemeClr w14:val="tx1"/>
            </w14:solidFill>
          </w14:textFill>
        </w:rPr>
        <w:t>来</w:t>
      </w:r>
      <w:r>
        <w:rPr>
          <w:rFonts w:hint="eastAsia"/>
          <w:b/>
          <w:bCs/>
          <w:color w:val="000000" w:themeColor="text1"/>
          <w14:textFill>
            <w14:solidFill>
              <w14:schemeClr w14:val="tx1"/>
            </w14:solidFill>
          </w14:textFill>
        </w:rPr>
        <w:t>探索增值评价</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健全</w:t>
      </w:r>
      <w:r>
        <w:rPr>
          <w:rFonts w:hint="eastAsia"/>
          <w:b/>
          <w:bCs/>
          <w:color w:val="000000" w:themeColor="text1"/>
          <w:lang w:val="en-US" w:eastAsia="zh-CN"/>
          <w14:textFill>
            <w14:solidFill>
              <w14:schemeClr w14:val="tx1"/>
            </w14:solidFill>
          </w14:textFill>
        </w:rPr>
        <w:t>整体</w:t>
      </w:r>
      <w:r>
        <w:rPr>
          <w:rFonts w:hint="eastAsia"/>
          <w:b/>
          <w:bCs/>
          <w:color w:val="000000" w:themeColor="text1"/>
          <w14:textFill>
            <w14:solidFill>
              <w14:schemeClr w14:val="tx1"/>
            </w14:solidFill>
          </w14:textFill>
        </w:rPr>
        <w:t>综合评价</w:t>
      </w:r>
      <w:r>
        <w:rPr>
          <w:rFonts w:hint="eastAsia"/>
          <w:color w:val="000000" w:themeColor="text1"/>
          <w14:textFill>
            <w14:solidFill>
              <w14:schemeClr w14:val="tx1"/>
            </w14:solidFill>
          </w14:textFill>
        </w:rPr>
        <w:t>。</w:t>
      </w:r>
    </w:p>
    <w:p w14:paraId="4CDE171E">
      <w:pPr>
        <w:ind w:firstLine="480"/>
        <w:rPr>
          <w:rFonts w:hint="default"/>
          <w:lang w:val="en-US"/>
        </w:rPr>
      </w:pPr>
      <w:r>
        <w:rPr>
          <w:rFonts w:hint="eastAsia"/>
          <w:lang w:val="en-US" w:eastAsia="zh-CN"/>
        </w:rPr>
        <w:t>3</w:t>
      </w:r>
      <w:r>
        <w:rPr>
          <w:rFonts w:hint="eastAsia"/>
          <w:color w:val="000000" w:themeColor="text1"/>
          <w14:textFill>
            <w14:solidFill>
              <w14:schemeClr w14:val="tx1"/>
            </w14:solidFill>
          </w14:textFill>
        </w:rPr>
        <w:t>．</w:t>
      </w:r>
      <w:r>
        <w:t>评价内容：</w:t>
      </w:r>
      <w:r>
        <w:rPr>
          <w:rFonts w:hint="eastAsia"/>
        </w:rPr>
        <w:t>理论考核</w:t>
      </w:r>
      <w:r>
        <w:rPr>
          <w:rFonts w:hint="eastAsia"/>
          <w:lang w:val="en-US" w:eastAsia="zh-CN"/>
        </w:rPr>
        <w:t>评价</w:t>
      </w:r>
      <w:r>
        <w:rPr>
          <w:rFonts w:hint="eastAsia"/>
        </w:rPr>
        <w:t>应有评分标准，采用流水式评卷，并保证评分准确；实操考核应有最终考核，都应体现全过程性与全面性</w:t>
      </w:r>
      <w:r>
        <w:rPr>
          <w:rFonts w:hint="eastAsia"/>
          <w:lang w:val="en-US" w:eastAsia="zh-CN"/>
        </w:rPr>
        <w:t>；</w:t>
      </w:r>
      <w:r>
        <w:rPr>
          <w:rFonts w:hint="eastAsia"/>
        </w:rPr>
        <w:t>实操考核应拍摄视频留存，并挑选优秀的作品用以补充专业教学资源库。</w:t>
      </w:r>
      <w:r>
        <w:rPr>
          <w:rFonts w:hint="eastAsia"/>
          <w:lang w:val="en-US" w:eastAsia="zh-CN"/>
        </w:rPr>
        <w:t>信息化评价要有完整的数据支撑和全面的考核结果。</w:t>
      </w:r>
    </w:p>
    <w:p w14:paraId="092B1B27">
      <w:pPr>
        <w:ind w:firstLine="480"/>
        <w:rPr>
          <w:rFonts w:hint="default" w:eastAsia="宋体"/>
          <w:lang w:val="en-US" w:eastAsia="zh-CN"/>
        </w:rPr>
      </w:pPr>
      <w:r>
        <w:t>5</w:t>
      </w:r>
      <w:r>
        <w:rPr>
          <w:rFonts w:hint="eastAsia"/>
          <w:color w:val="000000" w:themeColor="text1"/>
          <w14:textFill>
            <w14:solidFill>
              <w14:schemeClr w14:val="tx1"/>
            </w14:solidFill>
          </w14:textFill>
        </w:rPr>
        <w:t>．</w:t>
      </w:r>
      <w:r>
        <w:t>评价主体：</w:t>
      </w:r>
      <w:r>
        <w:rPr>
          <w:b/>
          <w:bCs/>
        </w:rPr>
        <w:t>实行多主体评价</w:t>
      </w:r>
      <w:r>
        <w:t>,</w:t>
      </w:r>
      <w:r>
        <w:rPr>
          <w:rFonts w:hint="eastAsia"/>
        </w:rPr>
        <w:t>评价主体有行业、企业和社会有关方面的专家的评价，课程任课教师评价，学生小组评价等</w:t>
      </w:r>
      <w:r>
        <w:rPr>
          <w:rFonts w:hint="eastAsia"/>
          <w:lang w:val="en-US" w:eastAsia="zh-CN"/>
        </w:rPr>
        <w:t>多方共同参与，</w:t>
      </w:r>
      <w:r>
        <w:rPr>
          <w:rFonts w:hint="eastAsia"/>
          <w:b/>
          <w:bCs/>
          <w:lang w:val="en-US" w:eastAsia="zh-CN"/>
        </w:rPr>
        <w:t>有效达成教学目标。</w:t>
      </w:r>
    </w:p>
    <w:p w14:paraId="6F1F3118">
      <w:pPr>
        <w:ind w:firstLine="480"/>
      </w:pPr>
      <w:r>
        <w:t>6</w:t>
      </w:r>
      <w:r>
        <w:rPr>
          <w:rFonts w:hint="eastAsia"/>
          <w:color w:val="000000" w:themeColor="text1"/>
          <w14:textFill>
            <w14:solidFill>
              <w14:schemeClr w14:val="tx1"/>
            </w14:solidFill>
          </w14:textFill>
        </w:rPr>
        <w:t>．</w:t>
      </w:r>
      <w:r>
        <w:t>评价标准的告示与结果反馈：每门课程的考核方式与标准，教师必须在开课初期予以明示。评价结果要做到公开、公正并及时反馈，以利改善学生的</w:t>
      </w:r>
      <w:r>
        <w:rPr>
          <w:rFonts w:hint="eastAsia"/>
        </w:rPr>
        <w:t>学习</w:t>
      </w:r>
      <w:r>
        <w:t>，有效促进学生发展。学院和系部对评价结果进行阶段性地整理，得到比较</w:t>
      </w:r>
      <w:r>
        <w:rPr>
          <w:rFonts w:hint="eastAsia"/>
        </w:rPr>
        <w:t>系统</w:t>
      </w:r>
      <w:r>
        <w:t>的信息，系统地总结得失，系统地制订调整方案。</w:t>
      </w:r>
    </w:p>
    <w:p w14:paraId="35B30287">
      <w:pPr>
        <w:pStyle w:val="4"/>
        <w:ind w:firstLine="480"/>
      </w:pPr>
      <w:bookmarkStart w:id="67" w:name="_Toc20733"/>
      <w:bookmarkStart w:id="68" w:name="_Toc9925"/>
      <w:r>
        <w:rPr>
          <w:rFonts w:hint="eastAsia"/>
        </w:rPr>
        <w:t>(六)质量管理</w:t>
      </w:r>
      <w:bookmarkEnd w:id="67"/>
      <w:bookmarkEnd w:id="68"/>
    </w:p>
    <w:p w14:paraId="7A4D7149">
      <w:pPr>
        <w:ind w:firstLine="480"/>
        <w:outlineLvl w:val="2"/>
      </w:pPr>
      <w:bookmarkStart w:id="69" w:name="_Toc31155"/>
      <w:r>
        <w:t>1.内部教学质量保障</w:t>
      </w:r>
      <w:bookmarkEnd w:id="69"/>
    </w:p>
    <w:p w14:paraId="45517044">
      <w:pPr>
        <w:ind w:firstLine="480"/>
      </w:pPr>
      <w:r>
        <w:t>(1</w:t>
      </w:r>
      <w:r>
        <w:rPr>
          <w:rFonts w:hint="eastAsia"/>
        </w:rPr>
        <w:t>)教</w:t>
      </w:r>
      <w:r>
        <w:t>学督导制度：在学院教学督导团的指导下，建立由系主任但任组长，校内外资深教师、行业专家和教学一线骨干教师为组员的系教学督导小组。本</w:t>
      </w:r>
      <w:r>
        <w:rPr>
          <w:rFonts w:hint="eastAsia"/>
        </w:rPr>
        <w:t>小采</w:t>
      </w:r>
      <w:r>
        <w:t>取日常督导与专项督导相结合、督教与督学相结合、批评与表扬相结合、督</w:t>
      </w:r>
      <w:r>
        <w:rPr>
          <w:rFonts w:hint="eastAsia"/>
        </w:rPr>
        <w:t>导与</w:t>
      </w:r>
      <w:r>
        <w:t>评估相结合等灵活多样的方式，全面督促和提升本专业的教学质量。</w:t>
      </w:r>
    </w:p>
    <w:p w14:paraId="04665FF1">
      <w:pPr>
        <w:ind w:firstLine="480"/>
      </w:pPr>
      <w:r>
        <w:t>(2</w:t>
      </w:r>
      <w:r>
        <w:rPr>
          <w:rFonts w:hint="eastAsia"/>
        </w:rPr>
        <w:t>)教</w:t>
      </w:r>
      <w:r>
        <w:t>学检查制度：本专业坚持在每学期期初、期中和期末组织各教研室开展教学检查，掌握教学信息，及时发现教学中存在的问题，以便采取措施加</w:t>
      </w:r>
      <w:r>
        <w:rPr>
          <w:rFonts w:hint="eastAsia"/>
        </w:rPr>
        <w:t>以解</w:t>
      </w:r>
      <w:r>
        <w:t>决。</w:t>
      </w:r>
    </w:p>
    <w:p w14:paraId="7438A8EE">
      <w:pPr>
        <w:ind w:firstLine="480"/>
      </w:pPr>
      <w:r>
        <w:t>(3</w:t>
      </w:r>
      <w:r>
        <w:rPr>
          <w:rFonts w:hint="eastAsia"/>
        </w:rPr>
        <w:t>)新</w:t>
      </w:r>
      <w:r>
        <w:t>教师开课试讲制度：学院和系部对新进教师统一组织试讲和岗前培训，岗前培训或试讲不合格者不允许上岗，试讲合格后由系部审查教师的教案</w:t>
      </w:r>
      <w:r>
        <w:rPr>
          <w:rFonts w:hint="eastAsia"/>
        </w:rPr>
        <w:t>、授</w:t>
      </w:r>
      <w:r>
        <w:t>课计划，并由教研室在上课一周内组织老教师听课、评课和指导。</w:t>
      </w:r>
    </w:p>
    <w:p w14:paraId="3189A753">
      <w:pPr>
        <w:ind w:firstLine="480"/>
      </w:pPr>
      <w:r>
        <w:t>(4</w:t>
      </w:r>
      <w:r>
        <w:rPr>
          <w:rFonts w:hint="eastAsia"/>
        </w:rPr>
        <w:t>)学</w:t>
      </w:r>
      <w:r>
        <w:t>生评教制度：本专业规定每学期期末进行学生对教师教学评价，在对教师的评教中占据较</w:t>
      </w:r>
      <w:r>
        <w:rPr>
          <w:rFonts w:hint="eastAsia"/>
        </w:rPr>
        <w:t>大(</w:t>
      </w:r>
      <w:r>
        <w:t>70%</w:t>
      </w:r>
      <w:r>
        <w:rPr>
          <w:rFonts w:hint="eastAsia"/>
        </w:rPr>
        <w:t>)权</w:t>
      </w:r>
      <w:r>
        <w:t>重。</w:t>
      </w:r>
    </w:p>
    <w:p w14:paraId="19AED934">
      <w:pPr>
        <w:ind w:firstLine="480"/>
      </w:pPr>
      <w:r>
        <w:t>(5</w:t>
      </w:r>
      <w:r>
        <w:rPr>
          <w:rFonts w:hint="eastAsia"/>
        </w:rPr>
        <w:t>)听</w:t>
      </w:r>
      <w:r>
        <w:t>课评教制度：本专业建立了系部领导、教学督导、教师队伍听课评教制度，对听课中发现的问题及时反馈给评教对象，听课评教结果作为考核教</w:t>
      </w:r>
      <w:r>
        <w:rPr>
          <w:rFonts w:hint="eastAsia"/>
        </w:rPr>
        <w:t>研室</w:t>
      </w:r>
      <w:r>
        <w:t>、教学管理人员和被评教师的一项重要指标。</w:t>
      </w:r>
    </w:p>
    <w:p w14:paraId="791148B3">
      <w:pPr>
        <w:ind w:firstLine="480"/>
      </w:pPr>
      <w:r>
        <w:t>(6</w:t>
      </w:r>
      <w:r>
        <w:rPr>
          <w:rFonts w:hint="eastAsia"/>
        </w:rPr>
        <w:t>)学</w:t>
      </w:r>
      <w:r>
        <w:t>生教学信息反馈制度：本专业在各年级、各班级选拔学生信息员，公布任课教师的电话和电子信箱，建立畅通的信息反馈渠道，保证学生能及时</w:t>
      </w:r>
      <w:r>
        <w:rPr>
          <w:rFonts w:hint="eastAsia"/>
        </w:rPr>
        <w:t>有效</w:t>
      </w:r>
      <w:r>
        <w:t>地反馈相关教学信息。</w:t>
      </w:r>
    </w:p>
    <w:p w14:paraId="2D62B4E8">
      <w:pPr>
        <w:ind w:firstLine="480"/>
        <w:rPr>
          <w:color w:val="FF0000"/>
        </w:rPr>
      </w:pPr>
      <w:r>
        <w:t>(7</w:t>
      </w:r>
      <w:r>
        <w:rPr>
          <w:rFonts w:hint="eastAsia"/>
        </w:rPr>
        <w:t>)考</w:t>
      </w:r>
      <w:r>
        <w:t>试抽查制度：本专业建立完善的课程试题、监考、阅卷、评分和考试质量分析等制度。主要专业课程均建立了试题库，实现教考分离，以考核教</w:t>
      </w:r>
      <w:r>
        <w:rPr>
          <w:rFonts w:hint="eastAsia"/>
        </w:rPr>
        <w:t>学的</w:t>
      </w:r>
      <w:r>
        <w:t>真实质量</w:t>
      </w:r>
      <w:r>
        <w:rPr>
          <w:color w:val="FF0000"/>
        </w:rPr>
        <w:t>。</w:t>
      </w:r>
    </w:p>
    <w:p w14:paraId="473F9883">
      <w:pPr>
        <w:ind w:firstLine="480"/>
      </w:pPr>
      <w:r>
        <w:t>(8</w:t>
      </w:r>
      <w:r>
        <w:rPr>
          <w:rFonts w:hint="eastAsia"/>
        </w:rPr>
        <w:t>)教</w:t>
      </w:r>
      <w:r>
        <w:t>学质量激励制度：教师教学质量与年度评先、晋升、岗位津贴挂钩</w:t>
      </w:r>
      <w:r>
        <w:rPr>
          <w:rFonts w:hint="eastAsia"/>
        </w:rPr>
        <w:t>；定</w:t>
      </w:r>
      <w:r>
        <w:t>期组织开展教师实践教学能力考核、精品课程评选、多媒体课件大赛等活动</w:t>
      </w:r>
      <w:r>
        <w:rPr>
          <w:rFonts w:hint="eastAsia"/>
        </w:rPr>
        <w:t>，将</w:t>
      </w:r>
      <w:r>
        <w:t>教师引向教学研究领域。通过教师参与专业建设、课程建设、实验实训基地</w:t>
      </w:r>
      <w:r>
        <w:rPr>
          <w:rFonts w:hint="eastAsia"/>
        </w:rPr>
        <w:t>建设</w:t>
      </w:r>
      <w:r>
        <w:t>等工作，不断提高教师的业务素质和育人水平。</w:t>
      </w:r>
    </w:p>
    <w:p w14:paraId="2E178F93">
      <w:pPr>
        <w:ind w:firstLine="480"/>
        <w:outlineLvl w:val="2"/>
      </w:pPr>
      <w:bookmarkStart w:id="70" w:name="_Toc17700"/>
      <w:r>
        <w:t>2.外部教学质量保障</w:t>
      </w:r>
      <w:bookmarkEnd w:id="70"/>
    </w:p>
    <w:p w14:paraId="72F9B5A2">
      <w:pPr>
        <w:ind w:firstLine="480"/>
      </w:pPr>
      <w:r>
        <w:t>(1</w:t>
      </w:r>
      <w:r>
        <w:rPr>
          <w:rFonts w:hint="eastAsia"/>
        </w:rPr>
        <w:t>)毕</w:t>
      </w:r>
      <w:r>
        <w:t>业生追踪</w:t>
      </w:r>
      <w:r>
        <w:rPr>
          <w:rFonts w:hint="eastAsia"/>
        </w:rPr>
        <w:t>反馈</w:t>
      </w:r>
      <w:r>
        <w:t>制度：本专业建立了毕业生追踪调查制度，及时收集用人单位对毕业生的评价信息，了解毕业生对专业设置、课程设置、教学管理</w:t>
      </w:r>
      <w:r>
        <w:rPr>
          <w:rFonts w:hint="eastAsia"/>
        </w:rPr>
        <w:t>等工</w:t>
      </w:r>
      <w:r>
        <w:t>作的感受和建议，及时发现人才培养工作的薄弱环节。</w:t>
      </w:r>
    </w:p>
    <w:p w14:paraId="3AEC443D">
      <w:pPr>
        <w:ind w:firstLine="480"/>
      </w:pPr>
      <w:r>
        <w:t>(2</w:t>
      </w:r>
      <w:r>
        <w:rPr>
          <w:rFonts w:hint="eastAsia"/>
        </w:rPr>
        <w:t>)建立社会评价机制</w:t>
      </w:r>
      <w:r>
        <w:t>：</w:t>
      </w:r>
      <w:r>
        <w:rPr>
          <w:rFonts w:hint="eastAsia"/>
        </w:rPr>
        <w:t>聘</w:t>
      </w:r>
      <w:r>
        <w:t>请行业专业和技术骨干担任兼职教师、实习指导老师、德育辅导员，共同参与专业建设、课程教学实习实训指将企业用人标准与教学评价标准高度</w:t>
      </w:r>
      <w:r>
        <w:rPr>
          <w:rFonts w:hint="eastAsia"/>
        </w:rPr>
        <w:t>融合</w:t>
      </w:r>
      <w:r>
        <w:t>。</w:t>
      </w:r>
      <w:r>
        <w:rPr>
          <w:rFonts w:hint="eastAsia"/>
        </w:rPr>
        <w:t>通过对生源情况、在校生学业水平、毕业就业情况等进行分析 ，定期评价人才培养质量和培养目标达成情况。</w:t>
      </w:r>
    </w:p>
    <w:p w14:paraId="359E28C7">
      <w:pPr>
        <w:ind w:firstLine="480"/>
        <w:outlineLvl w:val="2"/>
      </w:pPr>
      <w:bookmarkStart w:id="71" w:name="_Toc22408"/>
      <w:r>
        <w:rPr>
          <w:rFonts w:hint="eastAsia"/>
        </w:rPr>
        <w:t>3.专业定期反馈改进</w:t>
      </w:r>
      <w:bookmarkEnd w:id="71"/>
    </w:p>
    <w:p w14:paraId="12BA507C">
      <w:pPr>
        <w:ind w:firstLine="480"/>
      </w:pPr>
      <w:r>
        <w:rPr>
          <w:rFonts w:hint="eastAsia"/>
        </w:rPr>
        <w:t>（1）开展核心专业课程教学方法和评价方式改革，制定与人才培养方案配套的技能抽查标准和毕业设计标准，确保人才培养质量。</w:t>
      </w:r>
    </w:p>
    <w:p w14:paraId="6E81273B">
      <w:pPr>
        <w:ind w:firstLine="480"/>
      </w:pPr>
      <w:r>
        <w:rPr>
          <w:rFonts w:hint="eastAsia"/>
        </w:rPr>
        <w:t xml:space="preserve">（2）专业教研室利用评价分析结果有效改进专业教学，持续提高人才培养质量。建立对《专业人才培养方案》、《课程标准》实施情况的诊改机制。三年为一个诊改周期，每学年对《专业人才培养方案》实施一轮诊改，每一个教学循环对《课程标准》（含实践性环节教学标准）实施一轮诊改，形成各《专业人才培养方案》与《课程标准》质量改进螺旋。 </w:t>
      </w:r>
    </w:p>
    <w:p w14:paraId="0F6A4A1F">
      <w:pPr>
        <w:pStyle w:val="3"/>
        <w:spacing w:before="120" w:after="120"/>
        <w:ind w:firstLine="562"/>
        <w:rPr>
          <w:rFonts w:hint="default"/>
        </w:rPr>
      </w:pPr>
      <w:bookmarkStart w:id="72" w:name="_Toc1618"/>
      <w:bookmarkStart w:id="73" w:name="_Toc12773"/>
      <w:r>
        <w:t>九、毕业要求</w:t>
      </w:r>
      <w:bookmarkEnd w:id="72"/>
      <w:bookmarkEnd w:id="73"/>
    </w:p>
    <w:p w14:paraId="29D08C74">
      <w:pPr>
        <w:pStyle w:val="4"/>
        <w:ind w:firstLine="480"/>
      </w:pPr>
      <w:bookmarkStart w:id="74" w:name="_Toc24358"/>
      <w:bookmarkStart w:id="75" w:name="_Toc16678"/>
      <w:r>
        <w:rPr>
          <w:rFonts w:hint="eastAsia"/>
        </w:rPr>
        <w:t>(一)学分要求</w:t>
      </w:r>
      <w:bookmarkEnd w:id="74"/>
      <w:bookmarkEnd w:id="75"/>
    </w:p>
    <w:p w14:paraId="63825C40">
      <w:pPr>
        <w:ind w:firstLine="480"/>
      </w:pPr>
      <w:r>
        <w:t>要求修满规定的学业学分 1</w:t>
      </w:r>
      <w:r>
        <w:rPr>
          <w:rFonts w:hint="eastAsia"/>
          <w:lang w:val="en-US" w:eastAsia="zh-CN"/>
        </w:rPr>
        <w:t>56</w:t>
      </w:r>
      <w:r>
        <w:t>分</w:t>
      </w:r>
      <w:r>
        <w:rPr>
          <w:rFonts w:hint="eastAsia"/>
        </w:rPr>
        <w:t>。</w:t>
      </w:r>
    </w:p>
    <w:p w14:paraId="62CFF03D">
      <w:pPr>
        <w:pStyle w:val="4"/>
        <w:ind w:firstLine="480"/>
      </w:pPr>
      <w:bookmarkStart w:id="76" w:name="_Toc3973"/>
      <w:bookmarkStart w:id="77" w:name="_Toc1579"/>
      <w:r>
        <w:rPr>
          <w:rFonts w:hint="eastAsia"/>
        </w:rPr>
        <w:t>(二)学业要求</w:t>
      </w:r>
      <w:bookmarkEnd w:id="76"/>
      <w:bookmarkEnd w:id="77"/>
    </w:p>
    <w:p w14:paraId="42295E9D">
      <w:pPr>
        <w:ind w:firstLine="480"/>
      </w:pPr>
      <w:r>
        <w:rPr>
          <w:rFonts w:hint="eastAsia"/>
        </w:rPr>
        <w:t>学生在学校规定年限内，修完专业人才培养方案所开设的必修、选修课程，完成跟岗实习、毕业设计、顶岗实习、参加各类专业或社会实践，所有考核达到合格及以上。</w:t>
      </w:r>
    </w:p>
    <w:p w14:paraId="7022CCF0">
      <w:pPr>
        <w:pStyle w:val="4"/>
        <w:ind w:firstLine="480"/>
      </w:pPr>
      <w:bookmarkStart w:id="78" w:name="_Toc9376"/>
      <w:bookmarkStart w:id="79" w:name="_Toc20079"/>
      <w:r>
        <w:rPr>
          <w:rFonts w:hint="eastAsia"/>
        </w:rPr>
        <w:t>(三)素质要求</w:t>
      </w:r>
      <w:bookmarkEnd w:id="78"/>
      <w:bookmarkEnd w:id="79"/>
    </w:p>
    <w:p w14:paraId="1E286F60">
      <w:pPr>
        <w:ind w:firstLine="480"/>
      </w:pPr>
      <w:r>
        <w:rPr>
          <w:rFonts w:hint="eastAsia"/>
        </w:rPr>
        <w:t>1、坚定拥护中国共产党</w:t>
      </w:r>
      <w:r>
        <w:t>领导和我国社会主义制度，具有深厚的爱国情感</w:t>
      </w:r>
      <w:r>
        <w:rPr>
          <w:rFonts w:hint="eastAsia"/>
        </w:rPr>
        <w:t>和中</w:t>
      </w:r>
      <w:r>
        <w:t>华民族自豪感。</w:t>
      </w:r>
    </w:p>
    <w:p w14:paraId="28FED3C0">
      <w:pPr>
        <w:ind w:firstLine="480"/>
      </w:pPr>
      <w:r>
        <w:t>2、崇尚宪法、遵法守纪、崇德向善、诚实守信、尊重生命、热爱劳动，</w:t>
      </w:r>
      <w:r>
        <w:rPr>
          <w:rFonts w:hint="eastAsia"/>
        </w:rPr>
        <w:t>履行</w:t>
      </w:r>
      <w:r>
        <w:t>道德准则和行为规范，具有社会责任感和社会参与意识。</w:t>
      </w:r>
    </w:p>
    <w:p w14:paraId="411714CF">
      <w:pPr>
        <w:ind w:firstLine="480"/>
      </w:pPr>
      <w:r>
        <w:t>3、具有质量意识、环保意识、安全意识、信息素养、工匠精神和创新思维。</w:t>
      </w:r>
    </w:p>
    <w:p w14:paraId="7231B3D8">
      <w:pPr>
        <w:ind w:firstLine="480"/>
      </w:pPr>
      <w:r>
        <w:t>4、勇于奋斗、乐观向上，具有自我管理能力、职业生涯规划的意识，有</w:t>
      </w:r>
      <w:r>
        <w:rPr>
          <w:rFonts w:hint="eastAsia"/>
        </w:rPr>
        <w:t>较强</w:t>
      </w:r>
      <w:r>
        <w:t>的集体意识和团队合作精神。</w:t>
      </w:r>
    </w:p>
    <w:p w14:paraId="5E34502E">
      <w:pPr>
        <w:ind w:firstLine="480"/>
      </w:pPr>
      <w:r>
        <w:t>5、具有健康的体魄、心理和健全的人格，掌握基本运动知识和一两项运</w:t>
      </w:r>
      <w:r>
        <w:rPr>
          <w:rFonts w:hint="eastAsia"/>
        </w:rPr>
        <w:t>动技</w:t>
      </w:r>
      <w:r>
        <w:t>能，养成良好的健身与卫生习惯</w:t>
      </w:r>
      <w:r>
        <w:rPr>
          <w:rFonts w:hint="eastAsia"/>
        </w:rPr>
        <w:t>、良</w:t>
      </w:r>
      <w:r>
        <w:t>好的行为习惯。</w:t>
      </w:r>
    </w:p>
    <w:p w14:paraId="3CA0B9B8">
      <w:pPr>
        <w:ind w:firstLine="480"/>
      </w:pPr>
      <w:r>
        <w:t>6、具有良好的语言沟通技巧和服务礼仪；</w:t>
      </w:r>
    </w:p>
    <w:p w14:paraId="1E9D47AF">
      <w:pPr>
        <w:ind w:firstLine="480"/>
      </w:pPr>
      <w:r>
        <w:t>7、具有良好的服务意识和吃苦耐劳的精神；</w:t>
      </w:r>
    </w:p>
    <w:p w14:paraId="75A62E1A">
      <w:pPr>
        <w:ind w:firstLine="480"/>
      </w:pPr>
      <w:r>
        <w:t>8、热爱民族文化，具备传播和保护中华优秀传统文化的意识。</w:t>
      </w:r>
    </w:p>
    <w:p w14:paraId="01D2B8AD">
      <w:pPr>
        <w:pStyle w:val="4"/>
        <w:ind w:firstLine="480"/>
      </w:pPr>
      <w:bookmarkStart w:id="80" w:name="_Toc30799"/>
      <w:bookmarkStart w:id="81" w:name="_Toc22311"/>
      <w:r>
        <w:rPr>
          <w:rFonts w:hint="eastAsia"/>
        </w:rPr>
        <w:t>(四)证书要求</w:t>
      </w:r>
      <w:bookmarkEnd w:id="80"/>
      <w:bookmarkEnd w:id="81"/>
    </w:p>
    <w:p w14:paraId="2801C015">
      <w:pPr>
        <w:ind w:firstLine="480"/>
      </w:pPr>
      <w:r>
        <w:rPr>
          <w:rFonts w:hint="eastAsia"/>
        </w:rPr>
        <w:t>本专业毕业生实行学历证书与职业资格证书“</w:t>
      </w:r>
      <w:r>
        <w:t>1+X</w:t>
      </w:r>
      <w:r>
        <w:rPr>
          <w:rFonts w:hint="eastAsia"/>
        </w:rPr>
        <w:t xml:space="preserve">”证书制。建议取得以下任一国家职业资格证： </w:t>
      </w:r>
    </w:p>
    <w:p w14:paraId="68FE8F4D">
      <w:pPr>
        <w:ind w:firstLine="480"/>
      </w:pPr>
      <w:r>
        <w:rPr>
          <w:rFonts w:hint="eastAsia"/>
        </w:rPr>
        <w:t>1.导游</w:t>
      </w:r>
      <w:r>
        <w:rPr>
          <w:rFonts w:hint="eastAsia"/>
          <w:lang w:val="en-US" w:eastAsia="zh-CN"/>
        </w:rPr>
        <w:t>从业</w:t>
      </w:r>
      <w:r>
        <w:rPr>
          <w:rFonts w:hint="eastAsia"/>
        </w:rPr>
        <w:t xml:space="preserve">资格证书 </w:t>
      </w:r>
    </w:p>
    <w:p w14:paraId="4B27BB2D">
      <w:pPr>
        <w:ind w:firstLine="480"/>
        <w:rPr>
          <w:rFonts w:hint="eastAsia" w:eastAsia="宋体"/>
          <w:lang w:val="en-US" w:eastAsia="zh-CN"/>
        </w:rPr>
      </w:pPr>
      <w:r>
        <w:rPr>
          <w:rFonts w:hint="eastAsia"/>
        </w:rPr>
        <w:t xml:space="preserve">2.旅行策划职业技能等级证书 </w:t>
      </w:r>
    </w:p>
    <w:p w14:paraId="05DC76FC">
      <w:pPr>
        <w:ind w:firstLine="480"/>
      </w:pPr>
      <w:r>
        <w:t>另外，实行课证融通制度和学分制度，我校将根据国家1+X职业技能等级</w:t>
      </w:r>
      <w:r>
        <w:rPr>
          <w:rFonts w:hint="eastAsia"/>
        </w:rPr>
        <w:t>证书</w:t>
      </w:r>
      <w:r>
        <w:t>相关要求适时调整人才培养方案，鼓励学生取得各类职业技能等级证书，</w:t>
      </w:r>
      <w:r>
        <w:rPr>
          <w:rFonts w:hint="eastAsia"/>
        </w:rPr>
        <w:t>且各</w:t>
      </w:r>
      <w:r>
        <w:t>类职业技能等级证书可计算学分，也可置换相关课程。</w:t>
      </w:r>
    </w:p>
    <w:p w14:paraId="0B911EC3">
      <w:pPr>
        <w:spacing w:before="75" w:line="227" w:lineRule="auto"/>
        <w:ind w:left="1967" w:firstLine="524"/>
        <w:rPr>
          <w:rFonts w:ascii="宋体" w:hAnsi="宋体" w:cs="宋体"/>
          <w:sz w:val="23"/>
          <w:szCs w:val="23"/>
        </w:rPr>
      </w:pPr>
      <w:r>
        <w:rPr>
          <w:rFonts w:ascii="宋体" w:hAnsi="宋体" w:cs="宋体"/>
          <w:spacing w:val="16"/>
          <w:sz w:val="23"/>
          <w:szCs w:val="23"/>
        </w:rPr>
        <w:t>表</w:t>
      </w:r>
      <w:r>
        <w:rPr>
          <w:rFonts w:ascii="宋体" w:hAnsi="宋体" w:cs="宋体"/>
          <w:spacing w:val="9"/>
          <w:sz w:val="23"/>
          <w:szCs w:val="23"/>
        </w:rPr>
        <w:t xml:space="preserve"> 2</w:t>
      </w:r>
      <w:r>
        <w:rPr>
          <w:rFonts w:hint="eastAsia" w:ascii="宋体" w:hAnsi="宋体" w:cs="宋体"/>
          <w:spacing w:val="9"/>
          <w:sz w:val="23"/>
          <w:szCs w:val="23"/>
        </w:rPr>
        <w:t>0职</w:t>
      </w:r>
      <w:r>
        <w:rPr>
          <w:rFonts w:ascii="宋体" w:hAnsi="宋体" w:cs="宋体"/>
          <w:spacing w:val="9"/>
          <w:sz w:val="23"/>
          <w:szCs w:val="23"/>
        </w:rPr>
        <w:t>业技能等级证书转换学分、课程表</w:t>
      </w:r>
    </w:p>
    <w:p w14:paraId="04EA3772">
      <w:pPr>
        <w:spacing w:line="149" w:lineRule="exact"/>
        <w:ind w:firstLine="480"/>
      </w:pPr>
    </w:p>
    <w:tbl>
      <w:tblPr>
        <w:tblStyle w:val="17"/>
        <w:tblW w:w="90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656"/>
        <w:gridCol w:w="1338"/>
        <w:gridCol w:w="1156"/>
        <w:gridCol w:w="1269"/>
        <w:gridCol w:w="1926"/>
        <w:gridCol w:w="2726"/>
      </w:tblGrid>
      <w:tr w14:paraId="560E7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656" w:type="dxa"/>
            <w:vMerge w:val="restart"/>
            <w:tcBorders>
              <w:bottom w:val="nil"/>
            </w:tcBorders>
            <w:shd w:val="clear" w:color="auto" w:fill="9CC2E5" w:themeFill="accent1" w:themeFillTint="99"/>
            <w:vAlign w:val="center"/>
          </w:tcPr>
          <w:p w14:paraId="0CF4357A">
            <w:pPr>
              <w:pStyle w:val="22"/>
            </w:pPr>
            <w:r>
              <w:rPr>
                <w:rFonts w:hint="eastAsia"/>
              </w:rPr>
              <w:t>序号</w:t>
            </w:r>
          </w:p>
        </w:tc>
        <w:tc>
          <w:tcPr>
            <w:tcW w:w="1338" w:type="dxa"/>
            <w:vMerge w:val="restart"/>
            <w:tcBorders>
              <w:bottom w:val="nil"/>
            </w:tcBorders>
            <w:shd w:val="clear" w:color="auto" w:fill="9CC2E5" w:themeFill="accent1" w:themeFillTint="99"/>
            <w:vAlign w:val="center"/>
          </w:tcPr>
          <w:p w14:paraId="640AD86D">
            <w:pPr>
              <w:pStyle w:val="22"/>
            </w:pPr>
            <w:r>
              <w:rPr>
                <w:rFonts w:hint="eastAsia"/>
              </w:rPr>
              <w:t>项目名称</w:t>
            </w:r>
          </w:p>
        </w:tc>
        <w:tc>
          <w:tcPr>
            <w:tcW w:w="2425" w:type="dxa"/>
            <w:gridSpan w:val="2"/>
            <w:shd w:val="clear" w:color="auto" w:fill="9CC2E5" w:themeFill="accent1" w:themeFillTint="99"/>
            <w:vAlign w:val="center"/>
          </w:tcPr>
          <w:p w14:paraId="4B438416">
            <w:pPr>
              <w:pStyle w:val="22"/>
            </w:pPr>
            <w:r>
              <w:rPr>
                <w:rFonts w:hint="eastAsia"/>
              </w:rPr>
              <w:t>等级及可转换学分</w:t>
            </w:r>
          </w:p>
        </w:tc>
        <w:tc>
          <w:tcPr>
            <w:tcW w:w="1926" w:type="dxa"/>
            <w:vMerge w:val="restart"/>
            <w:tcBorders>
              <w:bottom w:val="nil"/>
            </w:tcBorders>
            <w:shd w:val="clear" w:color="auto" w:fill="9CC2E5" w:themeFill="accent1" w:themeFillTint="99"/>
            <w:vAlign w:val="center"/>
          </w:tcPr>
          <w:p w14:paraId="3C90FC3A">
            <w:pPr>
              <w:pStyle w:val="22"/>
            </w:pPr>
            <w:r>
              <w:rPr>
                <w:rFonts w:hint="eastAsia"/>
              </w:rPr>
              <w:t>获奖项目及社会实践可置换的专业必修课程</w:t>
            </w:r>
          </w:p>
        </w:tc>
        <w:tc>
          <w:tcPr>
            <w:tcW w:w="2726" w:type="dxa"/>
            <w:vMerge w:val="restart"/>
            <w:tcBorders>
              <w:bottom w:val="nil"/>
            </w:tcBorders>
            <w:shd w:val="clear" w:color="auto" w:fill="9CC2E5" w:themeFill="accent1" w:themeFillTint="99"/>
            <w:vAlign w:val="center"/>
          </w:tcPr>
          <w:p w14:paraId="7571CD36">
            <w:pPr>
              <w:pStyle w:val="22"/>
            </w:pPr>
            <w:r>
              <w:rPr>
                <w:rFonts w:hint="eastAsia"/>
              </w:rPr>
              <w:t>备注</w:t>
            </w:r>
          </w:p>
        </w:tc>
      </w:tr>
      <w:tr w14:paraId="6E373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blHeader/>
        </w:trPr>
        <w:tc>
          <w:tcPr>
            <w:tcW w:w="656" w:type="dxa"/>
            <w:vMerge w:val="continue"/>
            <w:tcBorders>
              <w:top w:val="nil"/>
              <w:bottom w:val="single" w:color="auto" w:sz="4" w:space="0"/>
            </w:tcBorders>
            <w:shd w:val="clear" w:color="auto" w:fill="9CC2E5" w:themeFill="accent1" w:themeFillTint="99"/>
            <w:vAlign w:val="center"/>
          </w:tcPr>
          <w:p w14:paraId="5604D530">
            <w:pPr>
              <w:pStyle w:val="22"/>
            </w:pPr>
          </w:p>
        </w:tc>
        <w:tc>
          <w:tcPr>
            <w:tcW w:w="1338" w:type="dxa"/>
            <w:vMerge w:val="continue"/>
            <w:tcBorders>
              <w:top w:val="nil"/>
              <w:bottom w:val="single" w:color="auto" w:sz="4" w:space="0"/>
            </w:tcBorders>
            <w:shd w:val="clear" w:color="auto" w:fill="9CC2E5" w:themeFill="accent1" w:themeFillTint="99"/>
            <w:vAlign w:val="center"/>
          </w:tcPr>
          <w:p w14:paraId="3CEF467C">
            <w:pPr>
              <w:pStyle w:val="22"/>
            </w:pPr>
          </w:p>
        </w:tc>
        <w:tc>
          <w:tcPr>
            <w:tcW w:w="1156" w:type="dxa"/>
            <w:tcBorders>
              <w:bottom w:val="single" w:color="auto" w:sz="4" w:space="0"/>
            </w:tcBorders>
            <w:shd w:val="clear" w:color="auto" w:fill="9CC2E5" w:themeFill="accent1" w:themeFillTint="99"/>
            <w:vAlign w:val="center"/>
          </w:tcPr>
          <w:p w14:paraId="118E7596">
            <w:pPr>
              <w:pStyle w:val="22"/>
            </w:pPr>
            <w:r>
              <w:rPr>
                <w:rFonts w:hint="eastAsia"/>
              </w:rPr>
              <w:t>等级</w:t>
            </w:r>
          </w:p>
        </w:tc>
        <w:tc>
          <w:tcPr>
            <w:tcW w:w="1269" w:type="dxa"/>
            <w:tcBorders>
              <w:bottom w:val="single" w:color="auto" w:sz="4" w:space="0"/>
            </w:tcBorders>
            <w:shd w:val="clear" w:color="auto" w:fill="9CC2E5" w:themeFill="accent1" w:themeFillTint="99"/>
            <w:vAlign w:val="center"/>
          </w:tcPr>
          <w:p w14:paraId="2DF65645">
            <w:pPr>
              <w:pStyle w:val="22"/>
            </w:pPr>
            <w:r>
              <w:rPr>
                <w:rFonts w:hint="eastAsia"/>
              </w:rPr>
              <w:t>可转换学分</w:t>
            </w:r>
          </w:p>
        </w:tc>
        <w:tc>
          <w:tcPr>
            <w:tcW w:w="1926" w:type="dxa"/>
            <w:vMerge w:val="continue"/>
            <w:tcBorders>
              <w:top w:val="nil"/>
              <w:bottom w:val="single" w:color="auto" w:sz="4" w:space="0"/>
            </w:tcBorders>
            <w:shd w:val="clear" w:color="auto" w:fill="9CC2E5" w:themeFill="accent1" w:themeFillTint="99"/>
            <w:vAlign w:val="center"/>
          </w:tcPr>
          <w:p w14:paraId="2EC4C7CD">
            <w:pPr>
              <w:pStyle w:val="22"/>
            </w:pPr>
          </w:p>
        </w:tc>
        <w:tc>
          <w:tcPr>
            <w:tcW w:w="2726" w:type="dxa"/>
            <w:vMerge w:val="continue"/>
            <w:tcBorders>
              <w:top w:val="nil"/>
              <w:bottom w:val="single" w:color="auto" w:sz="4" w:space="0"/>
            </w:tcBorders>
            <w:shd w:val="clear" w:color="auto" w:fill="9CC2E5" w:themeFill="accent1" w:themeFillTint="99"/>
            <w:vAlign w:val="center"/>
          </w:tcPr>
          <w:p w14:paraId="14802B87">
            <w:pPr>
              <w:pStyle w:val="22"/>
            </w:pPr>
          </w:p>
        </w:tc>
      </w:tr>
      <w:tr w14:paraId="7CA6D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restart"/>
            <w:tcBorders>
              <w:top w:val="single" w:color="auto" w:sz="4" w:space="0"/>
              <w:left w:val="single" w:color="auto" w:sz="4" w:space="0"/>
              <w:bottom w:val="single" w:color="auto" w:sz="4" w:space="0"/>
              <w:right w:val="single" w:color="auto" w:sz="4" w:space="0"/>
            </w:tcBorders>
            <w:vAlign w:val="center"/>
          </w:tcPr>
          <w:p w14:paraId="731973A1">
            <w:pPr>
              <w:pStyle w:val="22"/>
            </w:pPr>
            <w:r>
              <w:t>1</w:t>
            </w:r>
          </w:p>
        </w:tc>
        <w:tc>
          <w:tcPr>
            <w:tcW w:w="1338" w:type="dxa"/>
            <w:vMerge w:val="restart"/>
            <w:tcBorders>
              <w:top w:val="single" w:color="auto" w:sz="4" w:space="0"/>
              <w:left w:val="single" w:color="auto" w:sz="4" w:space="0"/>
              <w:bottom w:val="single" w:color="auto" w:sz="4" w:space="0"/>
              <w:right w:val="single" w:color="auto" w:sz="4" w:space="0"/>
            </w:tcBorders>
            <w:vAlign w:val="center"/>
          </w:tcPr>
          <w:p w14:paraId="4127AA04">
            <w:pPr>
              <w:pStyle w:val="22"/>
            </w:pPr>
            <w:r>
              <w:t>本专业各类技能竞赛</w:t>
            </w:r>
            <w:r>
              <w:rPr>
                <w:rFonts w:hint="eastAsia"/>
              </w:rPr>
              <w:t>获奖结果及</w:t>
            </w:r>
            <w:r>
              <w:t>参与社会实践证明</w:t>
            </w:r>
          </w:p>
        </w:tc>
        <w:tc>
          <w:tcPr>
            <w:tcW w:w="1156" w:type="dxa"/>
            <w:tcBorders>
              <w:top w:val="single" w:color="auto" w:sz="4" w:space="0"/>
              <w:left w:val="single" w:color="auto" w:sz="4" w:space="0"/>
              <w:bottom w:val="single" w:color="auto" w:sz="4" w:space="0"/>
              <w:right w:val="single" w:color="auto" w:sz="4" w:space="0"/>
            </w:tcBorders>
            <w:vAlign w:val="center"/>
          </w:tcPr>
          <w:p w14:paraId="3975984E">
            <w:pPr>
              <w:pStyle w:val="22"/>
            </w:pPr>
            <w:r>
              <w:t>一、二等奖</w:t>
            </w:r>
          </w:p>
        </w:tc>
        <w:tc>
          <w:tcPr>
            <w:tcW w:w="1269" w:type="dxa"/>
            <w:tcBorders>
              <w:top w:val="single" w:color="auto" w:sz="4" w:space="0"/>
              <w:left w:val="single" w:color="auto" w:sz="4" w:space="0"/>
              <w:bottom w:val="single" w:color="auto" w:sz="4" w:space="0"/>
              <w:right w:val="single" w:color="auto" w:sz="4" w:space="0"/>
            </w:tcBorders>
            <w:vAlign w:val="center"/>
          </w:tcPr>
          <w:p w14:paraId="3A05AD91">
            <w:pPr>
              <w:pStyle w:val="22"/>
            </w:pPr>
            <w:r>
              <w:t>1</w:t>
            </w:r>
          </w:p>
        </w:tc>
        <w:tc>
          <w:tcPr>
            <w:tcW w:w="1926" w:type="dxa"/>
            <w:vMerge w:val="restart"/>
            <w:tcBorders>
              <w:top w:val="single" w:color="auto" w:sz="4" w:space="0"/>
              <w:left w:val="single" w:color="auto" w:sz="4" w:space="0"/>
              <w:bottom w:val="single" w:color="auto" w:sz="4" w:space="0"/>
              <w:right w:val="single" w:color="auto" w:sz="4" w:space="0"/>
            </w:tcBorders>
            <w:vAlign w:val="center"/>
          </w:tcPr>
          <w:p w14:paraId="5A583A81">
            <w:pPr>
              <w:pStyle w:val="22"/>
            </w:pPr>
            <w:r>
              <w:t>《第二课堂专业拓展》</w:t>
            </w:r>
          </w:p>
          <w:p w14:paraId="4114707B">
            <w:pPr>
              <w:pStyle w:val="22"/>
            </w:pPr>
            <w:r>
              <w:t>（2分）</w:t>
            </w:r>
          </w:p>
        </w:tc>
        <w:tc>
          <w:tcPr>
            <w:tcW w:w="2726" w:type="dxa"/>
            <w:vMerge w:val="restart"/>
            <w:tcBorders>
              <w:top w:val="single" w:color="auto" w:sz="4" w:space="0"/>
              <w:left w:val="single" w:color="auto" w:sz="4" w:space="0"/>
              <w:bottom w:val="single" w:color="auto" w:sz="4" w:space="0"/>
              <w:right w:val="single" w:color="auto" w:sz="4" w:space="0"/>
            </w:tcBorders>
            <w:vAlign w:val="center"/>
          </w:tcPr>
          <w:p w14:paraId="41E4EA67">
            <w:pPr>
              <w:pStyle w:val="22"/>
            </w:pPr>
            <w:r>
              <w:t>学分认定需要提交相对应的获奖证书（证书须在学生在校期间获得）各类竞赛需有获奖证书或者企业（行业）认证并加盖公章；社会实践需提供学校实践证明表格、专业实践需提供二级学院专业实践表格并加盖公章方可转换学分。</w:t>
            </w:r>
          </w:p>
        </w:tc>
      </w:tr>
      <w:tr w14:paraId="568E8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14:paraId="3FF2A223">
            <w:pPr>
              <w:pStyle w:val="22"/>
            </w:pPr>
          </w:p>
        </w:tc>
        <w:tc>
          <w:tcPr>
            <w:tcW w:w="1338" w:type="dxa"/>
            <w:vMerge w:val="continue"/>
            <w:tcBorders>
              <w:top w:val="single" w:color="auto" w:sz="4" w:space="0"/>
              <w:left w:val="single" w:color="auto" w:sz="4" w:space="0"/>
              <w:bottom w:val="single" w:color="auto" w:sz="4" w:space="0"/>
              <w:right w:val="single" w:color="auto" w:sz="4" w:space="0"/>
            </w:tcBorders>
            <w:vAlign w:val="center"/>
          </w:tcPr>
          <w:p w14:paraId="79C247EA">
            <w:pPr>
              <w:pStyle w:val="22"/>
            </w:pPr>
          </w:p>
        </w:tc>
        <w:tc>
          <w:tcPr>
            <w:tcW w:w="1156" w:type="dxa"/>
            <w:tcBorders>
              <w:top w:val="single" w:color="auto" w:sz="4" w:space="0"/>
              <w:left w:val="single" w:color="auto" w:sz="4" w:space="0"/>
            </w:tcBorders>
            <w:vAlign w:val="center"/>
          </w:tcPr>
          <w:p w14:paraId="325B58CE">
            <w:pPr>
              <w:pStyle w:val="22"/>
            </w:pPr>
            <w:r>
              <w:t>三等奖</w:t>
            </w:r>
          </w:p>
        </w:tc>
        <w:tc>
          <w:tcPr>
            <w:tcW w:w="1269" w:type="dxa"/>
            <w:tcBorders>
              <w:top w:val="single" w:color="auto" w:sz="4" w:space="0"/>
            </w:tcBorders>
            <w:vAlign w:val="center"/>
          </w:tcPr>
          <w:p w14:paraId="052471AF">
            <w:pPr>
              <w:pStyle w:val="22"/>
            </w:pPr>
            <w:r>
              <w:t>0.5</w:t>
            </w:r>
          </w:p>
        </w:tc>
        <w:tc>
          <w:tcPr>
            <w:tcW w:w="1926" w:type="dxa"/>
            <w:vMerge w:val="continue"/>
            <w:tcBorders>
              <w:top w:val="single" w:color="auto" w:sz="4" w:space="0"/>
              <w:bottom w:val="nil"/>
            </w:tcBorders>
            <w:vAlign w:val="center"/>
          </w:tcPr>
          <w:p w14:paraId="1E333137">
            <w:pPr>
              <w:pStyle w:val="22"/>
            </w:pPr>
          </w:p>
        </w:tc>
        <w:tc>
          <w:tcPr>
            <w:tcW w:w="2726" w:type="dxa"/>
            <w:vMerge w:val="continue"/>
            <w:tcBorders>
              <w:top w:val="single" w:color="auto" w:sz="4" w:space="0"/>
              <w:bottom w:val="nil"/>
              <w:right w:val="single" w:color="auto" w:sz="4" w:space="0"/>
            </w:tcBorders>
            <w:vAlign w:val="center"/>
          </w:tcPr>
          <w:p w14:paraId="564D1064">
            <w:pPr>
              <w:pStyle w:val="22"/>
            </w:pPr>
          </w:p>
        </w:tc>
      </w:tr>
      <w:tr w14:paraId="67387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14:paraId="122D91C8">
            <w:pPr>
              <w:pStyle w:val="22"/>
            </w:pPr>
          </w:p>
        </w:tc>
        <w:tc>
          <w:tcPr>
            <w:tcW w:w="1338" w:type="dxa"/>
            <w:vMerge w:val="continue"/>
            <w:tcBorders>
              <w:top w:val="single" w:color="auto" w:sz="4" w:space="0"/>
              <w:left w:val="single" w:color="auto" w:sz="4" w:space="0"/>
              <w:bottom w:val="single" w:color="auto" w:sz="4" w:space="0"/>
              <w:right w:val="single" w:color="auto" w:sz="4" w:space="0"/>
            </w:tcBorders>
            <w:vAlign w:val="center"/>
          </w:tcPr>
          <w:p w14:paraId="2C982FC3">
            <w:pPr>
              <w:pStyle w:val="22"/>
            </w:pPr>
          </w:p>
        </w:tc>
        <w:tc>
          <w:tcPr>
            <w:tcW w:w="1156" w:type="dxa"/>
            <w:tcBorders>
              <w:left w:val="single" w:color="auto" w:sz="4" w:space="0"/>
            </w:tcBorders>
            <w:vAlign w:val="center"/>
          </w:tcPr>
          <w:p w14:paraId="19103761">
            <w:pPr>
              <w:pStyle w:val="22"/>
            </w:pPr>
            <w:r>
              <w:t>社会实践</w:t>
            </w:r>
          </w:p>
          <w:p w14:paraId="47580953">
            <w:pPr>
              <w:pStyle w:val="22"/>
            </w:pPr>
            <w:r>
              <w:t>（校级）</w:t>
            </w:r>
          </w:p>
        </w:tc>
        <w:tc>
          <w:tcPr>
            <w:tcW w:w="1269" w:type="dxa"/>
            <w:vAlign w:val="center"/>
          </w:tcPr>
          <w:p w14:paraId="245CB350">
            <w:pPr>
              <w:pStyle w:val="22"/>
            </w:pPr>
            <w:r>
              <w:t>1.5</w:t>
            </w:r>
          </w:p>
        </w:tc>
        <w:tc>
          <w:tcPr>
            <w:tcW w:w="1926" w:type="dxa"/>
            <w:vMerge w:val="continue"/>
            <w:tcBorders>
              <w:top w:val="nil"/>
              <w:bottom w:val="nil"/>
            </w:tcBorders>
            <w:vAlign w:val="center"/>
          </w:tcPr>
          <w:p w14:paraId="32E57DBF">
            <w:pPr>
              <w:pStyle w:val="22"/>
            </w:pPr>
          </w:p>
        </w:tc>
        <w:tc>
          <w:tcPr>
            <w:tcW w:w="2726" w:type="dxa"/>
            <w:vMerge w:val="continue"/>
            <w:tcBorders>
              <w:top w:val="nil"/>
              <w:bottom w:val="nil"/>
              <w:right w:val="single" w:color="auto" w:sz="4" w:space="0"/>
            </w:tcBorders>
            <w:vAlign w:val="center"/>
          </w:tcPr>
          <w:p w14:paraId="1E60EF4C">
            <w:pPr>
              <w:pStyle w:val="22"/>
            </w:pPr>
          </w:p>
        </w:tc>
      </w:tr>
      <w:tr w14:paraId="6C217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14:paraId="7E2B2BCA">
            <w:pPr>
              <w:pStyle w:val="22"/>
            </w:pPr>
          </w:p>
        </w:tc>
        <w:tc>
          <w:tcPr>
            <w:tcW w:w="1338" w:type="dxa"/>
            <w:vMerge w:val="continue"/>
            <w:tcBorders>
              <w:top w:val="single" w:color="auto" w:sz="4" w:space="0"/>
              <w:left w:val="single" w:color="auto" w:sz="4" w:space="0"/>
              <w:bottom w:val="single" w:color="auto" w:sz="4" w:space="0"/>
              <w:right w:val="single" w:color="auto" w:sz="4" w:space="0"/>
            </w:tcBorders>
            <w:vAlign w:val="center"/>
          </w:tcPr>
          <w:p w14:paraId="76B37DF1">
            <w:pPr>
              <w:pStyle w:val="22"/>
            </w:pPr>
          </w:p>
        </w:tc>
        <w:tc>
          <w:tcPr>
            <w:tcW w:w="1156" w:type="dxa"/>
            <w:tcBorders>
              <w:left w:val="single" w:color="auto" w:sz="4" w:space="0"/>
            </w:tcBorders>
            <w:vAlign w:val="center"/>
          </w:tcPr>
          <w:p w14:paraId="2A0593C7">
            <w:pPr>
              <w:pStyle w:val="22"/>
            </w:pPr>
            <w:r>
              <w:t>社会实践</w:t>
            </w:r>
          </w:p>
          <w:p w14:paraId="470E1448">
            <w:pPr>
              <w:pStyle w:val="22"/>
            </w:pPr>
            <w:r>
              <w:t>（院级）</w:t>
            </w:r>
          </w:p>
        </w:tc>
        <w:tc>
          <w:tcPr>
            <w:tcW w:w="1269" w:type="dxa"/>
            <w:vAlign w:val="center"/>
          </w:tcPr>
          <w:p w14:paraId="49B816C6">
            <w:pPr>
              <w:pStyle w:val="22"/>
            </w:pPr>
            <w:r>
              <w:t>1</w:t>
            </w:r>
          </w:p>
        </w:tc>
        <w:tc>
          <w:tcPr>
            <w:tcW w:w="1926" w:type="dxa"/>
            <w:vMerge w:val="continue"/>
            <w:tcBorders>
              <w:top w:val="nil"/>
              <w:bottom w:val="nil"/>
            </w:tcBorders>
            <w:vAlign w:val="center"/>
          </w:tcPr>
          <w:p w14:paraId="4AFDA396">
            <w:pPr>
              <w:pStyle w:val="22"/>
            </w:pPr>
          </w:p>
        </w:tc>
        <w:tc>
          <w:tcPr>
            <w:tcW w:w="2726" w:type="dxa"/>
            <w:vMerge w:val="continue"/>
            <w:tcBorders>
              <w:top w:val="nil"/>
              <w:bottom w:val="nil"/>
              <w:right w:val="single" w:color="auto" w:sz="4" w:space="0"/>
            </w:tcBorders>
            <w:vAlign w:val="center"/>
          </w:tcPr>
          <w:p w14:paraId="679B445C">
            <w:pPr>
              <w:pStyle w:val="22"/>
            </w:pPr>
          </w:p>
        </w:tc>
      </w:tr>
      <w:tr w14:paraId="2236C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14:paraId="4C47AA53">
            <w:pPr>
              <w:pStyle w:val="22"/>
            </w:pPr>
          </w:p>
        </w:tc>
        <w:tc>
          <w:tcPr>
            <w:tcW w:w="1338" w:type="dxa"/>
            <w:vMerge w:val="continue"/>
            <w:tcBorders>
              <w:top w:val="single" w:color="auto" w:sz="4" w:space="0"/>
              <w:left w:val="single" w:color="auto" w:sz="4" w:space="0"/>
              <w:bottom w:val="single" w:color="auto" w:sz="4" w:space="0"/>
              <w:right w:val="single" w:color="auto" w:sz="4" w:space="0"/>
            </w:tcBorders>
            <w:vAlign w:val="center"/>
          </w:tcPr>
          <w:p w14:paraId="263CAD38">
            <w:pPr>
              <w:pStyle w:val="22"/>
            </w:pPr>
          </w:p>
        </w:tc>
        <w:tc>
          <w:tcPr>
            <w:tcW w:w="1156" w:type="dxa"/>
            <w:tcBorders>
              <w:left w:val="single" w:color="auto" w:sz="4" w:space="0"/>
            </w:tcBorders>
            <w:vAlign w:val="center"/>
          </w:tcPr>
          <w:p w14:paraId="7190328A">
            <w:pPr>
              <w:pStyle w:val="22"/>
            </w:pPr>
            <w:r>
              <w:t>专业实践（校级）</w:t>
            </w:r>
          </w:p>
        </w:tc>
        <w:tc>
          <w:tcPr>
            <w:tcW w:w="1269" w:type="dxa"/>
            <w:vAlign w:val="center"/>
          </w:tcPr>
          <w:p w14:paraId="4717A4C5">
            <w:pPr>
              <w:pStyle w:val="22"/>
            </w:pPr>
            <w:r>
              <w:t>1.5</w:t>
            </w:r>
          </w:p>
        </w:tc>
        <w:tc>
          <w:tcPr>
            <w:tcW w:w="1926" w:type="dxa"/>
            <w:vMerge w:val="continue"/>
            <w:tcBorders>
              <w:top w:val="nil"/>
              <w:bottom w:val="nil"/>
            </w:tcBorders>
            <w:vAlign w:val="center"/>
          </w:tcPr>
          <w:p w14:paraId="2166B564">
            <w:pPr>
              <w:pStyle w:val="22"/>
            </w:pPr>
          </w:p>
        </w:tc>
        <w:tc>
          <w:tcPr>
            <w:tcW w:w="2726" w:type="dxa"/>
            <w:vMerge w:val="continue"/>
            <w:tcBorders>
              <w:top w:val="nil"/>
              <w:bottom w:val="nil"/>
              <w:right w:val="single" w:color="auto" w:sz="4" w:space="0"/>
            </w:tcBorders>
            <w:vAlign w:val="center"/>
          </w:tcPr>
          <w:p w14:paraId="3F3210B8">
            <w:pPr>
              <w:pStyle w:val="22"/>
            </w:pPr>
          </w:p>
        </w:tc>
      </w:tr>
      <w:tr w14:paraId="26B60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left w:val="single" w:color="auto" w:sz="4" w:space="0"/>
              <w:bottom w:val="single" w:color="auto" w:sz="4" w:space="0"/>
              <w:right w:val="single" w:color="auto" w:sz="4" w:space="0"/>
            </w:tcBorders>
            <w:vAlign w:val="center"/>
          </w:tcPr>
          <w:p w14:paraId="4DC4DEE6">
            <w:pPr>
              <w:pStyle w:val="22"/>
            </w:pPr>
          </w:p>
        </w:tc>
        <w:tc>
          <w:tcPr>
            <w:tcW w:w="1338" w:type="dxa"/>
            <w:vMerge w:val="continue"/>
            <w:tcBorders>
              <w:top w:val="single" w:color="auto" w:sz="4" w:space="0"/>
              <w:left w:val="single" w:color="auto" w:sz="4" w:space="0"/>
              <w:bottom w:val="single" w:color="auto" w:sz="4" w:space="0"/>
              <w:right w:val="single" w:color="auto" w:sz="4" w:space="0"/>
            </w:tcBorders>
            <w:vAlign w:val="center"/>
          </w:tcPr>
          <w:p w14:paraId="47D5ABC5">
            <w:pPr>
              <w:pStyle w:val="22"/>
            </w:pPr>
          </w:p>
        </w:tc>
        <w:tc>
          <w:tcPr>
            <w:tcW w:w="1156" w:type="dxa"/>
            <w:tcBorders>
              <w:left w:val="single" w:color="auto" w:sz="4" w:space="0"/>
            </w:tcBorders>
            <w:vAlign w:val="center"/>
          </w:tcPr>
          <w:p w14:paraId="4298A044">
            <w:pPr>
              <w:pStyle w:val="22"/>
            </w:pPr>
            <w:r>
              <w:t>专业实践（院级）</w:t>
            </w:r>
          </w:p>
        </w:tc>
        <w:tc>
          <w:tcPr>
            <w:tcW w:w="1269" w:type="dxa"/>
            <w:vAlign w:val="center"/>
          </w:tcPr>
          <w:p w14:paraId="032F9433">
            <w:pPr>
              <w:pStyle w:val="22"/>
            </w:pPr>
            <w:r>
              <w:t>1</w:t>
            </w:r>
          </w:p>
        </w:tc>
        <w:tc>
          <w:tcPr>
            <w:tcW w:w="1926" w:type="dxa"/>
            <w:vMerge w:val="continue"/>
            <w:tcBorders>
              <w:top w:val="nil"/>
              <w:bottom w:val="nil"/>
            </w:tcBorders>
            <w:vAlign w:val="center"/>
          </w:tcPr>
          <w:p w14:paraId="31C1F12F">
            <w:pPr>
              <w:pStyle w:val="22"/>
            </w:pPr>
          </w:p>
        </w:tc>
        <w:tc>
          <w:tcPr>
            <w:tcW w:w="2726" w:type="dxa"/>
            <w:vMerge w:val="continue"/>
            <w:tcBorders>
              <w:top w:val="nil"/>
              <w:bottom w:val="nil"/>
              <w:right w:val="single" w:color="auto" w:sz="4" w:space="0"/>
            </w:tcBorders>
            <w:vAlign w:val="center"/>
          </w:tcPr>
          <w:p w14:paraId="3D6E58C1">
            <w:pPr>
              <w:pStyle w:val="22"/>
            </w:pPr>
          </w:p>
        </w:tc>
      </w:tr>
      <w:tr w14:paraId="1E71C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restart"/>
            <w:tcBorders>
              <w:top w:val="single" w:color="auto" w:sz="4" w:space="0"/>
              <w:bottom w:val="single" w:color="auto" w:sz="4" w:space="0"/>
            </w:tcBorders>
            <w:vAlign w:val="center"/>
          </w:tcPr>
          <w:p w14:paraId="4BED7D22">
            <w:pPr>
              <w:pStyle w:val="22"/>
            </w:pPr>
            <w:r>
              <w:t>2</w:t>
            </w:r>
          </w:p>
        </w:tc>
        <w:tc>
          <w:tcPr>
            <w:tcW w:w="1338" w:type="dxa"/>
            <w:vMerge w:val="restart"/>
            <w:tcBorders>
              <w:top w:val="single" w:color="auto" w:sz="4" w:space="0"/>
              <w:bottom w:val="single" w:color="auto" w:sz="4" w:space="0"/>
            </w:tcBorders>
            <w:vAlign w:val="center"/>
          </w:tcPr>
          <w:p w14:paraId="1A5D0A82">
            <w:pPr>
              <w:pStyle w:val="22"/>
            </w:pPr>
            <w:r>
              <w:t>校级竞赛</w:t>
            </w:r>
          </w:p>
        </w:tc>
        <w:tc>
          <w:tcPr>
            <w:tcW w:w="1156" w:type="dxa"/>
            <w:vAlign w:val="center"/>
          </w:tcPr>
          <w:p w14:paraId="69627763">
            <w:pPr>
              <w:pStyle w:val="22"/>
            </w:pPr>
            <w:r>
              <w:t>一等奖</w:t>
            </w:r>
          </w:p>
        </w:tc>
        <w:tc>
          <w:tcPr>
            <w:tcW w:w="1269" w:type="dxa"/>
            <w:vAlign w:val="center"/>
          </w:tcPr>
          <w:p w14:paraId="5461A8D5">
            <w:pPr>
              <w:pStyle w:val="22"/>
            </w:pPr>
            <w:r>
              <w:t>1.5</w:t>
            </w:r>
          </w:p>
        </w:tc>
        <w:tc>
          <w:tcPr>
            <w:tcW w:w="1926" w:type="dxa"/>
            <w:vMerge w:val="continue"/>
            <w:tcBorders>
              <w:top w:val="nil"/>
              <w:bottom w:val="nil"/>
            </w:tcBorders>
            <w:vAlign w:val="center"/>
          </w:tcPr>
          <w:p w14:paraId="389366B3">
            <w:pPr>
              <w:pStyle w:val="22"/>
            </w:pPr>
          </w:p>
        </w:tc>
        <w:tc>
          <w:tcPr>
            <w:tcW w:w="2726" w:type="dxa"/>
            <w:vMerge w:val="continue"/>
            <w:tcBorders>
              <w:top w:val="nil"/>
              <w:bottom w:val="nil"/>
              <w:right w:val="single" w:color="auto" w:sz="4" w:space="0"/>
            </w:tcBorders>
            <w:vAlign w:val="center"/>
          </w:tcPr>
          <w:p w14:paraId="2AF457DB">
            <w:pPr>
              <w:pStyle w:val="22"/>
            </w:pPr>
          </w:p>
        </w:tc>
      </w:tr>
      <w:tr w14:paraId="489BD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bottom w:val="single" w:color="auto" w:sz="4" w:space="0"/>
            </w:tcBorders>
            <w:vAlign w:val="center"/>
          </w:tcPr>
          <w:p w14:paraId="5F8F0D52">
            <w:pPr>
              <w:pStyle w:val="22"/>
            </w:pPr>
          </w:p>
        </w:tc>
        <w:tc>
          <w:tcPr>
            <w:tcW w:w="1338" w:type="dxa"/>
            <w:vMerge w:val="continue"/>
            <w:tcBorders>
              <w:top w:val="single" w:color="auto" w:sz="4" w:space="0"/>
              <w:bottom w:val="single" w:color="auto" w:sz="4" w:space="0"/>
            </w:tcBorders>
            <w:vAlign w:val="center"/>
          </w:tcPr>
          <w:p w14:paraId="7D932B5C">
            <w:pPr>
              <w:pStyle w:val="22"/>
            </w:pPr>
          </w:p>
        </w:tc>
        <w:tc>
          <w:tcPr>
            <w:tcW w:w="1156" w:type="dxa"/>
            <w:vAlign w:val="center"/>
          </w:tcPr>
          <w:p w14:paraId="37074CFF">
            <w:pPr>
              <w:pStyle w:val="22"/>
            </w:pPr>
            <w:r>
              <w:t>二、三等奖</w:t>
            </w:r>
          </w:p>
        </w:tc>
        <w:tc>
          <w:tcPr>
            <w:tcW w:w="1269" w:type="dxa"/>
            <w:vAlign w:val="center"/>
          </w:tcPr>
          <w:p w14:paraId="71C286E9">
            <w:pPr>
              <w:pStyle w:val="22"/>
            </w:pPr>
            <w:r>
              <w:t>1</w:t>
            </w:r>
          </w:p>
        </w:tc>
        <w:tc>
          <w:tcPr>
            <w:tcW w:w="1926" w:type="dxa"/>
            <w:vMerge w:val="continue"/>
            <w:tcBorders>
              <w:top w:val="nil"/>
              <w:bottom w:val="nil"/>
            </w:tcBorders>
            <w:vAlign w:val="center"/>
          </w:tcPr>
          <w:p w14:paraId="5C6A0DCA">
            <w:pPr>
              <w:pStyle w:val="22"/>
            </w:pPr>
          </w:p>
        </w:tc>
        <w:tc>
          <w:tcPr>
            <w:tcW w:w="2726" w:type="dxa"/>
            <w:vMerge w:val="continue"/>
            <w:tcBorders>
              <w:top w:val="nil"/>
              <w:bottom w:val="nil"/>
              <w:right w:val="single" w:color="auto" w:sz="4" w:space="0"/>
            </w:tcBorders>
            <w:vAlign w:val="center"/>
          </w:tcPr>
          <w:p w14:paraId="7CEE5CD7">
            <w:pPr>
              <w:pStyle w:val="22"/>
            </w:pPr>
          </w:p>
        </w:tc>
      </w:tr>
      <w:tr w14:paraId="13D98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restart"/>
            <w:tcBorders>
              <w:top w:val="single" w:color="auto" w:sz="4" w:space="0"/>
              <w:bottom w:val="single" w:color="auto" w:sz="4" w:space="0"/>
            </w:tcBorders>
            <w:vAlign w:val="center"/>
          </w:tcPr>
          <w:p w14:paraId="52AC8D48">
            <w:pPr>
              <w:pStyle w:val="22"/>
            </w:pPr>
            <w:r>
              <w:t>3</w:t>
            </w:r>
          </w:p>
        </w:tc>
        <w:tc>
          <w:tcPr>
            <w:tcW w:w="1338" w:type="dxa"/>
            <w:vMerge w:val="restart"/>
            <w:tcBorders>
              <w:top w:val="single" w:color="auto" w:sz="4" w:space="0"/>
              <w:bottom w:val="single" w:color="auto" w:sz="4" w:space="0"/>
            </w:tcBorders>
            <w:vAlign w:val="center"/>
          </w:tcPr>
          <w:p w14:paraId="169D6B3A">
            <w:pPr>
              <w:pStyle w:val="22"/>
            </w:pPr>
            <w:r>
              <w:rPr>
                <w:rFonts w:hint="eastAsia"/>
              </w:rPr>
              <w:t>州</w:t>
            </w:r>
            <w:r>
              <w:t>级竞赛</w:t>
            </w:r>
          </w:p>
        </w:tc>
        <w:tc>
          <w:tcPr>
            <w:tcW w:w="1156" w:type="dxa"/>
            <w:vAlign w:val="center"/>
          </w:tcPr>
          <w:p w14:paraId="6CF20F50">
            <w:pPr>
              <w:pStyle w:val="22"/>
            </w:pPr>
            <w:r>
              <w:t>一等奖</w:t>
            </w:r>
          </w:p>
        </w:tc>
        <w:tc>
          <w:tcPr>
            <w:tcW w:w="1269" w:type="dxa"/>
            <w:vAlign w:val="center"/>
          </w:tcPr>
          <w:p w14:paraId="7C1195B5">
            <w:pPr>
              <w:pStyle w:val="22"/>
            </w:pPr>
            <w:r>
              <w:t>2</w:t>
            </w:r>
          </w:p>
        </w:tc>
        <w:tc>
          <w:tcPr>
            <w:tcW w:w="1926" w:type="dxa"/>
            <w:vMerge w:val="continue"/>
            <w:tcBorders>
              <w:top w:val="nil"/>
              <w:bottom w:val="nil"/>
            </w:tcBorders>
            <w:vAlign w:val="center"/>
          </w:tcPr>
          <w:p w14:paraId="33B6F5E0">
            <w:pPr>
              <w:pStyle w:val="22"/>
            </w:pPr>
          </w:p>
        </w:tc>
        <w:tc>
          <w:tcPr>
            <w:tcW w:w="2726" w:type="dxa"/>
            <w:vMerge w:val="continue"/>
            <w:tcBorders>
              <w:top w:val="nil"/>
              <w:bottom w:val="nil"/>
              <w:right w:val="single" w:color="auto" w:sz="4" w:space="0"/>
            </w:tcBorders>
            <w:vAlign w:val="center"/>
          </w:tcPr>
          <w:p w14:paraId="70DD320D">
            <w:pPr>
              <w:pStyle w:val="22"/>
            </w:pPr>
          </w:p>
        </w:tc>
      </w:tr>
      <w:tr w14:paraId="67033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bottom w:val="single" w:color="auto" w:sz="4" w:space="0"/>
            </w:tcBorders>
            <w:vAlign w:val="center"/>
          </w:tcPr>
          <w:p w14:paraId="50EE0EEB">
            <w:pPr>
              <w:pStyle w:val="22"/>
            </w:pPr>
          </w:p>
        </w:tc>
        <w:tc>
          <w:tcPr>
            <w:tcW w:w="1338" w:type="dxa"/>
            <w:vMerge w:val="continue"/>
            <w:tcBorders>
              <w:top w:val="single" w:color="auto" w:sz="4" w:space="0"/>
              <w:bottom w:val="single" w:color="auto" w:sz="4" w:space="0"/>
            </w:tcBorders>
            <w:vAlign w:val="center"/>
          </w:tcPr>
          <w:p w14:paraId="48B77D89">
            <w:pPr>
              <w:pStyle w:val="22"/>
            </w:pPr>
          </w:p>
        </w:tc>
        <w:tc>
          <w:tcPr>
            <w:tcW w:w="1156" w:type="dxa"/>
            <w:vAlign w:val="center"/>
          </w:tcPr>
          <w:p w14:paraId="1D56E1D6">
            <w:pPr>
              <w:pStyle w:val="22"/>
            </w:pPr>
            <w:r>
              <w:t>二、三等奖</w:t>
            </w:r>
          </w:p>
        </w:tc>
        <w:tc>
          <w:tcPr>
            <w:tcW w:w="1269" w:type="dxa"/>
            <w:tcBorders>
              <w:bottom w:val="single" w:color="auto" w:sz="4" w:space="0"/>
            </w:tcBorders>
            <w:vAlign w:val="center"/>
          </w:tcPr>
          <w:p w14:paraId="22C631EE">
            <w:pPr>
              <w:pStyle w:val="22"/>
            </w:pPr>
            <w:r>
              <w:t>1.5</w:t>
            </w:r>
          </w:p>
        </w:tc>
        <w:tc>
          <w:tcPr>
            <w:tcW w:w="1926" w:type="dxa"/>
            <w:vMerge w:val="continue"/>
            <w:tcBorders>
              <w:top w:val="nil"/>
              <w:bottom w:val="nil"/>
            </w:tcBorders>
            <w:vAlign w:val="center"/>
          </w:tcPr>
          <w:p w14:paraId="100940AC">
            <w:pPr>
              <w:pStyle w:val="22"/>
            </w:pPr>
          </w:p>
        </w:tc>
        <w:tc>
          <w:tcPr>
            <w:tcW w:w="2726" w:type="dxa"/>
            <w:vMerge w:val="continue"/>
            <w:tcBorders>
              <w:top w:val="nil"/>
              <w:bottom w:val="nil"/>
              <w:right w:val="single" w:color="auto" w:sz="4" w:space="0"/>
            </w:tcBorders>
            <w:vAlign w:val="center"/>
          </w:tcPr>
          <w:p w14:paraId="20D83CDD">
            <w:pPr>
              <w:pStyle w:val="22"/>
            </w:pPr>
          </w:p>
        </w:tc>
      </w:tr>
      <w:tr w14:paraId="1F54C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restart"/>
            <w:tcBorders>
              <w:top w:val="single" w:color="auto" w:sz="4" w:space="0"/>
              <w:bottom w:val="single" w:color="auto" w:sz="4" w:space="0"/>
            </w:tcBorders>
            <w:vAlign w:val="center"/>
          </w:tcPr>
          <w:p w14:paraId="17ADBB96">
            <w:pPr>
              <w:pStyle w:val="22"/>
            </w:pPr>
            <w:r>
              <w:t>4</w:t>
            </w:r>
          </w:p>
        </w:tc>
        <w:tc>
          <w:tcPr>
            <w:tcW w:w="1338" w:type="dxa"/>
            <w:vMerge w:val="restart"/>
            <w:tcBorders>
              <w:top w:val="single" w:color="auto" w:sz="4" w:space="0"/>
              <w:bottom w:val="single" w:color="auto" w:sz="4" w:space="0"/>
            </w:tcBorders>
            <w:vAlign w:val="center"/>
          </w:tcPr>
          <w:p w14:paraId="0D7DBA34">
            <w:pPr>
              <w:pStyle w:val="22"/>
            </w:pPr>
            <w:r>
              <w:rPr>
                <w:rFonts w:hint="eastAsia"/>
              </w:rPr>
              <w:t>省</w:t>
            </w:r>
            <w:r>
              <w:t>级竞赛</w:t>
            </w:r>
          </w:p>
        </w:tc>
        <w:tc>
          <w:tcPr>
            <w:tcW w:w="1156" w:type="dxa"/>
            <w:tcBorders>
              <w:right w:val="single" w:color="auto" w:sz="4" w:space="0"/>
            </w:tcBorders>
            <w:vAlign w:val="center"/>
          </w:tcPr>
          <w:p w14:paraId="4C8C487E">
            <w:pPr>
              <w:pStyle w:val="22"/>
            </w:pPr>
            <w:r>
              <w:t>一、二等奖</w:t>
            </w:r>
          </w:p>
        </w:tc>
        <w:tc>
          <w:tcPr>
            <w:tcW w:w="1269" w:type="dxa"/>
            <w:tcBorders>
              <w:top w:val="single" w:color="auto" w:sz="4" w:space="0"/>
              <w:left w:val="single" w:color="auto" w:sz="4" w:space="0"/>
              <w:bottom w:val="single" w:color="auto" w:sz="4" w:space="0"/>
              <w:right w:val="single" w:color="auto" w:sz="4" w:space="0"/>
            </w:tcBorders>
            <w:vAlign w:val="center"/>
          </w:tcPr>
          <w:p w14:paraId="2525A7A8">
            <w:pPr>
              <w:pStyle w:val="22"/>
            </w:pPr>
            <w:r>
              <w:t>2</w:t>
            </w:r>
          </w:p>
        </w:tc>
        <w:tc>
          <w:tcPr>
            <w:tcW w:w="1926" w:type="dxa"/>
            <w:vMerge w:val="continue"/>
            <w:tcBorders>
              <w:top w:val="nil"/>
              <w:left w:val="single" w:color="auto" w:sz="4" w:space="0"/>
              <w:bottom w:val="nil"/>
            </w:tcBorders>
            <w:vAlign w:val="center"/>
          </w:tcPr>
          <w:p w14:paraId="61F04856">
            <w:pPr>
              <w:pStyle w:val="22"/>
            </w:pPr>
          </w:p>
        </w:tc>
        <w:tc>
          <w:tcPr>
            <w:tcW w:w="2726" w:type="dxa"/>
            <w:vMerge w:val="continue"/>
            <w:tcBorders>
              <w:top w:val="nil"/>
              <w:bottom w:val="nil"/>
              <w:right w:val="single" w:color="auto" w:sz="4" w:space="0"/>
            </w:tcBorders>
            <w:vAlign w:val="center"/>
          </w:tcPr>
          <w:p w14:paraId="009E54BB">
            <w:pPr>
              <w:pStyle w:val="22"/>
            </w:pPr>
          </w:p>
        </w:tc>
      </w:tr>
      <w:tr w14:paraId="29A5A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single" w:color="auto" w:sz="4" w:space="0"/>
              <w:bottom w:val="single" w:color="auto" w:sz="4" w:space="0"/>
            </w:tcBorders>
            <w:vAlign w:val="center"/>
          </w:tcPr>
          <w:p w14:paraId="3ADE093D">
            <w:pPr>
              <w:pStyle w:val="22"/>
            </w:pPr>
          </w:p>
        </w:tc>
        <w:tc>
          <w:tcPr>
            <w:tcW w:w="1338" w:type="dxa"/>
            <w:vMerge w:val="continue"/>
            <w:tcBorders>
              <w:top w:val="single" w:color="auto" w:sz="4" w:space="0"/>
              <w:bottom w:val="single" w:color="auto" w:sz="4" w:space="0"/>
            </w:tcBorders>
            <w:vAlign w:val="center"/>
          </w:tcPr>
          <w:p w14:paraId="3B86194D">
            <w:pPr>
              <w:pStyle w:val="22"/>
            </w:pPr>
          </w:p>
        </w:tc>
        <w:tc>
          <w:tcPr>
            <w:tcW w:w="1156" w:type="dxa"/>
            <w:vAlign w:val="center"/>
          </w:tcPr>
          <w:p w14:paraId="61005590">
            <w:pPr>
              <w:pStyle w:val="22"/>
            </w:pPr>
            <w:r>
              <w:t>三等奖</w:t>
            </w:r>
          </w:p>
        </w:tc>
        <w:tc>
          <w:tcPr>
            <w:tcW w:w="1269" w:type="dxa"/>
            <w:tcBorders>
              <w:top w:val="single" w:color="auto" w:sz="4" w:space="0"/>
            </w:tcBorders>
            <w:vAlign w:val="center"/>
          </w:tcPr>
          <w:p w14:paraId="7DF5A991">
            <w:pPr>
              <w:pStyle w:val="22"/>
            </w:pPr>
            <w:r>
              <w:t>1.5</w:t>
            </w:r>
          </w:p>
        </w:tc>
        <w:tc>
          <w:tcPr>
            <w:tcW w:w="1926" w:type="dxa"/>
            <w:vMerge w:val="continue"/>
            <w:tcBorders>
              <w:top w:val="nil"/>
              <w:bottom w:val="nil"/>
            </w:tcBorders>
            <w:vAlign w:val="center"/>
          </w:tcPr>
          <w:p w14:paraId="04D8CB31">
            <w:pPr>
              <w:pStyle w:val="22"/>
            </w:pPr>
          </w:p>
        </w:tc>
        <w:tc>
          <w:tcPr>
            <w:tcW w:w="2726" w:type="dxa"/>
            <w:vMerge w:val="continue"/>
            <w:tcBorders>
              <w:top w:val="nil"/>
              <w:right w:val="single" w:color="auto" w:sz="4" w:space="0"/>
            </w:tcBorders>
            <w:vAlign w:val="center"/>
          </w:tcPr>
          <w:p w14:paraId="3D5364AD">
            <w:pPr>
              <w:pStyle w:val="22"/>
            </w:pPr>
          </w:p>
        </w:tc>
      </w:tr>
      <w:tr w14:paraId="55602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tcBorders>
              <w:top w:val="single" w:color="auto" w:sz="4" w:space="0"/>
            </w:tcBorders>
            <w:vAlign w:val="center"/>
          </w:tcPr>
          <w:p w14:paraId="51AA0995">
            <w:pPr>
              <w:pStyle w:val="22"/>
            </w:pPr>
            <w:r>
              <w:t>5</w:t>
            </w:r>
          </w:p>
        </w:tc>
        <w:tc>
          <w:tcPr>
            <w:tcW w:w="2494" w:type="dxa"/>
            <w:gridSpan w:val="2"/>
            <w:vAlign w:val="center"/>
          </w:tcPr>
          <w:p w14:paraId="496EB90B">
            <w:pPr>
              <w:pStyle w:val="22"/>
            </w:pPr>
            <w:r>
              <w:t>积极参与协会活动、社会服务</w:t>
            </w:r>
          </w:p>
        </w:tc>
        <w:tc>
          <w:tcPr>
            <w:tcW w:w="1269" w:type="dxa"/>
            <w:vAlign w:val="center"/>
          </w:tcPr>
          <w:p w14:paraId="5F7BA3DA">
            <w:pPr>
              <w:pStyle w:val="22"/>
            </w:pPr>
            <w:r>
              <w:t>0.5</w:t>
            </w:r>
          </w:p>
        </w:tc>
        <w:tc>
          <w:tcPr>
            <w:tcW w:w="1926" w:type="dxa"/>
            <w:vMerge w:val="continue"/>
            <w:tcBorders>
              <w:top w:val="nil"/>
            </w:tcBorders>
            <w:vAlign w:val="center"/>
          </w:tcPr>
          <w:p w14:paraId="7815389C">
            <w:pPr>
              <w:pStyle w:val="22"/>
            </w:pPr>
          </w:p>
        </w:tc>
        <w:tc>
          <w:tcPr>
            <w:tcW w:w="2726" w:type="dxa"/>
            <w:vAlign w:val="center"/>
          </w:tcPr>
          <w:p w14:paraId="3DA1399C">
            <w:pPr>
              <w:pStyle w:val="22"/>
            </w:pPr>
            <w:r>
              <w:t>需要获得项目负责人认可</w:t>
            </w:r>
          </w:p>
        </w:tc>
      </w:tr>
      <w:tr w14:paraId="6BDE6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restart"/>
            <w:tcBorders>
              <w:bottom w:val="nil"/>
            </w:tcBorders>
            <w:vAlign w:val="center"/>
          </w:tcPr>
          <w:p w14:paraId="42B96447">
            <w:pPr>
              <w:pStyle w:val="22"/>
            </w:pPr>
            <w:r>
              <w:t>6</w:t>
            </w:r>
          </w:p>
        </w:tc>
        <w:tc>
          <w:tcPr>
            <w:tcW w:w="1338" w:type="dxa"/>
            <w:vAlign w:val="center"/>
          </w:tcPr>
          <w:p w14:paraId="1C278675">
            <w:pPr>
              <w:pStyle w:val="22"/>
            </w:pPr>
            <w:r>
              <w:t>全国导游员资格证</w:t>
            </w:r>
          </w:p>
        </w:tc>
        <w:tc>
          <w:tcPr>
            <w:tcW w:w="1156" w:type="dxa"/>
            <w:vAlign w:val="center"/>
          </w:tcPr>
          <w:p w14:paraId="4BB29E0A">
            <w:pPr>
              <w:pStyle w:val="22"/>
            </w:pPr>
            <w:r>
              <w:t>获得证书</w:t>
            </w:r>
          </w:p>
        </w:tc>
        <w:tc>
          <w:tcPr>
            <w:tcW w:w="1269" w:type="dxa"/>
            <w:vAlign w:val="center"/>
          </w:tcPr>
          <w:p w14:paraId="4FD6BF47">
            <w:pPr>
              <w:pStyle w:val="22"/>
            </w:pPr>
            <w:r>
              <w:t>2</w:t>
            </w:r>
          </w:p>
        </w:tc>
        <w:tc>
          <w:tcPr>
            <w:tcW w:w="1926" w:type="dxa"/>
            <w:vAlign w:val="center"/>
          </w:tcPr>
          <w:p w14:paraId="22780FBE">
            <w:pPr>
              <w:pStyle w:val="22"/>
            </w:pPr>
            <w:r>
              <w:t>导游业务（4分）</w:t>
            </w:r>
            <w:r>
              <w:rPr>
                <w:rFonts w:hint="eastAsia"/>
              </w:rPr>
              <w:t>/导游词创作与讲解</w:t>
            </w:r>
          </w:p>
        </w:tc>
        <w:tc>
          <w:tcPr>
            <w:tcW w:w="2726" w:type="dxa"/>
            <w:vMerge w:val="restart"/>
            <w:tcBorders>
              <w:bottom w:val="nil"/>
            </w:tcBorders>
            <w:vAlign w:val="center"/>
          </w:tcPr>
          <w:p w14:paraId="109F47F5">
            <w:pPr>
              <w:pStyle w:val="22"/>
            </w:pPr>
            <w:r>
              <w:t>提供可查询的证书链接（证</w:t>
            </w:r>
          </w:p>
          <w:p w14:paraId="7E446A20">
            <w:pPr>
              <w:pStyle w:val="22"/>
            </w:pPr>
            <w:r>
              <w:t>书需在校期间获得）</w:t>
            </w:r>
          </w:p>
          <w:p w14:paraId="4BED3EC1">
            <w:pPr>
              <w:pStyle w:val="22"/>
            </w:pPr>
            <w:r>
              <w:t>如果置换后的学分不够抵扣对应课程的学分，可以通过（上机）实操评定或者成果报告的形式补足学分</w:t>
            </w:r>
          </w:p>
        </w:tc>
      </w:tr>
      <w:tr w14:paraId="7B5E2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nil"/>
              <w:bottom w:val="nil"/>
            </w:tcBorders>
            <w:vAlign w:val="center"/>
          </w:tcPr>
          <w:p w14:paraId="0D71363A">
            <w:pPr>
              <w:pStyle w:val="22"/>
            </w:pPr>
          </w:p>
        </w:tc>
        <w:tc>
          <w:tcPr>
            <w:tcW w:w="1338" w:type="dxa"/>
            <w:vAlign w:val="center"/>
          </w:tcPr>
          <w:p w14:paraId="3525DBBE">
            <w:pPr>
              <w:pStyle w:val="22"/>
            </w:pPr>
            <w:r>
              <w:t>旅行策划职业技能等级证书</w:t>
            </w:r>
          </w:p>
        </w:tc>
        <w:tc>
          <w:tcPr>
            <w:tcW w:w="1156" w:type="dxa"/>
            <w:vAlign w:val="center"/>
          </w:tcPr>
          <w:p w14:paraId="07AD4348">
            <w:pPr>
              <w:pStyle w:val="22"/>
            </w:pPr>
            <w:r>
              <w:t>获得证书</w:t>
            </w:r>
          </w:p>
        </w:tc>
        <w:tc>
          <w:tcPr>
            <w:tcW w:w="1269" w:type="dxa"/>
            <w:vAlign w:val="center"/>
          </w:tcPr>
          <w:p w14:paraId="67014516">
            <w:pPr>
              <w:pStyle w:val="22"/>
            </w:pPr>
            <w:r>
              <w:t>2</w:t>
            </w:r>
          </w:p>
        </w:tc>
        <w:tc>
          <w:tcPr>
            <w:tcW w:w="1926" w:type="dxa"/>
            <w:vAlign w:val="center"/>
          </w:tcPr>
          <w:p w14:paraId="0401AC6C">
            <w:pPr>
              <w:pStyle w:val="22"/>
            </w:pPr>
            <w:r>
              <w:t>旅游线路</w:t>
            </w:r>
            <w:r>
              <w:rPr>
                <w:rFonts w:hint="eastAsia"/>
              </w:rPr>
              <w:t>策划与在线运营</w:t>
            </w:r>
            <w:r>
              <w:t>（3分）</w:t>
            </w:r>
          </w:p>
        </w:tc>
        <w:tc>
          <w:tcPr>
            <w:tcW w:w="2726" w:type="dxa"/>
            <w:vMerge w:val="continue"/>
            <w:tcBorders>
              <w:top w:val="nil"/>
              <w:bottom w:val="nil"/>
            </w:tcBorders>
            <w:vAlign w:val="center"/>
          </w:tcPr>
          <w:p w14:paraId="4918C026">
            <w:pPr>
              <w:pStyle w:val="22"/>
            </w:pPr>
          </w:p>
        </w:tc>
      </w:tr>
      <w:tr w14:paraId="40D76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nil"/>
              <w:bottom w:val="nil"/>
            </w:tcBorders>
            <w:vAlign w:val="center"/>
          </w:tcPr>
          <w:p w14:paraId="506A6311">
            <w:pPr>
              <w:pStyle w:val="22"/>
            </w:pPr>
          </w:p>
        </w:tc>
        <w:tc>
          <w:tcPr>
            <w:tcW w:w="1338" w:type="dxa"/>
            <w:vAlign w:val="center"/>
          </w:tcPr>
          <w:p w14:paraId="62B718C0">
            <w:pPr>
              <w:pStyle w:val="22"/>
            </w:pPr>
            <w:r>
              <w:t>教师资格证</w:t>
            </w:r>
          </w:p>
        </w:tc>
        <w:tc>
          <w:tcPr>
            <w:tcW w:w="1156" w:type="dxa"/>
            <w:vAlign w:val="center"/>
          </w:tcPr>
          <w:p w14:paraId="2C86ECD6">
            <w:pPr>
              <w:pStyle w:val="22"/>
            </w:pPr>
            <w:r>
              <w:t>获得证书</w:t>
            </w:r>
          </w:p>
        </w:tc>
        <w:tc>
          <w:tcPr>
            <w:tcW w:w="1269" w:type="dxa"/>
            <w:vAlign w:val="center"/>
          </w:tcPr>
          <w:p w14:paraId="192DE437">
            <w:pPr>
              <w:pStyle w:val="22"/>
            </w:pPr>
            <w:r>
              <w:t>——</w:t>
            </w:r>
          </w:p>
        </w:tc>
        <w:tc>
          <w:tcPr>
            <w:tcW w:w="1926" w:type="dxa"/>
            <w:vAlign w:val="center"/>
          </w:tcPr>
          <w:p w14:paraId="7C686F45">
            <w:pPr>
              <w:pStyle w:val="22"/>
            </w:pPr>
            <w:r>
              <w:t>——</w:t>
            </w:r>
          </w:p>
        </w:tc>
        <w:tc>
          <w:tcPr>
            <w:tcW w:w="2726" w:type="dxa"/>
            <w:vMerge w:val="continue"/>
            <w:tcBorders>
              <w:top w:val="nil"/>
              <w:bottom w:val="nil"/>
            </w:tcBorders>
            <w:vAlign w:val="center"/>
          </w:tcPr>
          <w:p w14:paraId="657462F5">
            <w:pPr>
              <w:pStyle w:val="22"/>
            </w:pPr>
          </w:p>
        </w:tc>
      </w:tr>
      <w:tr w14:paraId="1B935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nil"/>
              <w:bottom w:val="nil"/>
            </w:tcBorders>
            <w:vAlign w:val="center"/>
          </w:tcPr>
          <w:p w14:paraId="5FBEBDAF">
            <w:pPr>
              <w:pStyle w:val="22"/>
            </w:pPr>
          </w:p>
        </w:tc>
        <w:tc>
          <w:tcPr>
            <w:tcW w:w="1338" w:type="dxa"/>
            <w:vAlign w:val="center"/>
          </w:tcPr>
          <w:p w14:paraId="6DA36D31">
            <w:pPr>
              <w:pStyle w:val="22"/>
            </w:pPr>
            <w:r>
              <w:rPr>
                <w:rFonts w:hint="eastAsia"/>
              </w:rPr>
              <w:t>普通话等级证</w:t>
            </w:r>
          </w:p>
        </w:tc>
        <w:tc>
          <w:tcPr>
            <w:tcW w:w="1156" w:type="dxa"/>
            <w:vAlign w:val="center"/>
          </w:tcPr>
          <w:p w14:paraId="5F29E517">
            <w:pPr>
              <w:pStyle w:val="22"/>
            </w:pPr>
            <w:r>
              <w:t>获得证书</w:t>
            </w:r>
          </w:p>
        </w:tc>
        <w:tc>
          <w:tcPr>
            <w:tcW w:w="1269" w:type="dxa"/>
            <w:vAlign w:val="center"/>
          </w:tcPr>
          <w:p w14:paraId="49363969">
            <w:pPr>
              <w:pStyle w:val="22"/>
            </w:pPr>
            <w:r>
              <w:t>——</w:t>
            </w:r>
          </w:p>
        </w:tc>
        <w:tc>
          <w:tcPr>
            <w:tcW w:w="1926" w:type="dxa"/>
            <w:vAlign w:val="center"/>
          </w:tcPr>
          <w:p w14:paraId="1B2FFD52">
            <w:pPr>
              <w:pStyle w:val="22"/>
            </w:pPr>
            <w:r>
              <w:t>——</w:t>
            </w:r>
          </w:p>
        </w:tc>
        <w:tc>
          <w:tcPr>
            <w:tcW w:w="2726" w:type="dxa"/>
            <w:vMerge w:val="continue"/>
            <w:tcBorders>
              <w:top w:val="nil"/>
              <w:bottom w:val="nil"/>
            </w:tcBorders>
            <w:vAlign w:val="center"/>
          </w:tcPr>
          <w:p w14:paraId="303FE05A">
            <w:pPr>
              <w:pStyle w:val="22"/>
            </w:pPr>
          </w:p>
        </w:tc>
      </w:tr>
      <w:tr w14:paraId="680EB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454" w:hRule="atLeast"/>
        </w:trPr>
        <w:tc>
          <w:tcPr>
            <w:tcW w:w="656" w:type="dxa"/>
            <w:vMerge w:val="continue"/>
            <w:tcBorders>
              <w:top w:val="nil"/>
            </w:tcBorders>
            <w:vAlign w:val="center"/>
          </w:tcPr>
          <w:p w14:paraId="19E1B62D">
            <w:pPr>
              <w:pStyle w:val="22"/>
            </w:pPr>
          </w:p>
        </w:tc>
        <w:tc>
          <w:tcPr>
            <w:tcW w:w="1338" w:type="dxa"/>
            <w:vAlign w:val="center"/>
          </w:tcPr>
          <w:p w14:paraId="74467D93">
            <w:pPr>
              <w:pStyle w:val="22"/>
            </w:pPr>
            <w:r>
              <w:t>大学英语四、六级</w:t>
            </w:r>
          </w:p>
        </w:tc>
        <w:tc>
          <w:tcPr>
            <w:tcW w:w="1156" w:type="dxa"/>
            <w:vAlign w:val="center"/>
          </w:tcPr>
          <w:p w14:paraId="75E977EC">
            <w:pPr>
              <w:pStyle w:val="22"/>
            </w:pPr>
            <w:r>
              <w:t>获得证书</w:t>
            </w:r>
          </w:p>
        </w:tc>
        <w:tc>
          <w:tcPr>
            <w:tcW w:w="1269" w:type="dxa"/>
            <w:vAlign w:val="center"/>
          </w:tcPr>
          <w:p w14:paraId="36BA8F76">
            <w:pPr>
              <w:pStyle w:val="22"/>
            </w:pPr>
            <w:r>
              <w:t>——</w:t>
            </w:r>
          </w:p>
        </w:tc>
        <w:tc>
          <w:tcPr>
            <w:tcW w:w="1926" w:type="dxa"/>
            <w:vAlign w:val="center"/>
          </w:tcPr>
          <w:p w14:paraId="5D38D217">
            <w:pPr>
              <w:pStyle w:val="22"/>
            </w:pPr>
            <w:r>
              <w:t>——</w:t>
            </w:r>
          </w:p>
        </w:tc>
        <w:tc>
          <w:tcPr>
            <w:tcW w:w="2726" w:type="dxa"/>
            <w:vMerge w:val="continue"/>
            <w:tcBorders>
              <w:top w:val="nil"/>
            </w:tcBorders>
            <w:vAlign w:val="center"/>
          </w:tcPr>
          <w:p w14:paraId="74C6E60E">
            <w:pPr>
              <w:pStyle w:val="22"/>
            </w:pPr>
          </w:p>
        </w:tc>
      </w:tr>
    </w:tbl>
    <w:p w14:paraId="2ECB192E">
      <w:pPr>
        <w:jc w:val="center"/>
        <w:rPr>
          <w:rFonts w:ascii="Arial"/>
          <w:sz w:val="21"/>
        </w:rPr>
      </w:pPr>
    </w:p>
    <w:p w14:paraId="16CDEE69">
      <w:pPr>
        <w:pStyle w:val="4"/>
        <w:ind w:firstLine="480"/>
        <w:rPr>
          <w:rFonts w:hint="eastAsia" w:ascii="Times New Roman" w:hAnsi="Times New Roman" w:cs="Times New Roman"/>
        </w:rPr>
      </w:pPr>
      <w:bookmarkStart w:id="82" w:name="_Toc6477"/>
      <w:bookmarkStart w:id="83" w:name="_Toc2648"/>
      <w:bookmarkStart w:id="84" w:name="_Toc17426"/>
      <w:r>
        <w:rPr>
          <w:rFonts w:hint="eastAsia" w:ascii="Times New Roman" w:hAnsi="Times New Roman" w:cs="Times New Roman"/>
          <w:lang w:eastAsia="zh-CN"/>
        </w:rPr>
        <w:t>（</w:t>
      </w:r>
      <w:r>
        <w:rPr>
          <w:rFonts w:hint="eastAsia" w:ascii="Times New Roman" w:hAnsi="Times New Roman" w:cs="Times New Roman"/>
          <w:lang w:val="en-US" w:eastAsia="zh-CN"/>
        </w:rPr>
        <w:t>五）</w:t>
      </w:r>
      <w:r>
        <w:rPr>
          <w:rFonts w:hint="eastAsia" w:ascii="Times New Roman" w:hAnsi="Times New Roman" w:cs="Times New Roman"/>
        </w:rPr>
        <w:t>其他要求</w:t>
      </w:r>
    </w:p>
    <w:p w14:paraId="6A94DBAD">
      <w:pPr>
        <w:ind w:firstLine="480"/>
        <w:rPr>
          <w:rFonts w:hint="eastAsia" w:ascii="Times New Roman" w:hAnsi="Times New Roman" w:eastAsia="宋体" w:cs="Times New Roman"/>
        </w:rPr>
      </w:pPr>
      <w:r>
        <w:rPr>
          <w:rFonts w:hint="eastAsia" w:ascii="Times New Roman" w:hAnsi="Times New Roman" w:eastAsia="宋体" w:cs="Times New Roman"/>
        </w:rPr>
        <w:t>（1）无纪律处分或已解除；</w:t>
      </w:r>
    </w:p>
    <w:p w14:paraId="20BE7C86">
      <w:pPr>
        <w:ind w:firstLine="480"/>
        <w:rPr>
          <w:rFonts w:hint="eastAsia" w:ascii="Times New Roman" w:hAnsi="Times New Roman" w:eastAsia="宋体" w:cs="Times New Roman"/>
        </w:rPr>
      </w:pPr>
      <w:r>
        <w:rPr>
          <w:rFonts w:hint="eastAsia" w:ascii="Times New Roman" w:hAnsi="Times New Roman" w:eastAsia="宋体" w:cs="Times New Roman"/>
        </w:rPr>
        <w:t>（2）符合学院其他制度规定的毕业要求 。</w:t>
      </w:r>
    </w:p>
    <w:p w14:paraId="2C69EF21">
      <w:pPr>
        <w:pStyle w:val="3"/>
        <w:spacing w:before="120" w:after="120"/>
        <w:ind w:firstLine="562"/>
      </w:pPr>
    </w:p>
    <w:p w14:paraId="6ACBEAA0">
      <w:pPr>
        <w:pStyle w:val="3"/>
        <w:spacing w:before="120" w:after="120"/>
        <w:ind w:firstLine="562"/>
        <w:rPr>
          <w:rFonts w:hint="default"/>
        </w:rPr>
      </w:pPr>
      <w:r>
        <w:t>十、附录</w:t>
      </w:r>
      <w:bookmarkEnd w:id="82"/>
      <w:bookmarkEnd w:id="83"/>
      <w:bookmarkEnd w:id="84"/>
    </w:p>
    <w:p w14:paraId="530181A0">
      <w:pPr>
        <w:ind w:firstLine="480"/>
      </w:pPr>
      <w:bookmarkStart w:id="85" w:name="_Toc10328"/>
      <w:r>
        <w:rPr>
          <w:rFonts w:hint="eastAsia"/>
        </w:rPr>
        <w:t>《旅游管理专业课证融通一览表》</w:t>
      </w:r>
    </w:p>
    <w:bookmarkEnd w:id="85"/>
    <w:p w14:paraId="614AA36F">
      <w:pPr>
        <w:ind w:firstLine="480"/>
      </w:pPr>
    </w:p>
    <w:p w14:paraId="2918BA23">
      <w:pPr>
        <w:spacing w:before="235" w:line="228" w:lineRule="auto"/>
        <w:ind w:firstLine="496"/>
        <w:rPr>
          <w:rFonts w:ascii="宋体" w:hAnsi="宋体" w:cs="宋体"/>
          <w:spacing w:val="9"/>
          <w:sz w:val="23"/>
          <w:szCs w:val="23"/>
        </w:rPr>
      </w:pPr>
    </w:p>
    <w:p w14:paraId="14383E9F">
      <w:pPr>
        <w:spacing w:before="235" w:line="228" w:lineRule="auto"/>
        <w:ind w:firstLine="496"/>
        <w:rPr>
          <w:rFonts w:ascii="宋体" w:hAnsi="宋体" w:cs="宋体"/>
          <w:spacing w:val="9"/>
          <w:sz w:val="23"/>
          <w:szCs w:val="23"/>
        </w:rPr>
      </w:pPr>
    </w:p>
    <w:p w14:paraId="3D73B91E">
      <w:pPr>
        <w:spacing w:before="235" w:line="228" w:lineRule="auto"/>
        <w:ind w:firstLine="496"/>
        <w:rPr>
          <w:rFonts w:ascii="宋体" w:hAnsi="宋体" w:cs="宋体"/>
          <w:spacing w:val="9"/>
          <w:sz w:val="23"/>
          <w:szCs w:val="23"/>
        </w:rPr>
        <w:sectPr>
          <w:footerReference r:id="rId11" w:type="default"/>
          <w:pgSz w:w="11905" w:h="16838"/>
          <w:pgMar w:top="1587" w:right="1417" w:bottom="1587" w:left="1701" w:header="992" w:footer="992" w:gutter="0"/>
          <w:cols w:space="0" w:num="1"/>
        </w:sectPr>
      </w:pPr>
    </w:p>
    <w:p w14:paraId="11242F11">
      <w:pPr>
        <w:pStyle w:val="23"/>
        <w:spacing w:before="120" w:after="120"/>
      </w:pPr>
      <w:r>
        <w:t>表 2</w:t>
      </w:r>
      <w:r>
        <w:rPr>
          <w:rFonts w:hint="eastAsia"/>
          <w:lang w:val="en-US" w:eastAsia="zh-CN"/>
        </w:rPr>
        <w:t>1</w:t>
      </w:r>
      <w:r>
        <w:rPr>
          <w:rFonts w:hint="eastAsia"/>
        </w:rPr>
        <w:t xml:space="preserve">  旅游管理专业课证融通一览表（非“ 1+X”试点专业用</w:t>
      </w:r>
    </w:p>
    <w:tbl>
      <w:tblPr>
        <w:tblStyle w:val="17"/>
        <w:tblW w:w="134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2725"/>
        <w:gridCol w:w="2374"/>
        <w:gridCol w:w="1043"/>
        <w:gridCol w:w="2547"/>
        <w:gridCol w:w="4728"/>
      </w:tblGrid>
      <w:tr w14:paraId="2CB43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15" w:hRule="atLeast"/>
          <w:jc w:val="center"/>
        </w:trPr>
        <w:tc>
          <w:tcPr>
            <w:tcW w:w="2725" w:type="dxa"/>
            <w:shd w:val="clear" w:color="auto" w:fill="9CC2E5" w:themeFill="accent1" w:themeFillTint="99"/>
            <w:vAlign w:val="center"/>
          </w:tcPr>
          <w:p w14:paraId="56030D61">
            <w:pPr>
              <w:pStyle w:val="22"/>
            </w:pPr>
            <w:r>
              <w:t>证书类别</w:t>
            </w:r>
          </w:p>
        </w:tc>
        <w:tc>
          <w:tcPr>
            <w:tcW w:w="2374" w:type="dxa"/>
            <w:shd w:val="clear" w:color="auto" w:fill="9CC2E5" w:themeFill="accent1" w:themeFillTint="99"/>
            <w:vAlign w:val="center"/>
          </w:tcPr>
          <w:p w14:paraId="6194DEAD">
            <w:pPr>
              <w:pStyle w:val="22"/>
            </w:pPr>
            <w:r>
              <w:t>证书名称</w:t>
            </w:r>
          </w:p>
        </w:tc>
        <w:tc>
          <w:tcPr>
            <w:tcW w:w="1043" w:type="dxa"/>
            <w:shd w:val="clear" w:color="auto" w:fill="9CC2E5" w:themeFill="accent1" w:themeFillTint="99"/>
            <w:vAlign w:val="center"/>
          </w:tcPr>
          <w:p w14:paraId="75BE3A7A">
            <w:pPr>
              <w:pStyle w:val="22"/>
            </w:pPr>
            <w:r>
              <w:t>等级</w:t>
            </w:r>
          </w:p>
        </w:tc>
        <w:tc>
          <w:tcPr>
            <w:tcW w:w="2547" w:type="dxa"/>
            <w:shd w:val="clear" w:color="auto" w:fill="9CC2E5" w:themeFill="accent1" w:themeFillTint="99"/>
            <w:vAlign w:val="center"/>
          </w:tcPr>
          <w:p w14:paraId="48223A70">
            <w:pPr>
              <w:pStyle w:val="22"/>
            </w:pPr>
            <w:r>
              <w:t>颁证单位</w:t>
            </w:r>
          </w:p>
        </w:tc>
        <w:tc>
          <w:tcPr>
            <w:tcW w:w="4728" w:type="dxa"/>
            <w:shd w:val="clear" w:color="auto" w:fill="9CC2E5" w:themeFill="accent1" w:themeFillTint="99"/>
            <w:vAlign w:val="center"/>
          </w:tcPr>
          <w:p w14:paraId="0DCB7190">
            <w:pPr>
              <w:pStyle w:val="22"/>
            </w:pPr>
            <w:r>
              <w:t>融通课程</w:t>
            </w:r>
          </w:p>
        </w:tc>
      </w:tr>
      <w:tr w14:paraId="049C3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1" w:hRule="atLeast"/>
          <w:jc w:val="center"/>
        </w:trPr>
        <w:tc>
          <w:tcPr>
            <w:tcW w:w="2725" w:type="dxa"/>
            <w:vMerge w:val="restart"/>
            <w:tcBorders>
              <w:bottom w:val="nil"/>
            </w:tcBorders>
            <w:vAlign w:val="center"/>
          </w:tcPr>
          <w:p w14:paraId="50FBC764">
            <w:pPr>
              <w:pStyle w:val="22"/>
            </w:pPr>
            <w:r>
              <w:t>通用证书</w:t>
            </w:r>
          </w:p>
        </w:tc>
        <w:tc>
          <w:tcPr>
            <w:tcW w:w="2374" w:type="dxa"/>
            <w:vAlign w:val="center"/>
          </w:tcPr>
          <w:p w14:paraId="436A9540">
            <w:pPr>
              <w:pStyle w:val="22"/>
            </w:pPr>
            <w:r>
              <w:t>高等学校英语应用能力考试证书</w:t>
            </w:r>
          </w:p>
        </w:tc>
        <w:tc>
          <w:tcPr>
            <w:tcW w:w="1043" w:type="dxa"/>
            <w:vAlign w:val="center"/>
          </w:tcPr>
          <w:p w14:paraId="1F35CCDF">
            <w:pPr>
              <w:pStyle w:val="22"/>
            </w:pPr>
          </w:p>
        </w:tc>
        <w:tc>
          <w:tcPr>
            <w:tcW w:w="2547" w:type="dxa"/>
            <w:vAlign w:val="center"/>
          </w:tcPr>
          <w:p w14:paraId="6773B735">
            <w:pPr>
              <w:pStyle w:val="22"/>
            </w:pPr>
            <w:r>
              <w:t>高等学校英语应用能力考试委员会</w:t>
            </w:r>
          </w:p>
        </w:tc>
        <w:tc>
          <w:tcPr>
            <w:tcW w:w="4728" w:type="dxa"/>
            <w:vAlign w:val="center"/>
          </w:tcPr>
          <w:p w14:paraId="4E7C95C6">
            <w:pPr>
              <w:pStyle w:val="22"/>
            </w:pPr>
            <w:r>
              <w:t>大学英语、旅游英语</w:t>
            </w:r>
          </w:p>
        </w:tc>
      </w:tr>
      <w:tr w14:paraId="3097A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1" w:hRule="atLeast"/>
          <w:jc w:val="center"/>
        </w:trPr>
        <w:tc>
          <w:tcPr>
            <w:tcW w:w="2725" w:type="dxa"/>
            <w:vMerge w:val="continue"/>
            <w:tcBorders>
              <w:top w:val="nil"/>
              <w:bottom w:val="nil"/>
            </w:tcBorders>
            <w:vAlign w:val="center"/>
          </w:tcPr>
          <w:p w14:paraId="601F93CD">
            <w:pPr>
              <w:pStyle w:val="22"/>
            </w:pPr>
          </w:p>
        </w:tc>
        <w:tc>
          <w:tcPr>
            <w:tcW w:w="2374" w:type="dxa"/>
            <w:vAlign w:val="center"/>
          </w:tcPr>
          <w:p w14:paraId="6961CAFD">
            <w:pPr>
              <w:pStyle w:val="22"/>
            </w:pPr>
            <w:r>
              <w:t>全国计算机等级考试一级证</w:t>
            </w:r>
          </w:p>
        </w:tc>
        <w:tc>
          <w:tcPr>
            <w:tcW w:w="1043" w:type="dxa"/>
            <w:vAlign w:val="center"/>
          </w:tcPr>
          <w:p w14:paraId="79D09BA8">
            <w:pPr>
              <w:pStyle w:val="22"/>
            </w:pPr>
          </w:p>
        </w:tc>
        <w:tc>
          <w:tcPr>
            <w:tcW w:w="2547" w:type="dxa"/>
            <w:vAlign w:val="center"/>
          </w:tcPr>
          <w:p w14:paraId="27848A67">
            <w:pPr>
              <w:pStyle w:val="22"/>
            </w:pPr>
            <w:r>
              <w:t>国家人力资源和社会保障部</w:t>
            </w:r>
          </w:p>
        </w:tc>
        <w:tc>
          <w:tcPr>
            <w:tcW w:w="4728" w:type="dxa"/>
            <w:vAlign w:val="center"/>
          </w:tcPr>
          <w:p w14:paraId="25E98F21">
            <w:pPr>
              <w:pStyle w:val="22"/>
            </w:pPr>
            <w:r>
              <w:t>信息技术、旅游信息化应用</w:t>
            </w:r>
          </w:p>
        </w:tc>
      </w:tr>
      <w:tr w14:paraId="4EDDE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1" w:hRule="atLeast"/>
          <w:jc w:val="center"/>
        </w:trPr>
        <w:tc>
          <w:tcPr>
            <w:tcW w:w="2725" w:type="dxa"/>
            <w:vMerge w:val="continue"/>
            <w:tcBorders>
              <w:top w:val="nil"/>
            </w:tcBorders>
            <w:vAlign w:val="center"/>
          </w:tcPr>
          <w:p w14:paraId="519C78A7">
            <w:pPr>
              <w:pStyle w:val="22"/>
            </w:pPr>
          </w:p>
        </w:tc>
        <w:tc>
          <w:tcPr>
            <w:tcW w:w="2374" w:type="dxa"/>
            <w:vAlign w:val="center"/>
          </w:tcPr>
          <w:p w14:paraId="41029BD3">
            <w:pPr>
              <w:pStyle w:val="22"/>
            </w:pPr>
            <w:r>
              <w:t>普通话水平测试等级证书</w:t>
            </w:r>
          </w:p>
        </w:tc>
        <w:tc>
          <w:tcPr>
            <w:tcW w:w="1043" w:type="dxa"/>
            <w:vAlign w:val="center"/>
          </w:tcPr>
          <w:p w14:paraId="3EA2FE5B">
            <w:pPr>
              <w:pStyle w:val="22"/>
            </w:pPr>
            <w:r>
              <w:t>—</w:t>
            </w:r>
          </w:p>
        </w:tc>
        <w:tc>
          <w:tcPr>
            <w:tcW w:w="2547" w:type="dxa"/>
            <w:vAlign w:val="center"/>
          </w:tcPr>
          <w:p w14:paraId="76E580C9">
            <w:pPr>
              <w:pStyle w:val="22"/>
            </w:pPr>
            <w:r>
              <w:t>湖南省语言工作委员会</w:t>
            </w:r>
          </w:p>
        </w:tc>
        <w:tc>
          <w:tcPr>
            <w:tcW w:w="4728" w:type="dxa"/>
            <w:vAlign w:val="center"/>
          </w:tcPr>
          <w:p w14:paraId="21A0F2C4">
            <w:pPr>
              <w:pStyle w:val="22"/>
            </w:pPr>
            <w:r>
              <w:t>大学语文、演讲与口才</w:t>
            </w:r>
          </w:p>
        </w:tc>
      </w:tr>
      <w:tr w14:paraId="54951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1" w:hRule="atLeast"/>
          <w:jc w:val="center"/>
        </w:trPr>
        <w:tc>
          <w:tcPr>
            <w:tcW w:w="2725" w:type="dxa"/>
            <w:vMerge w:val="restart"/>
            <w:tcBorders>
              <w:bottom w:val="nil"/>
            </w:tcBorders>
            <w:vAlign w:val="center"/>
          </w:tcPr>
          <w:p w14:paraId="29488ADB">
            <w:pPr>
              <w:pStyle w:val="22"/>
            </w:pPr>
            <w:r>
              <w:t>“1+X”职业技</w:t>
            </w:r>
          </w:p>
          <w:p w14:paraId="5F5CDE32">
            <w:pPr>
              <w:pStyle w:val="22"/>
            </w:pPr>
            <w:r>
              <w:t>能等级证书</w:t>
            </w:r>
          </w:p>
        </w:tc>
        <w:tc>
          <w:tcPr>
            <w:tcW w:w="2374" w:type="dxa"/>
            <w:vAlign w:val="center"/>
          </w:tcPr>
          <w:p w14:paraId="3690109B">
            <w:pPr>
              <w:pStyle w:val="22"/>
            </w:pPr>
            <w:r>
              <w:t>旅行策划职业技能等级证书</w:t>
            </w:r>
          </w:p>
        </w:tc>
        <w:tc>
          <w:tcPr>
            <w:tcW w:w="1043" w:type="dxa"/>
            <w:vAlign w:val="center"/>
          </w:tcPr>
          <w:p w14:paraId="4FC27B38">
            <w:pPr>
              <w:pStyle w:val="22"/>
            </w:pPr>
          </w:p>
        </w:tc>
        <w:tc>
          <w:tcPr>
            <w:tcW w:w="2547" w:type="dxa"/>
            <w:vAlign w:val="center"/>
          </w:tcPr>
          <w:p w14:paraId="1DB99C48">
            <w:pPr>
              <w:pStyle w:val="22"/>
            </w:pPr>
            <w:r>
              <w:t>中国旅游协会</w:t>
            </w:r>
          </w:p>
        </w:tc>
        <w:tc>
          <w:tcPr>
            <w:tcW w:w="4728" w:type="dxa"/>
            <w:vAlign w:val="center"/>
          </w:tcPr>
          <w:p w14:paraId="0D976DF7">
            <w:pPr>
              <w:pStyle w:val="22"/>
            </w:pPr>
            <w:r>
              <w:t>计调实务、旅游</w:t>
            </w:r>
            <w:r>
              <w:rPr>
                <w:rFonts w:hint="eastAsia"/>
              </w:rPr>
              <w:t>产品策划与在线运营</w:t>
            </w:r>
          </w:p>
        </w:tc>
      </w:tr>
      <w:tr w14:paraId="5E933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1" w:hRule="atLeast"/>
          <w:jc w:val="center"/>
        </w:trPr>
        <w:tc>
          <w:tcPr>
            <w:tcW w:w="2725" w:type="dxa"/>
            <w:vMerge w:val="continue"/>
            <w:tcBorders>
              <w:top w:val="nil"/>
              <w:bottom w:val="nil"/>
            </w:tcBorders>
            <w:vAlign w:val="center"/>
          </w:tcPr>
          <w:p w14:paraId="5FE495A5">
            <w:pPr>
              <w:pStyle w:val="22"/>
            </w:pPr>
          </w:p>
        </w:tc>
        <w:tc>
          <w:tcPr>
            <w:tcW w:w="2374" w:type="dxa"/>
            <w:vAlign w:val="center"/>
          </w:tcPr>
          <w:p w14:paraId="39A0AD1D">
            <w:pPr>
              <w:pStyle w:val="22"/>
            </w:pPr>
            <w:r>
              <w:t>定制旅行管家服务</w:t>
            </w:r>
          </w:p>
        </w:tc>
        <w:tc>
          <w:tcPr>
            <w:tcW w:w="1043" w:type="dxa"/>
            <w:vAlign w:val="center"/>
          </w:tcPr>
          <w:p w14:paraId="31721F16">
            <w:pPr>
              <w:pStyle w:val="22"/>
            </w:pPr>
          </w:p>
        </w:tc>
        <w:tc>
          <w:tcPr>
            <w:tcW w:w="2547" w:type="dxa"/>
            <w:vAlign w:val="center"/>
          </w:tcPr>
          <w:p w14:paraId="0484F3C0">
            <w:pPr>
              <w:pStyle w:val="22"/>
            </w:pPr>
            <w:r>
              <w:t>携程旅游网络技术（上海）有限公司</w:t>
            </w:r>
          </w:p>
        </w:tc>
        <w:tc>
          <w:tcPr>
            <w:tcW w:w="4728" w:type="dxa"/>
            <w:vAlign w:val="center"/>
          </w:tcPr>
          <w:p w14:paraId="60533716">
            <w:pPr>
              <w:pStyle w:val="22"/>
            </w:pPr>
            <w:r>
              <w:t>旅游</w:t>
            </w:r>
            <w:r>
              <w:rPr>
                <w:rFonts w:hint="eastAsia"/>
              </w:rPr>
              <w:t>产品策划与在线运营</w:t>
            </w:r>
          </w:p>
        </w:tc>
      </w:tr>
      <w:tr w14:paraId="5C933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1" w:hRule="atLeast"/>
          <w:jc w:val="center"/>
        </w:trPr>
        <w:tc>
          <w:tcPr>
            <w:tcW w:w="2725" w:type="dxa"/>
            <w:vMerge w:val="continue"/>
            <w:tcBorders>
              <w:top w:val="nil"/>
              <w:bottom w:val="nil"/>
            </w:tcBorders>
            <w:vAlign w:val="center"/>
          </w:tcPr>
          <w:p w14:paraId="3CB479E8">
            <w:pPr>
              <w:pStyle w:val="22"/>
            </w:pPr>
          </w:p>
        </w:tc>
        <w:tc>
          <w:tcPr>
            <w:tcW w:w="2374" w:type="dxa"/>
            <w:vAlign w:val="center"/>
          </w:tcPr>
          <w:p w14:paraId="3B4A0180">
            <w:pPr>
              <w:pStyle w:val="22"/>
            </w:pPr>
            <w:r>
              <w:t>旅游大数据分析</w:t>
            </w:r>
          </w:p>
        </w:tc>
        <w:tc>
          <w:tcPr>
            <w:tcW w:w="1043" w:type="dxa"/>
            <w:vAlign w:val="center"/>
          </w:tcPr>
          <w:p w14:paraId="486A8F72">
            <w:pPr>
              <w:pStyle w:val="22"/>
            </w:pPr>
          </w:p>
        </w:tc>
        <w:tc>
          <w:tcPr>
            <w:tcW w:w="2547" w:type="dxa"/>
            <w:vAlign w:val="center"/>
          </w:tcPr>
          <w:p w14:paraId="2A79C2F9">
            <w:pPr>
              <w:pStyle w:val="22"/>
            </w:pPr>
            <w:r>
              <w:t>上海棕榈电脑系统有限公司</w:t>
            </w:r>
          </w:p>
        </w:tc>
        <w:tc>
          <w:tcPr>
            <w:tcW w:w="4728" w:type="dxa"/>
            <w:vAlign w:val="center"/>
          </w:tcPr>
          <w:p w14:paraId="3903D638">
            <w:pPr>
              <w:pStyle w:val="22"/>
            </w:pPr>
            <w:r>
              <w:t>新媒体营销</w:t>
            </w:r>
          </w:p>
        </w:tc>
      </w:tr>
      <w:tr w14:paraId="3700F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17" w:hRule="atLeast"/>
          <w:jc w:val="center"/>
        </w:trPr>
        <w:tc>
          <w:tcPr>
            <w:tcW w:w="2725" w:type="dxa"/>
            <w:vMerge w:val="continue"/>
            <w:tcBorders>
              <w:top w:val="nil"/>
            </w:tcBorders>
            <w:vAlign w:val="center"/>
          </w:tcPr>
          <w:p w14:paraId="7EAAB38B">
            <w:pPr>
              <w:pStyle w:val="22"/>
            </w:pPr>
          </w:p>
        </w:tc>
        <w:tc>
          <w:tcPr>
            <w:tcW w:w="2374" w:type="dxa"/>
            <w:vAlign w:val="center"/>
          </w:tcPr>
          <w:p w14:paraId="01BB54B8">
            <w:pPr>
              <w:pStyle w:val="22"/>
            </w:pPr>
            <w:r>
              <w:t>研学旅行课程设计与实施（DIEE）</w:t>
            </w:r>
          </w:p>
        </w:tc>
        <w:tc>
          <w:tcPr>
            <w:tcW w:w="1043" w:type="dxa"/>
            <w:vAlign w:val="center"/>
          </w:tcPr>
          <w:p w14:paraId="1E8FA46D">
            <w:pPr>
              <w:pStyle w:val="22"/>
            </w:pPr>
          </w:p>
        </w:tc>
        <w:tc>
          <w:tcPr>
            <w:tcW w:w="2547" w:type="dxa"/>
            <w:vAlign w:val="center"/>
          </w:tcPr>
          <w:p w14:paraId="52096C09">
            <w:pPr>
              <w:pStyle w:val="22"/>
            </w:pPr>
            <w:r>
              <w:t>北京中凯国际研学旅行股份有限公司</w:t>
            </w:r>
          </w:p>
        </w:tc>
        <w:tc>
          <w:tcPr>
            <w:tcW w:w="4728" w:type="dxa"/>
            <w:vAlign w:val="center"/>
          </w:tcPr>
          <w:p w14:paraId="616C3E01">
            <w:pPr>
              <w:pStyle w:val="22"/>
            </w:pPr>
            <w:r>
              <w:t>研学课程设计、研学指导师实务</w:t>
            </w:r>
          </w:p>
        </w:tc>
      </w:tr>
    </w:tbl>
    <w:p w14:paraId="5744294F">
      <w:pPr>
        <w:ind w:firstLine="480"/>
      </w:pPr>
    </w:p>
    <w:sectPr>
      <w:pgSz w:w="16838" w:h="11905" w:orient="landscape"/>
      <w:pgMar w:top="1701" w:right="1587" w:bottom="1417" w:left="1587" w:header="992" w:footer="992" w:gutter="0"/>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F43DE83-67BE-432D-9677-5CC91586632D}"/>
  </w:font>
  <w:font w:name="黑体">
    <w:panose1 w:val="02010609060101010101"/>
    <w:charset w:val="86"/>
    <w:family w:val="auto"/>
    <w:pitch w:val="default"/>
    <w:sig w:usb0="800002BF" w:usb1="38CF7CFA" w:usb2="00000016" w:usb3="00000000" w:csb0="00040001" w:csb1="00000000"/>
    <w:embedRegular r:id="rId2" w:fontKey="{024BF1CA-16D0-4861-B36C-1338A8877B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3" w:fontKey="{BD6AAA22-A7F1-4823-87BB-D6E35BAEFD5F}"/>
  </w:font>
  <w:font w:name="方正小标宋简体">
    <w:panose1 w:val="02010600010101010101"/>
    <w:charset w:val="86"/>
    <w:family w:val="auto"/>
    <w:pitch w:val="default"/>
    <w:sig w:usb0="00000001" w:usb1="080E0000" w:usb2="00000000" w:usb3="00000000" w:csb0="00040000" w:csb1="00000000"/>
    <w:embedRegular r:id="rId4" w:fontKey="{C3BDB1C8-EAC8-4055-940F-4C82F7A12A6C}"/>
  </w:font>
  <w:font w:name="方正仿宋_GB2312">
    <w:panose1 w:val="02000000000000000000"/>
    <w:charset w:val="86"/>
    <w:family w:val="auto"/>
    <w:pitch w:val="default"/>
    <w:sig w:usb0="A00002BF" w:usb1="184F6CFA" w:usb2="00000012" w:usb3="00000000" w:csb0="00040001" w:csb1="00000000"/>
    <w:embedRegular r:id="rId5" w:fontKey="{687F0214-6434-40AB-B131-A606537A4BB7}"/>
  </w:font>
  <w:font w:name="微软雅黑">
    <w:panose1 w:val="020B0503020204020204"/>
    <w:charset w:val="86"/>
    <w:family w:val="swiss"/>
    <w:pitch w:val="default"/>
    <w:sig w:usb0="80000287" w:usb1="2ACF3C50" w:usb2="00000016" w:usb3="00000000" w:csb0="0004001F" w:csb1="00000000"/>
    <w:embedRegular r:id="rId6" w:fontKey="{7DF07CEB-5D6E-458D-ABBF-8F316C50AECD}"/>
  </w:font>
  <w:font w:name="楷体">
    <w:panose1 w:val="02010609060101010101"/>
    <w:charset w:val="86"/>
    <w:family w:val="modern"/>
    <w:pitch w:val="default"/>
    <w:sig w:usb0="800002BF" w:usb1="38CF7CFA" w:usb2="00000016" w:usb3="00000000" w:csb0="00040001" w:csb1="00000000"/>
    <w:embedRegular r:id="rId7" w:fontKey="{B4046A17-3079-46C9-9419-2F3D13F44B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6B75">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2CE40">
    <w:pPr>
      <w:spacing w:line="193" w:lineRule="auto"/>
      <w:ind w:left="4324" w:firstLine="340"/>
      <w:rPr>
        <w:rFonts w:ascii="宋体" w:hAnsi="宋体" w:cs="宋体"/>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82474">
    <w:pPr>
      <w:spacing w:line="193" w:lineRule="auto"/>
      <w:ind w:left="4324" w:firstLine="340"/>
      <w:rPr>
        <w:rFonts w:ascii="宋体" w:hAnsi="宋体" w:cs="宋体"/>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68A93">
    <w:pPr>
      <w:spacing w:line="193" w:lineRule="auto"/>
      <w:ind w:left="4324" w:firstLine="340"/>
      <w:rPr>
        <w:rFonts w:ascii="宋体" w:hAnsi="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78463">
                          <w:pPr>
                            <w:pStyle w:val="8"/>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6478463">
                    <w:pPr>
                      <w:pStyle w:val="8"/>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B935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7052E">
                          <w:pPr>
                            <w:pStyle w:val="8"/>
                            <w:rPr>
                              <w:rStyle w:val="15"/>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rPr>
                            <w:t xml:space="preserve">— </w:t>
                          </w:r>
                          <w:r>
                            <w:rPr>
                              <w:rStyle w:val="15"/>
                              <w:rFonts w:hint="eastAsia" w:asciiTheme="minorEastAsia" w:hAnsiTheme="minorEastAsia" w:eastAsiaTheme="minorEastAsia" w:cstheme="minorEastAsia"/>
                              <w:sz w:val="28"/>
                              <w:szCs w:val="28"/>
                            </w:rPr>
                            <w:fldChar w:fldCharType="begin"/>
                          </w:r>
                          <w:r>
                            <w:rPr>
                              <w:rStyle w:val="15"/>
                              <w:rFonts w:hint="eastAsia" w:asciiTheme="minorEastAsia" w:hAnsiTheme="minorEastAsia" w:eastAsiaTheme="minorEastAsia" w:cstheme="minorEastAsia"/>
                              <w:sz w:val="28"/>
                              <w:szCs w:val="28"/>
                            </w:rPr>
                            <w:instrText xml:space="preserve"> PAGE  \* MERGEFORMAT </w:instrText>
                          </w:r>
                          <w:r>
                            <w:rPr>
                              <w:rStyle w:val="15"/>
                              <w:rFonts w:hint="eastAsia" w:asciiTheme="minorEastAsia" w:hAnsiTheme="minorEastAsia" w:eastAsiaTheme="minorEastAsia" w:cstheme="minorEastAsia"/>
                              <w:sz w:val="28"/>
                              <w:szCs w:val="28"/>
                            </w:rPr>
                            <w:fldChar w:fldCharType="separate"/>
                          </w:r>
                          <w:r>
                            <w:rPr>
                              <w:rStyle w:val="15"/>
                              <w:rFonts w:hint="eastAsia" w:asciiTheme="minorEastAsia" w:hAnsiTheme="minorEastAsia" w:eastAsiaTheme="minorEastAsia" w:cstheme="minorEastAsia"/>
                              <w:sz w:val="28"/>
                              <w:szCs w:val="28"/>
                            </w:rPr>
                            <w:t>10</w:t>
                          </w:r>
                          <w:r>
                            <w:rPr>
                              <w:rStyle w:val="15"/>
                              <w:rFonts w:hint="eastAsia" w:asciiTheme="minorEastAsia" w:hAnsiTheme="minorEastAsia" w:eastAsiaTheme="minorEastAsia" w:cstheme="minorEastAsia"/>
                              <w:sz w:val="28"/>
                              <w:szCs w:val="28"/>
                            </w:rPr>
                            <w:fldChar w:fldCharType="end"/>
                          </w:r>
                          <w:r>
                            <w:rPr>
                              <w:rStyle w:val="15"/>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177052E">
                    <w:pPr>
                      <w:pStyle w:val="8"/>
                      <w:rPr>
                        <w:rStyle w:val="15"/>
                        <w:rFonts w:hint="eastAsia" w:asciiTheme="minorEastAsia" w:hAnsiTheme="minorEastAsia" w:eastAsiaTheme="minorEastAsia" w:cstheme="minorEastAsia"/>
                        <w:sz w:val="28"/>
                        <w:szCs w:val="28"/>
                      </w:rPr>
                    </w:pPr>
                    <w:r>
                      <w:rPr>
                        <w:rStyle w:val="15"/>
                        <w:rFonts w:hint="eastAsia" w:asciiTheme="minorEastAsia" w:hAnsiTheme="minorEastAsia" w:eastAsiaTheme="minorEastAsia" w:cstheme="minorEastAsia"/>
                        <w:sz w:val="28"/>
                        <w:szCs w:val="28"/>
                      </w:rPr>
                      <w:t xml:space="preserve">— </w:t>
                    </w:r>
                    <w:r>
                      <w:rPr>
                        <w:rStyle w:val="15"/>
                        <w:rFonts w:hint="eastAsia" w:asciiTheme="minorEastAsia" w:hAnsiTheme="minorEastAsia" w:eastAsiaTheme="minorEastAsia" w:cstheme="minorEastAsia"/>
                        <w:sz w:val="28"/>
                        <w:szCs w:val="28"/>
                      </w:rPr>
                      <w:fldChar w:fldCharType="begin"/>
                    </w:r>
                    <w:r>
                      <w:rPr>
                        <w:rStyle w:val="15"/>
                        <w:rFonts w:hint="eastAsia" w:asciiTheme="minorEastAsia" w:hAnsiTheme="minorEastAsia" w:eastAsiaTheme="minorEastAsia" w:cstheme="minorEastAsia"/>
                        <w:sz w:val="28"/>
                        <w:szCs w:val="28"/>
                      </w:rPr>
                      <w:instrText xml:space="preserve"> PAGE  \* MERGEFORMAT </w:instrText>
                    </w:r>
                    <w:r>
                      <w:rPr>
                        <w:rStyle w:val="15"/>
                        <w:rFonts w:hint="eastAsia" w:asciiTheme="minorEastAsia" w:hAnsiTheme="minorEastAsia" w:eastAsiaTheme="minorEastAsia" w:cstheme="minorEastAsia"/>
                        <w:sz w:val="28"/>
                        <w:szCs w:val="28"/>
                      </w:rPr>
                      <w:fldChar w:fldCharType="separate"/>
                    </w:r>
                    <w:r>
                      <w:rPr>
                        <w:rStyle w:val="15"/>
                        <w:rFonts w:hint="eastAsia" w:asciiTheme="minorEastAsia" w:hAnsiTheme="minorEastAsia" w:eastAsiaTheme="minorEastAsia" w:cstheme="minorEastAsia"/>
                        <w:sz w:val="28"/>
                        <w:szCs w:val="28"/>
                      </w:rPr>
                      <w:t>10</w:t>
                    </w:r>
                    <w:r>
                      <w:rPr>
                        <w:rStyle w:val="15"/>
                        <w:rFonts w:hint="eastAsia" w:asciiTheme="minorEastAsia" w:hAnsiTheme="minorEastAsia" w:eastAsiaTheme="minorEastAsia" w:cstheme="minorEastAsia"/>
                        <w:sz w:val="28"/>
                        <w:szCs w:val="28"/>
                      </w:rPr>
                      <w:fldChar w:fldCharType="end"/>
                    </w:r>
                    <w:r>
                      <w:rPr>
                        <w:rStyle w:val="15"/>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0248">
    <w:pPr>
      <w:spacing w:line="192" w:lineRule="auto"/>
      <w:ind w:left="6718" w:firstLine="340"/>
      <w:rPr>
        <w:rFonts w:ascii="宋体" w:hAnsi="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92FB2">
                          <w:pPr>
                            <w:pStyle w:val="8"/>
                            <w:ind w:firstLine="36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8C92FB2">
                    <w:pPr>
                      <w:pStyle w:val="8"/>
                      <w:ind w:firstLine="36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CBDB1">
    <w:pPr>
      <w:pBdr>
        <w:bottom w:val="single" w:color="000000" w:sz="4" w:space="0"/>
      </w:pBdr>
      <w:spacing w:line="14" w:lineRule="auto"/>
      <w:ind w:firstLine="40"/>
      <w:jc w:val="center"/>
      <w:rPr>
        <w:sz w:val="2"/>
      </w:rPr>
    </w:pPr>
    <w:r>
      <w:rPr>
        <w:rFonts w:hint="eastAsia"/>
        <w:sz w:val="2"/>
      </w:rPr>
      <w:drawing>
        <wp:inline distT="0" distB="0" distL="114300" distR="114300">
          <wp:extent cx="1878965" cy="276225"/>
          <wp:effectExtent l="0" t="0" r="6985" b="9525"/>
          <wp:docPr id="4" name="图片 4" descr="职院LOGO8个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职院LOGO8个系"/>
                  <pic:cNvPicPr>
                    <a:picLocks noChangeAspect="1"/>
                  </pic:cNvPicPr>
                </pic:nvPicPr>
                <pic:blipFill>
                  <a:blip r:embed="rId1"/>
                  <a:stretch>
                    <a:fillRect/>
                  </a:stretch>
                </pic:blipFill>
                <pic:spPr>
                  <a:xfrm>
                    <a:off x="0" y="0"/>
                    <a:ext cx="1878965" cy="2762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C1139"/>
    <w:multiLevelType w:val="singleLevel"/>
    <w:tmpl w:val="F78C1139"/>
    <w:lvl w:ilvl="0" w:tentative="0">
      <w:start w:val="1"/>
      <w:numFmt w:val="bullet"/>
      <w:lvlText w:val=""/>
      <w:lvlJc w:val="left"/>
      <w:pPr>
        <w:ind w:left="420" w:hanging="420"/>
      </w:pPr>
      <w:rPr>
        <w:rFonts w:hint="default" w:ascii="Wingdings" w:hAnsi="Wingdings"/>
      </w:rPr>
    </w:lvl>
  </w:abstractNum>
  <w:abstractNum w:abstractNumId="1">
    <w:nsid w:val="293556AD"/>
    <w:multiLevelType w:val="singleLevel"/>
    <w:tmpl w:val="293556AD"/>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NhZGU4ZWRiM2Y2NTk4ZjZmYWMyNmE3YTY4MDUifQ=="/>
  </w:docVars>
  <w:rsids>
    <w:rsidRoot w:val="00000000"/>
    <w:rsid w:val="027D2D3A"/>
    <w:rsid w:val="02B5505F"/>
    <w:rsid w:val="04797105"/>
    <w:rsid w:val="071A5038"/>
    <w:rsid w:val="08FD6207"/>
    <w:rsid w:val="0D6F559E"/>
    <w:rsid w:val="0DCD1019"/>
    <w:rsid w:val="16B40039"/>
    <w:rsid w:val="178D706B"/>
    <w:rsid w:val="1BB40FD1"/>
    <w:rsid w:val="1D9078B5"/>
    <w:rsid w:val="1F792DAF"/>
    <w:rsid w:val="20340D5F"/>
    <w:rsid w:val="26372EB1"/>
    <w:rsid w:val="277976C4"/>
    <w:rsid w:val="2B436466"/>
    <w:rsid w:val="2D574938"/>
    <w:rsid w:val="2F1C487B"/>
    <w:rsid w:val="30FE4E0A"/>
    <w:rsid w:val="34686C9F"/>
    <w:rsid w:val="346C749A"/>
    <w:rsid w:val="34B31B46"/>
    <w:rsid w:val="37000C0A"/>
    <w:rsid w:val="37C13136"/>
    <w:rsid w:val="3F5B544A"/>
    <w:rsid w:val="43F02ADD"/>
    <w:rsid w:val="44590FBD"/>
    <w:rsid w:val="49821569"/>
    <w:rsid w:val="4B481704"/>
    <w:rsid w:val="4B8C5922"/>
    <w:rsid w:val="4D01244A"/>
    <w:rsid w:val="4F803C0F"/>
    <w:rsid w:val="52E61216"/>
    <w:rsid w:val="537A6841"/>
    <w:rsid w:val="54D07B4B"/>
    <w:rsid w:val="561726B9"/>
    <w:rsid w:val="57F8084F"/>
    <w:rsid w:val="5BB1786D"/>
    <w:rsid w:val="6E2B67E0"/>
    <w:rsid w:val="6EB44179"/>
    <w:rsid w:val="6EB66F8C"/>
    <w:rsid w:val="75A15330"/>
    <w:rsid w:val="79323479"/>
    <w:rsid w:val="7A4C2E9C"/>
    <w:rsid w:val="7BB53668"/>
    <w:rsid w:val="7FF9D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360" w:lineRule="auto"/>
      <w:ind w:firstLine="420" w:firstLineChars="200"/>
      <w:jc w:val="both"/>
      <w:textAlignment w:val="baseline"/>
    </w:pPr>
    <w:rPr>
      <w:rFonts w:ascii="Times New Roman" w:hAnsi="Times New Roman" w:eastAsia="宋体" w:cs="Times New Roman"/>
      <w:snapToGrid w:val="0"/>
      <w:color w:val="000000"/>
      <w:sz w:val="24"/>
      <w:szCs w:val="21"/>
      <w:lang w:val="en-US" w:eastAsia="zh-CN" w:bidi="ar-SA"/>
    </w:rPr>
  </w:style>
  <w:style w:type="paragraph" w:styleId="3">
    <w:name w:val="heading 1"/>
    <w:basedOn w:val="1"/>
    <w:next w:val="1"/>
    <w:qFormat/>
    <w:uiPriority w:val="0"/>
    <w:pPr>
      <w:spacing w:before="50" w:beforeLines="50" w:after="50" w:afterLines="50"/>
      <w:outlineLvl w:val="0"/>
    </w:pPr>
    <w:rPr>
      <w:rFonts w:hint="eastAsia" w:ascii="宋体" w:hAnsi="宋体" w:eastAsia="黑体"/>
      <w:b/>
      <w:bCs/>
      <w:color w:val="5B9BD5" w:themeColor="accent1"/>
      <w:kern w:val="44"/>
      <w:sz w:val="28"/>
      <w:szCs w:val="48"/>
      <w14:textFill>
        <w14:solidFill>
          <w14:schemeClr w14:val="accent1"/>
        </w14:solidFill>
      </w14:textFill>
    </w:rPr>
  </w:style>
  <w:style w:type="paragraph" w:styleId="4">
    <w:name w:val="heading 2"/>
    <w:basedOn w:val="1"/>
    <w:next w:val="1"/>
    <w:unhideWhenUsed/>
    <w:qFormat/>
    <w:uiPriority w:val="0"/>
    <w:pPr>
      <w:keepNext/>
      <w:keepLines/>
      <w:outlineLvl w:val="1"/>
    </w:pPr>
    <w:rPr>
      <w:rFonts w:eastAsia="楷体_GB2312"/>
      <w:b/>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2">
    <w:name w:val="toc 4"/>
    <w:basedOn w:val="1"/>
    <w:next w:val="1"/>
    <w:unhideWhenUsed/>
    <w:qFormat/>
    <w:uiPriority w:val="39"/>
    <w:pPr>
      <w:ind w:left="600" w:leftChars="600"/>
    </w:pPr>
    <w:rPr>
      <w:bCs/>
    </w:rPr>
  </w:style>
  <w:style w:type="paragraph" w:styleId="5">
    <w:name w:val="Body Text"/>
    <w:basedOn w:val="1"/>
    <w:semiHidden/>
    <w:qFormat/>
    <w:uiPriority w:val="0"/>
    <w:rPr>
      <w:rFonts w:ascii="仿宋" w:hAnsi="仿宋" w:eastAsia="仿宋" w:cs="仿宋"/>
      <w:sz w:val="28"/>
      <w:szCs w:val="28"/>
      <w:lang w:eastAsia="en-US"/>
    </w:rPr>
  </w:style>
  <w:style w:type="paragraph" w:styleId="6">
    <w:name w:val="toc 5"/>
    <w:basedOn w:val="1"/>
    <w:next w:val="1"/>
    <w:qFormat/>
    <w:uiPriority w:val="0"/>
    <w:rPr>
      <w:rFonts w:ascii="Calibri" w:hAnsi="Calibri"/>
    </w:rPr>
  </w:style>
  <w:style w:type="paragraph" w:styleId="7">
    <w:name w:val="Balloon Text"/>
    <w:basedOn w:val="1"/>
    <w:link w:val="20"/>
    <w:qFormat/>
    <w:uiPriority w:val="0"/>
    <w:rPr>
      <w:sz w:val="18"/>
      <w:szCs w:val="18"/>
    </w:rPr>
  </w:style>
  <w:style w:type="paragraph" w:styleId="8">
    <w:name w:val="footer"/>
    <w:basedOn w:val="1"/>
    <w:link w:val="19"/>
    <w:qFormat/>
    <w:uiPriority w:val="0"/>
    <w:pPr>
      <w:tabs>
        <w:tab w:val="center" w:pos="4153"/>
        <w:tab w:val="right" w:pos="8306"/>
      </w:tabs>
    </w:pPr>
    <w:rPr>
      <w:sz w:val="18"/>
      <w:szCs w:val="18"/>
    </w:rPr>
  </w:style>
  <w:style w:type="paragraph" w:styleId="9">
    <w:name w:val="header"/>
    <w:basedOn w:val="1"/>
    <w:link w:val="18"/>
    <w:qFormat/>
    <w:uiPriority w:val="0"/>
    <w:pPr>
      <w:pBdr>
        <w:bottom w:val="single" w:color="auto" w:sz="6" w:space="1"/>
      </w:pBdr>
      <w:tabs>
        <w:tab w:val="center" w:pos="4153"/>
        <w:tab w:val="right" w:pos="8306"/>
      </w:tabs>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99"/>
    <w:rPr>
      <w:rFonts w:cs="Times New Roman"/>
    </w:rPr>
  </w:style>
  <w:style w:type="character" w:styleId="16">
    <w:name w:val="Hyperlink"/>
    <w:basedOn w:val="14"/>
    <w:qFormat/>
    <w:uiPriority w:val="0"/>
    <w:rPr>
      <w:color w:val="0000FF"/>
      <w:u w:val="single"/>
    </w:rPr>
  </w:style>
  <w:style w:type="table" w:customStyle="1" w:styleId="17">
    <w:name w:val="Table Normal"/>
    <w:unhideWhenUsed/>
    <w:qFormat/>
    <w:uiPriority w:val="0"/>
    <w:tblPr>
      <w:tblCellMar>
        <w:top w:w="0" w:type="dxa"/>
        <w:left w:w="0" w:type="dxa"/>
        <w:bottom w:w="0" w:type="dxa"/>
        <w:right w:w="0" w:type="dxa"/>
      </w:tblCellMar>
    </w:tblPr>
  </w:style>
  <w:style w:type="character" w:customStyle="1" w:styleId="18">
    <w:name w:val="页眉 字符"/>
    <w:basedOn w:val="14"/>
    <w:link w:val="9"/>
    <w:qFormat/>
    <w:uiPriority w:val="0"/>
    <w:rPr>
      <w:rFonts w:ascii="Arial" w:hAnsi="Arial" w:eastAsia="Arial" w:cs="Arial"/>
      <w:snapToGrid w:val="0"/>
      <w:color w:val="000000"/>
      <w:sz w:val="18"/>
      <w:szCs w:val="18"/>
    </w:rPr>
  </w:style>
  <w:style w:type="character" w:customStyle="1" w:styleId="19">
    <w:name w:val="页脚 字符"/>
    <w:basedOn w:val="14"/>
    <w:link w:val="8"/>
    <w:qFormat/>
    <w:uiPriority w:val="0"/>
    <w:rPr>
      <w:rFonts w:ascii="Arial" w:hAnsi="Arial" w:eastAsia="Arial" w:cs="Arial"/>
      <w:snapToGrid w:val="0"/>
      <w:color w:val="000000"/>
      <w:sz w:val="18"/>
      <w:szCs w:val="18"/>
    </w:rPr>
  </w:style>
  <w:style w:type="character" w:customStyle="1" w:styleId="20">
    <w:name w:val="批注框文本 字符"/>
    <w:basedOn w:val="14"/>
    <w:link w:val="7"/>
    <w:qFormat/>
    <w:uiPriority w:val="0"/>
    <w:rPr>
      <w:rFonts w:ascii="Arial" w:hAnsi="Arial" w:eastAsia="Arial" w:cs="Arial"/>
      <w:snapToGrid w:val="0"/>
      <w:color w:val="000000"/>
      <w:sz w:val="18"/>
      <w:szCs w:val="18"/>
    </w:rPr>
  </w:style>
  <w:style w:type="paragraph" w:customStyle="1" w:styleId="21">
    <w:name w:val="Table Text"/>
    <w:basedOn w:val="1"/>
    <w:semiHidden/>
    <w:qFormat/>
    <w:uiPriority w:val="0"/>
    <w:rPr>
      <w:rFonts w:ascii="宋体" w:hAnsi="宋体" w:cs="宋体"/>
      <w:sz w:val="20"/>
      <w:szCs w:val="20"/>
      <w:lang w:eastAsia="en-US"/>
    </w:rPr>
  </w:style>
  <w:style w:type="paragraph" w:customStyle="1" w:styleId="22">
    <w:name w:val="表格文字"/>
    <w:basedOn w:val="1"/>
    <w:next w:val="1"/>
    <w:qFormat/>
    <w:uiPriority w:val="0"/>
    <w:pPr>
      <w:widowControl w:val="0"/>
      <w:kinsoku/>
      <w:spacing w:line="240" w:lineRule="auto"/>
      <w:ind w:firstLine="0" w:firstLineChars="0"/>
      <w:jc w:val="center"/>
    </w:pPr>
    <w:rPr>
      <w:sz w:val="21"/>
    </w:rPr>
  </w:style>
  <w:style w:type="paragraph" w:customStyle="1" w:styleId="23">
    <w:name w:val="表格标题"/>
    <w:basedOn w:val="1"/>
    <w:qFormat/>
    <w:uiPriority w:val="0"/>
    <w:pPr>
      <w:widowControl w:val="0"/>
      <w:spacing w:before="50" w:beforeLines="50" w:after="50" w:afterLines="50" w:line="240" w:lineRule="auto"/>
      <w:ind w:firstLine="0" w:firstLineChars="0"/>
      <w:jc w:val="center"/>
    </w:pPr>
    <w:rPr>
      <w:b/>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7">
    <w:name w:val="表格"/>
    <w:basedOn w:val="1"/>
    <w:autoRedefine/>
    <w:qFormat/>
    <w:uiPriority w:val="1"/>
    <w:pPr>
      <w:jc w:val="center"/>
    </w:pPr>
    <w:rPr>
      <w:rFonts w:asciiTheme="minorEastAsia" w:hAnsiTheme="minorEastAsia" w:eastAsiaTheme="minorEastAsia" w:cstheme="minorEastAsia"/>
      <w:spacing w:val="-5"/>
      <w:lang w:eastAsia="zh-CN"/>
    </w:rPr>
  </w:style>
  <w:style w:type="paragraph" w:customStyle="1" w:styleId="28">
    <w:name w:val="4楷"/>
    <w:basedOn w:val="1"/>
    <w:next w:val="1"/>
    <w:qFormat/>
    <w:uiPriority w:val="0"/>
    <w:pPr>
      <w:widowControl w:val="0"/>
      <w:kinsoku/>
      <w:autoSpaceDE/>
      <w:autoSpaceDN/>
      <w:adjustRightInd/>
      <w:snapToGrid/>
      <w:spacing w:line="520" w:lineRule="exact"/>
      <w:ind w:firstLine="614" w:firstLineChars="200"/>
      <w:jc w:val="both"/>
      <w:textAlignment w:val="auto"/>
      <w:outlineLvl w:val="1"/>
    </w:pPr>
    <w:rPr>
      <w:rFonts w:ascii="黑体" w:hAnsi="黑体" w:eastAsia="楷体_GB2312" w:cs="楷体_GB2312"/>
      <w:b/>
      <w:color w:val="auto"/>
      <w:spacing w:val="-4"/>
      <w:sz w:val="28"/>
      <w:szCs w:val="28"/>
    </w:rPr>
  </w:style>
  <w:style w:type="paragraph" w:customStyle="1" w:styleId="29">
    <w:name w:val="表头"/>
    <w:basedOn w:val="1"/>
    <w:qFormat/>
    <w:uiPriority w:val="0"/>
    <w:pPr>
      <w:widowControl w:val="0"/>
      <w:kinsoku/>
      <w:spacing w:beforeLines="50" w:afterLines="50"/>
      <w:jc w:val="center"/>
    </w:pPr>
    <w:rPr>
      <w:rFonts w:ascii="仿宋_GB2312" w:hAnsi="仿宋_GB2312" w:eastAsia="仿宋_GB2312" w:cs="仿宋_GB2312"/>
      <w:b/>
      <w:bCs/>
      <w:spacing w:val="-8"/>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Fclassroom</Company>
  <Pages>74</Pages>
  <Words>1459</Words>
  <Characters>1581</Characters>
  <Lines>1</Lines>
  <Paragraphs>1</Paragraphs>
  <TotalTime>0</TotalTime>
  <ScaleCrop>false</ScaleCrop>
  <LinksUpToDate>false</LinksUpToDate>
  <CharactersWithSpaces>1739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2023-09-23T22:13:00Z</dcterms:created>
  <dc:creator>小猪劳师</dc:creator>
  <cp:lastModifiedBy>Joshua</cp:lastModifiedBy>
  <dcterms:modified xsi:type="dcterms:W3CDTF">2025-08-31T07:51:09Z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809339BF73364F4EB92826BB27043D57_13</vt:lpwstr>
  </property>
  <property fmtid="{D5CDD505-2E9C-101B-9397-08002B2CF9AE}" pid="4" name="KSOTemplateDocerSaveRecord">
    <vt:lpwstr>eyJoZGlkIjoiYzAxZTE5NTA4OTkzMjlkZDgzZDAyYzMwYTBlYzBkYzIiLCJ1c2VySWQiOiIzNzQwNTIwNzAifQ==</vt:lpwstr>
  </property>
</Properties>
</file>